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8E68698" w:rsidR="00F90C72" w:rsidRDefault="003575F6">
      <w:pPr>
        <w:pStyle w:val="Heading1"/>
        <w:keepNext w:val="0"/>
        <w:keepLines w:val="0"/>
        <w:spacing w:before="0" w:after="460" w:line="291" w:lineRule="auto"/>
        <w:rPr>
          <w:b/>
          <w:bCs/>
          <w:color w:val="1B1B1B"/>
          <w:sz w:val="90"/>
          <w:szCs w:val="90"/>
        </w:rPr>
      </w:pPr>
      <w:r>
        <w:rPr>
          <w:color w:val="1B1B1B"/>
          <w:sz w:val="27"/>
          <w:szCs w:val="27"/>
        </w:rPr>
        <w:t xml:space="preserve">Santander </w:t>
      </w:r>
      <w:r w:rsidR="00000000">
        <w:rPr>
          <w:b/>
          <w:bCs/>
          <w:color w:val="1B1B1B"/>
          <w:sz w:val="90"/>
          <w:szCs w:val="90"/>
        </w:rPr>
        <w:t>to close 44 branches before end of May - 291 jobs at risk</w:t>
      </w:r>
    </w:p>
    <w:p w14:paraId="00000002" w14:textId="77777777" w:rsidR="00F90C72" w:rsidRDefault="00000000">
      <w:pPr>
        <w:rPr>
          <w:color w:val="1B1B1B"/>
          <w:sz w:val="27"/>
          <w:szCs w:val="27"/>
        </w:rPr>
      </w:pPr>
      <w:r>
        <w:rPr>
          <w:color w:val="1B1B1B"/>
          <w:sz w:val="27"/>
          <w:szCs w:val="27"/>
        </w:rPr>
        <w:t>​</w:t>
      </w:r>
    </w:p>
    <w:p w14:paraId="00000004" w14:textId="77777777" w:rsidR="00F90C72" w:rsidRDefault="00000000">
      <w:pPr>
        <w:rPr>
          <w:color w:val="1B1B1B"/>
          <w:sz w:val="27"/>
          <w:szCs w:val="27"/>
        </w:rPr>
      </w:pPr>
      <w:r>
        <w:rPr>
          <w:color w:val="1B1B1B"/>
          <w:sz w:val="27"/>
          <w:szCs w:val="27"/>
        </w:rPr>
        <w:t>​</w:t>
      </w:r>
    </w:p>
    <w:p w14:paraId="00000005" w14:textId="7E8BA274" w:rsidR="00F90C72" w:rsidRDefault="003575F6">
      <w:pPr>
        <w:pStyle w:val="Heading2"/>
        <w:keepNext w:val="0"/>
        <w:keepLines w:val="0"/>
        <w:spacing w:before="0" w:after="80" w:line="305" w:lineRule="auto"/>
        <w:rPr>
          <w:sz w:val="50"/>
          <w:szCs w:val="50"/>
        </w:rPr>
      </w:pPr>
      <w:bookmarkStart w:id="0" w:name="_l2b4mwygcge3" w:colFirst="0" w:colLast="0"/>
      <w:bookmarkEnd w:id="0"/>
      <w:r>
        <w:rPr>
          <w:color w:val="1B1B1B"/>
          <w:sz w:val="27"/>
          <w:szCs w:val="27"/>
        </w:rPr>
        <w:t xml:space="preserve">Santander </w:t>
      </w:r>
      <w:r w:rsidR="00000000">
        <w:rPr>
          <w:sz w:val="50"/>
          <w:szCs w:val="50"/>
        </w:rPr>
        <w:t>will close one in eight of its branches as customers move to online services.</w:t>
      </w:r>
    </w:p>
    <w:p w14:paraId="00000006" w14:textId="77777777" w:rsidR="00F90C72" w:rsidRDefault="00F90C72">
      <w:pPr>
        <w:spacing w:after="320"/>
        <w:rPr>
          <w:color w:val="1B1B1B"/>
          <w:sz w:val="27"/>
          <w:szCs w:val="27"/>
        </w:rPr>
      </w:pPr>
    </w:p>
    <w:p w14:paraId="00000007" w14:textId="77777777" w:rsidR="00F90C72" w:rsidRDefault="00000000">
      <w:pPr>
        <w:spacing w:before="280" w:after="280"/>
        <w:rPr>
          <w:color w:val="1B1B1B"/>
          <w:sz w:val="27"/>
          <w:szCs w:val="27"/>
        </w:rPr>
      </w:pPr>
      <w:r>
        <w:rPr>
          <w:color w:val="416ED2"/>
          <w:sz w:val="27"/>
          <w:szCs w:val="27"/>
        </w:rPr>
        <w:t>Santander</w:t>
      </w:r>
      <w:r>
        <w:rPr>
          <w:color w:val="1B1B1B"/>
          <w:sz w:val="27"/>
          <w:szCs w:val="27"/>
        </w:rPr>
        <w:t xml:space="preserve"> will </w:t>
      </w:r>
      <w:r>
        <w:rPr>
          <w:color w:val="416ED2"/>
          <w:sz w:val="27"/>
          <w:szCs w:val="27"/>
        </w:rPr>
        <w:t>close another 44 branches</w:t>
      </w:r>
      <w:r>
        <w:rPr>
          <w:color w:val="1B1B1B"/>
          <w:sz w:val="27"/>
          <w:szCs w:val="27"/>
        </w:rPr>
        <w:t xml:space="preserve"> across the UK this year, putting nearly 300 jobs at risk. In total, the Spanish-owned lender will close one in eight of its 349 branches, leaving it with just 305 branches, but only 244 of those remaining will still provide a full range of services, including </w:t>
      </w:r>
      <w:r>
        <w:rPr>
          <w:color w:val="416ED2"/>
          <w:sz w:val="27"/>
          <w:szCs w:val="27"/>
        </w:rPr>
        <w:t>mortgage advice</w:t>
      </w:r>
      <w:r>
        <w:rPr>
          <w:color w:val="1B1B1B"/>
          <w:sz w:val="27"/>
          <w:szCs w:val="27"/>
        </w:rPr>
        <w:t xml:space="preserve"> and in-person cash and </w:t>
      </w:r>
      <w:r>
        <w:rPr>
          <w:color w:val="416ED2"/>
          <w:sz w:val="27"/>
          <w:szCs w:val="27"/>
        </w:rPr>
        <w:t>cheque</w:t>
      </w:r>
      <w:r>
        <w:rPr>
          <w:color w:val="1B1B1B"/>
          <w:sz w:val="27"/>
          <w:szCs w:val="27"/>
        </w:rPr>
        <w:t xml:space="preserve"> deposits.</w:t>
      </w:r>
    </w:p>
    <w:p w14:paraId="00000008" w14:textId="77777777" w:rsidR="00F90C72" w:rsidRDefault="00000000">
      <w:pPr>
        <w:spacing w:before="280" w:after="280"/>
        <w:rPr>
          <w:color w:val="1B1B1B"/>
          <w:sz w:val="27"/>
          <w:szCs w:val="27"/>
        </w:rPr>
      </w:pPr>
      <w:r>
        <w:rPr>
          <w:color w:val="1B1B1B"/>
          <w:sz w:val="27"/>
          <w:szCs w:val="27"/>
        </w:rPr>
        <w:t>The countdown begins for humanity’s first launch to the moon in 53 years</w:t>
      </w:r>
    </w:p>
    <w:p w14:paraId="00000009" w14:textId="77777777" w:rsidR="00F90C72" w:rsidRDefault="00000000">
      <w:pPr>
        <w:spacing w:before="280" w:after="280"/>
        <w:rPr>
          <w:color w:val="1B1B1B"/>
          <w:sz w:val="27"/>
          <w:szCs w:val="27"/>
        </w:rPr>
      </w:pPr>
      <w:r>
        <w:rPr>
          <w:color w:val="1B1B1B"/>
          <w:sz w:val="27"/>
          <w:szCs w:val="27"/>
        </w:rPr>
        <w:t xml:space="preserve">The latest string of closures comes as Santander, like others on the </w:t>
      </w:r>
      <w:r>
        <w:rPr>
          <w:color w:val="416ED2"/>
          <w:sz w:val="27"/>
          <w:szCs w:val="27"/>
        </w:rPr>
        <w:t>high street</w:t>
      </w:r>
      <w:r>
        <w:rPr>
          <w:color w:val="1B1B1B"/>
          <w:sz w:val="27"/>
          <w:szCs w:val="27"/>
        </w:rPr>
        <w:t xml:space="preserve">, is closing physical stores as customers move online, a move that has been criticised by ministers as it restricts access to cash for </w:t>
      </w:r>
      <w:r>
        <w:rPr>
          <w:color w:val="416ED2"/>
          <w:sz w:val="27"/>
          <w:szCs w:val="27"/>
        </w:rPr>
        <w:t>elderly</w:t>
      </w:r>
      <w:r>
        <w:rPr>
          <w:color w:val="1B1B1B"/>
          <w:sz w:val="27"/>
          <w:szCs w:val="27"/>
        </w:rPr>
        <w:t xml:space="preserve"> and vulnerable people. Announcing the latest </w:t>
      </w:r>
      <w:r>
        <w:rPr>
          <w:color w:val="416ED2"/>
          <w:sz w:val="27"/>
          <w:szCs w:val="27"/>
        </w:rPr>
        <w:t>closures</w:t>
      </w:r>
      <w:r>
        <w:rPr>
          <w:color w:val="1B1B1B"/>
          <w:sz w:val="27"/>
          <w:szCs w:val="27"/>
        </w:rPr>
        <w:t xml:space="preserve">, the bank said 96% of its transactions are now done digitally, adding that wherever a store is closing, a Santander representative will operate from a nearby banking hub or </w:t>
      </w:r>
      <w:r>
        <w:rPr>
          <w:color w:val="1B1B1B"/>
          <w:sz w:val="27"/>
          <w:szCs w:val="27"/>
        </w:rPr>
        <w:lastRenderedPageBreak/>
        <w:t>Santander Local - locations in libraries and community centres where customers can seek help one day a week.</w:t>
      </w:r>
    </w:p>
    <w:p w14:paraId="0000000A" w14:textId="77777777" w:rsidR="00F90C72" w:rsidRDefault="00000000">
      <w:pPr>
        <w:spacing w:before="240" w:after="240"/>
      </w:pPr>
      <w:r>
        <w:t>"We will continue to invest in both our branch network - comprising of full-service branches, counter-free branches, reduced-hour branches, Santander Locals, and our increasingly popular work cafes - as well as our digital banking services, so we can be there to support our customers however they choose to bank with us," Santander said.</w:t>
      </w:r>
    </w:p>
    <w:p w14:paraId="0000000B" w14:textId="77777777" w:rsidR="00F90C72" w:rsidRDefault="00000000">
      <w:pPr>
        <w:spacing w:before="240" w:after="240"/>
      </w:pPr>
      <w:r>
        <w:t xml:space="preserve">The closures will also leave 291 workers </w:t>
      </w:r>
      <w:r>
        <w:rPr>
          <w:color w:val="416ED2"/>
        </w:rPr>
        <w:t>at risk of losing their jobs</w:t>
      </w:r>
      <w:r>
        <w:t>. Santander said there would be an unspecified number of alternative roles that staff could apply for and that it and would begin consultations with unions.</w:t>
      </w:r>
    </w:p>
    <w:p w14:paraId="0000000C" w14:textId="5D549259" w:rsidR="00F90C72" w:rsidRDefault="003575F6">
      <w:pPr>
        <w:spacing w:before="280" w:after="280"/>
        <w:rPr>
          <w:color w:val="1B1B1B"/>
          <w:sz w:val="27"/>
          <w:szCs w:val="27"/>
        </w:rPr>
      </w:pPr>
      <w:r>
        <w:rPr>
          <w:color w:val="1B1B1B"/>
          <w:sz w:val="27"/>
          <w:szCs w:val="27"/>
        </w:rPr>
        <w:t xml:space="preserve">Santander </w:t>
      </w:r>
      <w:r w:rsidR="00000000">
        <w:rPr>
          <w:color w:val="1B1B1B"/>
          <w:sz w:val="27"/>
          <w:szCs w:val="27"/>
        </w:rPr>
        <w:t>also said it would contact potentially vulnerable customers affected by the closures by phone to help them find other ways to bank.</w:t>
      </w:r>
    </w:p>
    <w:p w14:paraId="0000000D" w14:textId="77777777" w:rsidR="00F90C72" w:rsidRDefault="00F90C72"/>
    <w:p w14:paraId="0000000E" w14:textId="77777777" w:rsidR="00F90C72" w:rsidRDefault="00000000">
      <w:pPr>
        <w:spacing w:before="280" w:after="280"/>
        <w:rPr>
          <w:color w:val="1B1B1B"/>
          <w:sz w:val="27"/>
          <w:szCs w:val="27"/>
        </w:rPr>
      </w:pPr>
      <w:r>
        <w:rPr>
          <w:color w:val="1B1B1B"/>
          <w:sz w:val="27"/>
          <w:szCs w:val="27"/>
        </w:rPr>
        <w:t xml:space="preserve">The closures come as Santander gears up for its </w:t>
      </w:r>
      <w:r>
        <w:rPr>
          <w:color w:val="416ED2"/>
          <w:sz w:val="27"/>
          <w:szCs w:val="27"/>
        </w:rPr>
        <w:t>£2.6 billion takeover</w:t>
      </w:r>
      <w:r>
        <w:rPr>
          <w:color w:val="1B1B1B"/>
          <w:sz w:val="27"/>
          <w:szCs w:val="27"/>
        </w:rPr>
        <w:t xml:space="preserve"> of rival </w:t>
      </w:r>
      <w:r>
        <w:rPr>
          <w:color w:val="416ED2"/>
          <w:sz w:val="27"/>
          <w:szCs w:val="27"/>
        </w:rPr>
        <w:t>TSB</w:t>
      </w:r>
      <w:r>
        <w:rPr>
          <w:color w:val="1B1B1B"/>
          <w:sz w:val="27"/>
          <w:szCs w:val="27"/>
        </w:rPr>
        <w:t xml:space="preserve"> from Banco Sabadell to strengthen its UK retail position. The deal, expected to close in early 2026, adds five million TSB customers, £35 billion in deposits and over 175 branches to Santander, making it the third-largest UK bank for current accounts.</w:t>
      </w:r>
    </w:p>
    <w:p w14:paraId="0000000F" w14:textId="77777777" w:rsidR="00F90C72" w:rsidRDefault="00000000">
      <w:pPr>
        <w:spacing w:before="280" w:after="280"/>
        <w:rPr>
          <w:color w:val="1B1B1B"/>
          <w:sz w:val="27"/>
          <w:szCs w:val="27"/>
        </w:rPr>
      </w:pPr>
      <w:proofErr w:type="spellStart"/>
      <w:r>
        <w:rPr>
          <w:color w:val="1B1B1B"/>
          <w:sz w:val="27"/>
          <w:szCs w:val="27"/>
        </w:rPr>
        <w:t>ArticSantander</w:t>
      </w:r>
      <w:proofErr w:type="spellEnd"/>
      <w:r>
        <w:rPr>
          <w:color w:val="1B1B1B"/>
          <w:sz w:val="27"/>
          <w:szCs w:val="27"/>
        </w:rPr>
        <w:t xml:space="preserve"> UK has approximately 14 million customers across 350 branches nationwide, with 18,000 staff before the latest job cuts.</w:t>
      </w:r>
    </w:p>
    <w:p w14:paraId="00000010" w14:textId="77777777" w:rsidR="00F90C72" w:rsidRDefault="00000000">
      <w:pPr>
        <w:spacing w:before="280" w:after="280"/>
        <w:rPr>
          <w:color w:val="1B1B1B"/>
          <w:sz w:val="27"/>
          <w:szCs w:val="27"/>
        </w:rPr>
      </w:pPr>
      <w:r>
        <w:rPr>
          <w:color w:val="1B1B1B"/>
          <w:sz w:val="27"/>
          <w:szCs w:val="27"/>
        </w:rPr>
        <w:t>With so many banks closing branches across the UK, concerns have been raised about the creation of "</w:t>
      </w:r>
      <w:r>
        <w:rPr>
          <w:color w:val="416ED2"/>
          <w:sz w:val="27"/>
          <w:szCs w:val="27"/>
        </w:rPr>
        <w:t>banking deserts</w:t>
      </w:r>
      <w:r>
        <w:rPr>
          <w:color w:val="1B1B1B"/>
          <w:sz w:val="27"/>
          <w:szCs w:val="27"/>
        </w:rPr>
        <w:t xml:space="preserve">". Parts of Yorkshire have been left without a physical bank for 10 miles, according to the </w:t>
      </w:r>
      <w:hyperlink r:id="rId4">
        <w:r>
          <w:rPr>
            <w:color w:val="416ED2"/>
            <w:sz w:val="27"/>
            <w:szCs w:val="27"/>
          </w:rPr>
          <w:t>BBC</w:t>
        </w:r>
      </w:hyperlink>
      <w:r>
        <w:rPr>
          <w:color w:val="1B1B1B"/>
          <w:sz w:val="27"/>
          <w:szCs w:val="27"/>
        </w:rPr>
        <w:t>. According to ONS figures, more than half of the region's local branches have closed in the last decade, with residents in Stocksbridge, which had five banks in 2017, having to travel to Sheffield to access in-person services.</w:t>
      </w:r>
    </w:p>
    <w:p w14:paraId="00000011" w14:textId="77777777" w:rsidR="00F90C72" w:rsidRDefault="00000000">
      <w:pPr>
        <w:spacing w:before="280" w:after="280"/>
        <w:rPr>
          <w:color w:val="1B1B1B"/>
          <w:sz w:val="27"/>
          <w:szCs w:val="27"/>
        </w:rPr>
      </w:pPr>
      <w:r>
        <w:rPr>
          <w:color w:val="1B1B1B"/>
          <w:sz w:val="27"/>
          <w:szCs w:val="27"/>
        </w:rPr>
        <w:t xml:space="preserve">Nationwide, the UK's biggest building society, meanwhile, has pledged to keep </w:t>
      </w:r>
      <w:proofErr w:type="gramStart"/>
      <w:r>
        <w:rPr>
          <w:color w:val="1B1B1B"/>
          <w:sz w:val="27"/>
          <w:szCs w:val="27"/>
        </w:rPr>
        <w:t>all of</w:t>
      </w:r>
      <w:proofErr w:type="gramEnd"/>
      <w:r>
        <w:rPr>
          <w:color w:val="1B1B1B"/>
          <w:sz w:val="27"/>
          <w:szCs w:val="27"/>
        </w:rPr>
        <w:t xml:space="preserve"> its remaining 696 branches open until at least 2030. It has reported a rise in the number of customers using its stores over the last year.</w:t>
      </w:r>
    </w:p>
    <w:p w14:paraId="00000012" w14:textId="77777777" w:rsidR="00F90C72" w:rsidRDefault="00F90C72"/>
    <w:sectPr w:rsidR="00F90C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CBC69D8-B9FC-A144-AC91-98086EB0DFC7}"/>
    <w:embedBold r:id="rId2" w:fontKey="{002B9595-2492-2746-A622-44703E04A3B9}"/>
    <w:embedItalic r:id="rId3" w:fontKey="{2FCE8BDC-2856-9940-8CA2-974EC2CC86EE}"/>
  </w:font>
  <w:font w:name="Times New Roman">
    <w:panose1 w:val="02020603050405020304"/>
    <w:charset w:val="00"/>
    <w:family w:val="roman"/>
    <w:pitch w:val="variable"/>
    <w:sig w:usb0="E0002EFF" w:usb1="C000785B" w:usb2="00000009" w:usb3="00000000" w:csb0="000001FF" w:csb1="00000000"/>
    <w:embedRegular r:id="rId4" w:fontKey="{B25A9680-3571-6B4A-BB24-DA58F89003BD}"/>
  </w:font>
  <w:font w:name="Calibri">
    <w:panose1 w:val="020F0502020204030204"/>
    <w:charset w:val="00"/>
    <w:family w:val="swiss"/>
    <w:pitch w:val="variable"/>
    <w:sig w:usb0="E4002EFF" w:usb1="C200247B" w:usb2="00000009" w:usb3="00000000" w:csb0="000001FF" w:csb1="00000000"/>
    <w:embedRegular r:id="rId5" w:fontKey="{78FB1146-7AD3-164B-8E53-B107A00BB708}"/>
  </w:font>
  <w:font w:name="Cambria">
    <w:panose1 w:val="02040503050406030204"/>
    <w:charset w:val="00"/>
    <w:family w:val="roman"/>
    <w:pitch w:val="variable"/>
    <w:sig w:usb0="E00006FF" w:usb1="420024FF" w:usb2="02000000" w:usb3="00000000" w:csb0="0000019F" w:csb1="00000000"/>
    <w:embedRegular r:id="rId6" w:fontKey="{0365D271-4873-024F-B9E6-D1355C0516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C72"/>
    <w:rsid w:val="003575F6"/>
    <w:rsid w:val="00C00759"/>
    <w:rsid w:val="00F90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6834E1"/>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bc.co.uk/news/articles/cpd2ev0lp41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2026-05-11T12:56:00Z</dcterms:created>
  <dcterms:modified xsi:type="dcterms:W3CDTF">2026-05-11T12:57:00Z</dcterms:modified>
</cp:coreProperties>
</file>