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F0EA1" w:rsidRDefault="00000000">
      <w:pPr>
        <w:pStyle w:val="Heading1"/>
        <w:keepNext w:val="0"/>
        <w:keepLines w:val="0"/>
        <w:spacing w:before="0" w:after="460" w:line="291" w:lineRule="auto"/>
        <w:rPr>
          <w:b/>
          <w:bCs/>
          <w:color w:val="1B1B1B"/>
          <w:sz w:val="90"/>
          <w:szCs w:val="90"/>
        </w:rPr>
      </w:pPr>
      <w:bookmarkStart w:id="0" w:name="_fa0xvhcc71d" w:colFirst="0" w:colLast="0"/>
      <w:bookmarkEnd w:id="0"/>
      <w:r>
        <w:rPr>
          <w:b/>
          <w:bCs/>
          <w:color w:val="1B1B1B"/>
          <w:sz w:val="90"/>
          <w:szCs w:val="90"/>
        </w:rPr>
        <w:t>Santander issues warning as 44 branches to close in 2026 - 300 jobs at risk</w:t>
      </w:r>
    </w:p>
    <w:p w14:paraId="00000002" w14:textId="77777777" w:rsidR="007F0EA1" w:rsidRDefault="00000000">
      <w:pPr>
        <w:rPr>
          <w:color w:val="1B1B1B"/>
          <w:sz w:val="27"/>
          <w:szCs w:val="27"/>
        </w:rPr>
      </w:pPr>
      <w:r>
        <w:rPr>
          <w:color w:val="1B1B1B"/>
          <w:sz w:val="27"/>
          <w:szCs w:val="27"/>
        </w:rPr>
        <w:t>​</w:t>
      </w:r>
    </w:p>
    <w:p w14:paraId="7B9C1581" w14:textId="77777777" w:rsidR="002B222F" w:rsidRDefault="002B222F">
      <w:pPr>
        <w:rPr>
          <w:b/>
          <w:bCs/>
        </w:rPr>
      </w:pPr>
    </w:p>
    <w:p w14:paraId="00000004" w14:textId="287A6C5E" w:rsidR="007F0EA1" w:rsidRDefault="00000000">
      <w:pPr>
        <w:rPr>
          <w:color w:val="1B1B1B"/>
          <w:sz w:val="27"/>
          <w:szCs w:val="27"/>
        </w:rPr>
      </w:pPr>
      <w:r>
        <w:rPr>
          <w:color w:val="1B1B1B"/>
          <w:sz w:val="27"/>
          <w:szCs w:val="27"/>
        </w:rPr>
        <w:t>​</w:t>
      </w:r>
    </w:p>
    <w:p w14:paraId="00000005" w14:textId="01272A5E" w:rsidR="007F0EA1" w:rsidRDefault="002B222F">
      <w:pPr>
        <w:pStyle w:val="Heading2"/>
        <w:keepNext w:val="0"/>
        <w:keepLines w:val="0"/>
        <w:spacing w:before="0" w:after="80" w:line="305" w:lineRule="auto"/>
        <w:rPr>
          <w:sz w:val="50"/>
          <w:szCs w:val="50"/>
        </w:rPr>
      </w:pPr>
      <w:bookmarkStart w:id="1" w:name="_2go5kf395mip" w:colFirst="0" w:colLast="0"/>
      <w:bookmarkEnd w:id="1"/>
      <w:r>
        <w:rPr>
          <w:color w:val="1B1B1B"/>
          <w:sz w:val="27"/>
          <w:szCs w:val="27"/>
        </w:rPr>
        <w:t xml:space="preserve">Santander </w:t>
      </w:r>
      <w:r w:rsidR="00000000">
        <w:rPr>
          <w:sz w:val="50"/>
          <w:szCs w:val="50"/>
        </w:rPr>
        <w:t>warned of "significant uncertainties" regarding the impact of the motor finance compensation scheme.</w:t>
      </w:r>
    </w:p>
    <w:p w14:paraId="00000006" w14:textId="77777777" w:rsidR="007F0EA1" w:rsidRDefault="00000000">
      <w:pPr>
        <w:spacing w:before="280" w:after="280"/>
        <w:rPr>
          <w:color w:val="1B1B1B"/>
          <w:sz w:val="27"/>
          <w:szCs w:val="27"/>
        </w:rPr>
      </w:pPr>
      <w:r>
        <w:rPr>
          <w:color w:val="416ED2"/>
          <w:sz w:val="27"/>
          <w:szCs w:val="27"/>
        </w:rPr>
        <w:t>Santander UK</w:t>
      </w:r>
      <w:r>
        <w:rPr>
          <w:color w:val="1B1B1B"/>
          <w:sz w:val="27"/>
          <w:szCs w:val="27"/>
        </w:rPr>
        <w:t xml:space="preserve"> has warned of further cost-cutting over the year ahead, despite a hike in annual profits. The Spanish-owned lending giant reported a 14% rise in pre-tax profits to £1.51 billion for 2025.</w:t>
      </w:r>
    </w:p>
    <w:p w14:paraId="00000007" w14:textId="77777777" w:rsidR="007F0EA1" w:rsidRDefault="00000000">
      <w:pPr>
        <w:spacing w:before="280" w:after="280"/>
        <w:rPr>
          <w:color w:val="1B1B1B"/>
          <w:sz w:val="27"/>
          <w:szCs w:val="27"/>
        </w:rPr>
      </w:pPr>
      <w:r>
        <w:rPr>
          <w:color w:val="1B1B1B"/>
          <w:sz w:val="27"/>
          <w:szCs w:val="27"/>
        </w:rPr>
        <w:t>The countdown begins for humanity’s first launch to the moon in 53 years</w:t>
      </w:r>
    </w:p>
    <w:p w14:paraId="00000008" w14:textId="77777777" w:rsidR="007F0EA1" w:rsidRDefault="00000000">
      <w:pPr>
        <w:spacing w:before="280" w:after="280"/>
        <w:rPr>
          <w:color w:val="1B1B1B"/>
          <w:sz w:val="27"/>
          <w:szCs w:val="27"/>
        </w:rPr>
      </w:pPr>
      <w:r>
        <w:rPr>
          <w:color w:val="1B1B1B"/>
          <w:sz w:val="27"/>
          <w:szCs w:val="27"/>
        </w:rPr>
        <w:t xml:space="preserve">The increase comes even with the additional provision for </w:t>
      </w:r>
      <w:r>
        <w:rPr>
          <w:color w:val="416ED2"/>
          <w:sz w:val="27"/>
          <w:szCs w:val="27"/>
        </w:rPr>
        <w:t>motor finance compensation</w:t>
      </w:r>
      <w:r>
        <w:rPr>
          <w:color w:val="1B1B1B"/>
          <w:sz w:val="27"/>
          <w:szCs w:val="27"/>
        </w:rPr>
        <w:t xml:space="preserve"> and costs, on top of £295 million for the saga in 2024, </w:t>
      </w:r>
      <w:r>
        <w:rPr>
          <w:color w:val="1B1B1B"/>
          <w:sz w:val="27"/>
          <w:szCs w:val="27"/>
        </w:rPr>
        <w:lastRenderedPageBreak/>
        <w:t>having earlier cancelled third-quarter results to assess the impact of the Financial Conduct Authority's redress scheme. But the bank cautioned, "there continue to be significant uncertainties as to the nature, extent and timing of redress payments". It added: "The ultimate financial impact could be materially higher or lower than the amount provided."</w:t>
      </w:r>
    </w:p>
    <w:p w14:paraId="00000009" w14:textId="02B0C2B7" w:rsidR="007F0EA1" w:rsidRDefault="00000000">
      <w:pPr>
        <w:spacing w:before="280" w:after="280"/>
        <w:rPr>
          <w:color w:val="1B1B1B"/>
          <w:sz w:val="27"/>
          <w:szCs w:val="27"/>
        </w:rPr>
      </w:pPr>
      <w:r>
        <w:rPr>
          <w:color w:val="1B1B1B"/>
          <w:sz w:val="27"/>
          <w:szCs w:val="27"/>
        </w:rPr>
        <w:t xml:space="preserve">In full-year results, </w:t>
      </w:r>
      <w:r w:rsidR="002B222F">
        <w:rPr>
          <w:color w:val="1B1B1B"/>
          <w:sz w:val="27"/>
          <w:szCs w:val="27"/>
        </w:rPr>
        <w:t>Santander</w:t>
      </w:r>
      <w:r>
        <w:rPr>
          <w:color w:val="1B1B1B"/>
          <w:sz w:val="27"/>
          <w:szCs w:val="27"/>
        </w:rPr>
        <w:t xml:space="preserve"> also set the scene for more cost-cutting in 2026, less than a week after it revealed plans to shut another 44 branches, putting nearly 300 jobs at risk.</w:t>
      </w:r>
    </w:p>
    <w:p w14:paraId="0000000A" w14:textId="77777777" w:rsidR="007F0EA1" w:rsidRDefault="00000000">
      <w:pPr>
        <w:spacing w:before="280" w:after="280"/>
        <w:rPr>
          <w:color w:val="1B1B1B"/>
          <w:sz w:val="27"/>
          <w:szCs w:val="27"/>
        </w:rPr>
      </w:pPr>
      <w:r>
        <w:rPr>
          <w:color w:val="1B1B1B"/>
          <w:sz w:val="27"/>
          <w:szCs w:val="27"/>
        </w:rPr>
        <w:t>Santander said it expects further cost efficiencies in 2026, "driven by simplification and automation of our business".</w:t>
      </w:r>
    </w:p>
    <w:p w14:paraId="0000000B" w14:textId="3C153A33" w:rsidR="007F0EA1" w:rsidRDefault="00000000">
      <w:pPr>
        <w:spacing w:before="280" w:after="280"/>
        <w:rPr>
          <w:color w:val="1B1B1B"/>
          <w:sz w:val="27"/>
          <w:szCs w:val="27"/>
        </w:rPr>
      </w:pPr>
      <w:r>
        <w:rPr>
          <w:color w:val="1B1B1B"/>
          <w:sz w:val="27"/>
          <w:szCs w:val="27"/>
        </w:rPr>
        <w:t>Last week's branch closure announcement</w:t>
      </w:r>
      <w:r w:rsidR="002B222F">
        <w:rPr>
          <w:color w:val="1B1B1B"/>
          <w:sz w:val="27"/>
          <w:szCs w:val="27"/>
        </w:rPr>
        <w:t xml:space="preserve"> by </w:t>
      </w:r>
      <w:r w:rsidR="002B222F">
        <w:rPr>
          <w:color w:val="1B1B1B"/>
          <w:sz w:val="27"/>
          <w:szCs w:val="27"/>
        </w:rPr>
        <w:t>Santander</w:t>
      </w:r>
      <w:r>
        <w:rPr>
          <w:color w:val="1B1B1B"/>
          <w:sz w:val="27"/>
          <w:szCs w:val="27"/>
        </w:rPr>
        <w:t xml:space="preserve">, which could put 291 </w:t>
      </w:r>
      <w:r>
        <w:rPr>
          <w:color w:val="416ED2"/>
          <w:sz w:val="27"/>
          <w:szCs w:val="27"/>
        </w:rPr>
        <w:t>jobs at risk</w:t>
      </w:r>
      <w:r>
        <w:rPr>
          <w:color w:val="1B1B1B"/>
          <w:sz w:val="27"/>
          <w:szCs w:val="27"/>
        </w:rPr>
        <w:t xml:space="preserve">, will </w:t>
      </w:r>
      <w:r>
        <w:rPr>
          <w:color w:val="416ED2"/>
          <w:sz w:val="27"/>
          <w:szCs w:val="27"/>
        </w:rPr>
        <w:t>leave the bank with 244 full branches</w:t>
      </w:r>
      <w:r>
        <w:rPr>
          <w:color w:val="1B1B1B"/>
          <w:sz w:val="27"/>
          <w:szCs w:val="27"/>
        </w:rPr>
        <w:t>, although it will add more through the deal to take over smaller rival TSB.</w:t>
      </w:r>
    </w:p>
    <w:p w14:paraId="0000000C" w14:textId="11F6A289" w:rsidR="007F0EA1" w:rsidRDefault="00000000">
      <w:pPr>
        <w:spacing w:before="280" w:after="280"/>
        <w:rPr>
          <w:color w:val="1B1B1B"/>
          <w:sz w:val="27"/>
          <w:szCs w:val="27"/>
        </w:rPr>
      </w:pPr>
      <w:r>
        <w:rPr>
          <w:color w:val="1B1B1B"/>
          <w:sz w:val="27"/>
          <w:szCs w:val="27"/>
        </w:rPr>
        <w:t xml:space="preserve">In full-year results, </w:t>
      </w:r>
      <w:r w:rsidR="002B222F">
        <w:rPr>
          <w:color w:val="1B1B1B"/>
          <w:sz w:val="27"/>
          <w:szCs w:val="27"/>
        </w:rPr>
        <w:t xml:space="preserve">Santander </w:t>
      </w:r>
      <w:r>
        <w:rPr>
          <w:color w:val="1B1B1B"/>
          <w:sz w:val="27"/>
          <w:szCs w:val="27"/>
        </w:rPr>
        <w:t>also set the scene for more cost-cutting in 2026, less than a week after it revealed plans to shut another 44 branches, putting nearly 300 jobs at risk.</w:t>
      </w:r>
    </w:p>
    <w:p w14:paraId="0000000D" w14:textId="77777777" w:rsidR="007F0EA1" w:rsidRDefault="00000000">
      <w:pPr>
        <w:spacing w:before="280" w:after="280"/>
        <w:rPr>
          <w:color w:val="1B1B1B"/>
          <w:sz w:val="27"/>
          <w:szCs w:val="27"/>
        </w:rPr>
      </w:pPr>
      <w:r>
        <w:rPr>
          <w:color w:val="1B1B1B"/>
          <w:sz w:val="27"/>
          <w:szCs w:val="27"/>
        </w:rPr>
        <w:t>Santander said it expects further cost efficiencies in 2026, "driven by simplification and automation of our business".</w:t>
      </w:r>
    </w:p>
    <w:p w14:paraId="0000000E" w14:textId="77777777" w:rsidR="007F0EA1" w:rsidRDefault="00000000">
      <w:pPr>
        <w:spacing w:before="280" w:after="280"/>
        <w:rPr>
          <w:color w:val="1B1B1B"/>
          <w:sz w:val="27"/>
          <w:szCs w:val="27"/>
        </w:rPr>
      </w:pPr>
      <w:r>
        <w:rPr>
          <w:color w:val="1B1B1B"/>
          <w:sz w:val="27"/>
          <w:szCs w:val="27"/>
        </w:rPr>
        <w:t xml:space="preserve">Last week's branch closure announcement, which could put 291 </w:t>
      </w:r>
      <w:r>
        <w:rPr>
          <w:color w:val="416ED2"/>
          <w:sz w:val="27"/>
          <w:szCs w:val="27"/>
        </w:rPr>
        <w:t>jobs at risk</w:t>
      </w:r>
      <w:r>
        <w:rPr>
          <w:color w:val="1B1B1B"/>
          <w:sz w:val="27"/>
          <w:szCs w:val="27"/>
        </w:rPr>
        <w:t xml:space="preserve">, will </w:t>
      </w:r>
      <w:r>
        <w:rPr>
          <w:color w:val="416ED2"/>
          <w:sz w:val="27"/>
          <w:szCs w:val="27"/>
        </w:rPr>
        <w:t>leave the bank with 244 full branches</w:t>
      </w:r>
      <w:r>
        <w:rPr>
          <w:color w:val="1B1B1B"/>
          <w:sz w:val="27"/>
          <w:szCs w:val="27"/>
        </w:rPr>
        <w:t>, although it will add more through the deal to take over smaller rival TSB.</w:t>
      </w:r>
    </w:p>
    <w:p w14:paraId="0000000F" w14:textId="7A3D62A5" w:rsidR="007F0EA1" w:rsidRDefault="00000000">
      <w:pPr>
        <w:spacing w:before="280" w:after="280"/>
        <w:rPr>
          <w:color w:val="1B1B1B"/>
          <w:sz w:val="27"/>
          <w:szCs w:val="27"/>
        </w:rPr>
      </w:pPr>
      <w:r>
        <w:rPr>
          <w:color w:val="1B1B1B"/>
          <w:sz w:val="27"/>
          <w:szCs w:val="27"/>
        </w:rPr>
        <w:t>In full-year results,</w:t>
      </w:r>
      <w:r w:rsidR="002B222F" w:rsidRPr="002B222F">
        <w:rPr>
          <w:color w:val="1B1B1B"/>
          <w:sz w:val="27"/>
          <w:szCs w:val="27"/>
        </w:rPr>
        <w:t xml:space="preserve"> </w:t>
      </w:r>
      <w:r w:rsidR="002B222F">
        <w:rPr>
          <w:color w:val="1B1B1B"/>
          <w:sz w:val="27"/>
          <w:szCs w:val="27"/>
        </w:rPr>
        <w:t>Santander</w:t>
      </w:r>
      <w:r>
        <w:rPr>
          <w:color w:val="1B1B1B"/>
          <w:sz w:val="27"/>
          <w:szCs w:val="27"/>
        </w:rPr>
        <w:t xml:space="preserve"> also set the scene for more cost-cutting in 2026, less than a week after it revealed plans to shut another 44 branches, putting nearly 300 jobs at risk.</w:t>
      </w:r>
    </w:p>
    <w:p w14:paraId="00000010" w14:textId="77777777" w:rsidR="007F0EA1" w:rsidRDefault="00000000">
      <w:pPr>
        <w:spacing w:before="280" w:after="280"/>
        <w:rPr>
          <w:color w:val="1B1B1B"/>
          <w:sz w:val="27"/>
          <w:szCs w:val="27"/>
        </w:rPr>
      </w:pPr>
      <w:r>
        <w:rPr>
          <w:color w:val="1B1B1B"/>
          <w:sz w:val="27"/>
          <w:szCs w:val="27"/>
        </w:rPr>
        <w:t>Santander said it expects further cost efficiencies in 2026, "driven by simplification and automation of our business".</w:t>
      </w:r>
    </w:p>
    <w:p w14:paraId="00000011" w14:textId="77777777" w:rsidR="007F0EA1" w:rsidRDefault="00000000">
      <w:pPr>
        <w:spacing w:before="280" w:after="280"/>
        <w:rPr>
          <w:color w:val="1B1B1B"/>
          <w:sz w:val="27"/>
          <w:szCs w:val="27"/>
        </w:rPr>
      </w:pPr>
      <w:r>
        <w:rPr>
          <w:color w:val="1B1B1B"/>
          <w:sz w:val="27"/>
          <w:szCs w:val="27"/>
        </w:rPr>
        <w:t xml:space="preserve">Last week's branch closure announcement, which could put 291 </w:t>
      </w:r>
      <w:r>
        <w:rPr>
          <w:color w:val="416ED2"/>
          <w:sz w:val="27"/>
          <w:szCs w:val="27"/>
        </w:rPr>
        <w:t>jobs at risk</w:t>
      </w:r>
      <w:r>
        <w:rPr>
          <w:color w:val="1B1B1B"/>
          <w:sz w:val="27"/>
          <w:szCs w:val="27"/>
        </w:rPr>
        <w:t xml:space="preserve">, will </w:t>
      </w:r>
      <w:r>
        <w:rPr>
          <w:color w:val="416ED2"/>
          <w:sz w:val="27"/>
          <w:szCs w:val="27"/>
        </w:rPr>
        <w:t>leave the bank with 244 full branches</w:t>
      </w:r>
      <w:r>
        <w:rPr>
          <w:color w:val="1B1B1B"/>
          <w:sz w:val="27"/>
          <w:szCs w:val="27"/>
        </w:rPr>
        <w:t>, although it will add more through the deal to take over smaller rival TSB.</w:t>
      </w:r>
    </w:p>
    <w:p w14:paraId="00000012" w14:textId="77777777" w:rsidR="007F0EA1" w:rsidRDefault="00000000">
      <w:pPr>
        <w:spacing w:before="280" w:after="280"/>
        <w:rPr>
          <w:color w:val="1B1B1B"/>
          <w:sz w:val="27"/>
          <w:szCs w:val="27"/>
        </w:rPr>
      </w:pPr>
      <w:r>
        <w:rPr>
          <w:color w:val="1B1B1B"/>
          <w:sz w:val="27"/>
          <w:szCs w:val="27"/>
        </w:rPr>
        <w:lastRenderedPageBreak/>
        <w:t>In full-year results, it also set the scene for more cost-cutting in 2026, less than a week after it revealed plans to shut another 44 branches, putting nearly 300 jobs at risk.</w:t>
      </w:r>
    </w:p>
    <w:p w14:paraId="00000013" w14:textId="77777777" w:rsidR="007F0EA1" w:rsidRDefault="00000000">
      <w:pPr>
        <w:spacing w:before="280" w:after="280"/>
        <w:rPr>
          <w:color w:val="1B1B1B"/>
          <w:sz w:val="27"/>
          <w:szCs w:val="27"/>
        </w:rPr>
      </w:pPr>
      <w:r>
        <w:rPr>
          <w:color w:val="1B1B1B"/>
          <w:sz w:val="27"/>
          <w:szCs w:val="27"/>
        </w:rPr>
        <w:t>Santander said it expects further cost efficiencies in 2026, "driven by simplification and automation of our business".</w:t>
      </w:r>
    </w:p>
    <w:p w14:paraId="00000014" w14:textId="78A47B91" w:rsidR="007F0EA1" w:rsidRDefault="00000000">
      <w:pPr>
        <w:spacing w:before="280" w:after="280"/>
        <w:rPr>
          <w:color w:val="1B1B1B"/>
          <w:sz w:val="27"/>
          <w:szCs w:val="27"/>
        </w:rPr>
      </w:pPr>
      <w:r>
        <w:rPr>
          <w:color w:val="1B1B1B"/>
          <w:sz w:val="27"/>
          <w:szCs w:val="27"/>
        </w:rPr>
        <w:t>Last week's</w:t>
      </w:r>
      <w:r w:rsidR="002B222F">
        <w:rPr>
          <w:color w:val="1B1B1B"/>
          <w:sz w:val="27"/>
          <w:szCs w:val="27"/>
        </w:rPr>
        <w:t xml:space="preserve"> </w:t>
      </w:r>
      <w:r w:rsidR="002B222F">
        <w:rPr>
          <w:color w:val="1B1B1B"/>
          <w:sz w:val="27"/>
          <w:szCs w:val="27"/>
        </w:rPr>
        <w:t>Santander</w:t>
      </w:r>
      <w:r>
        <w:rPr>
          <w:color w:val="1B1B1B"/>
          <w:sz w:val="27"/>
          <w:szCs w:val="27"/>
        </w:rPr>
        <w:t xml:space="preserve"> branch closure announcement, which could put 291 </w:t>
      </w:r>
      <w:r>
        <w:rPr>
          <w:color w:val="416ED2"/>
          <w:sz w:val="27"/>
          <w:szCs w:val="27"/>
        </w:rPr>
        <w:t>jobs at risk</w:t>
      </w:r>
      <w:r>
        <w:rPr>
          <w:color w:val="1B1B1B"/>
          <w:sz w:val="27"/>
          <w:szCs w:val="27"/>
        </w:rPr>
        <w:t xml:space="preserve">, will </w:t>
      </w:r>
      <w:r>
        <w:rPr>
          <w:color w:val="416ED2"/>
          <w:sz w:val="27"/>
          <w:szCs w:val="27"/>
        </w:rPr>
        <w:t>leave the bank with 244 full branches</w:t>
      </w:r>
      <w:r>
        <w:rPr>
          <w:color w:val="1B1B1B"/>
          <w:sz w:val="27"/>
          <w:szCs w:val="27"/>
        </w:rPr>
        <w:t>, although it will add more through the deal to take over smaller rival TSB.</w:t>
      </w:r>
    </w:p>
    <w:p w14:paraId="00000015" w14:textId="77777777" w:rsidR="007F0EA1" w:rsidRDefault="007F0EA1"/>
    <w:sectPr w:rsidR="007F0EA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7ED0202D-0A71-5C4C-A193-79974505BBAF}"/>
    <w:embedBold r:id="rId2" w:fontKey="{4562842A-829E-B548-AA5D-677BB978E834}"/>
    <w:embedItalic r:id="rId3" w:fontKey="{4A914712-3A25-0D42-BF08-4C762A8F20B3}"/>
  </w:font>
  <w:font w:name="Times New Roman">
    <w:panose1 w:val="02020603050405020304"/>
    <w:charset w:val="00"/>
    <w:family w:val="roman"/>
    <w:pitch w:val="variable"/>
    <w:sig w:usb0="E0002EFF" w:usb1="C000785B" w:usb2="00000009" w:usb3="00000000" w:csb0="000001FF" w:csb1="00000000"/>
    <w:embedRegular r:id="rId4" w:fontKey="{63CD9508-A941-A94E-91BC-84DF46B2D977}"/>
  </w:font>
  <w:font w:name="Calibri">
    <w:panose1 w:val="020F0502020204030204"/>
    <w:charset w:val="00"/>
    <w:family w:val="swiss"/>
    <w:pitch w:val="variable"/>
    <w:sig w:usb0="E4002EFF" w:usb1="C200247B" w:usb2="00000009" w:usb3="00000000" w:csb0="000001FF" w:csb1="00000000"/>
    <w:embedRegular r:id="rId5" w:fontKey="{7CDBE13D-C62B-0746-9C15-5246B369BBAA}"/>
  </w:font>
  <w:font w:name="Cambria">
    <w:panose1 w:val="02040503050406030204"/>
    <w:charset w:val="00"/>
    <w:family w:val="roman"/>
    <w:pitch w:val="variable"/>
    <w:sig w:usb0="E00006FF" w:usb1="420024FF" w:usb2="02000000" w:usb3="00000000" w:csb0="0000019F" w:csb1="00000000"/>
    <w:embedRegular r:id="rId6" w:fontKey="{B997E596-5960-B94F-93B5-863539DA4C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EA1"/>
    <w:rsid w:val="002B222F"/>
    <w:rsid w:val="007F0EA1"/>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B803E6"/>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2026-05-11T13:00:00Z</dcterms:created>
  <dcterms:modified xsi:type="dcterms:W3CDTF">2026-05-11T13:01:00Z</dcterms:modified>
</cp:coreProperties>
</file>