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757D8" w:rsidRDefault="00000000">
      <w:pPr>
        <w:pStyle w:val="Heading1"/>
        <w:keepNext w:val="0"/>
        <w:keepLines w:val="0"/>
        <w:spacing w:before="0" w:line="300" w:lineRule="auto"/>
        <w:rPr>
          <w:b/>
          <w:bCs/>
          <w:sz w:val="48"/>
          <w:szCs w:val="48"/>
        </w:rPr>
      </w:pPr>
      <w:bookmarkStart w:id="0" w:name="_qe5cq0fb031n" w:colFirst="0" w:colLast="0"/>
      <w:bookmarkEnd w:id="0"/>
      <w:r>
        <w:rPr>
          <w:b/>
          <w:bCs/>
          <w:sz w:val="48"/>
          <w:szCs w:val="48"/>
        </w:rPr>
        <w:t>Axa finally wins £675m London battle with Santander over PPI payouts</w:t>
      </w:r>
    </w:p>
    <w:p w14:paraId="00000002" w14:textId="77777777" w:rsidR="003757D8" w:rsidRDefault="003757D8">
      <w:pPr>
        <w:spacing w:after="240" w:line="345" w:lineRule="auto"/>
        <w:rPr>
          <w:b/>
          <w:bCs/>
          <w:sz w:val="24"/>
          <w:szCs w:val="24"/>
        </w:rPr>
      </w:pPr>
    </w:p>
    <w:p w14:paraId="00000003" w14:textId="78727B73" w:rsidR="003757D8" w:rsidRDefault="00000000">
      <w:pPr>
        <w:spacing w:after="240" w:line="345" w:lineRule="auto"/>
        <w:rPr>
          <w:sz w:val="24"/>
          <w:szCs w:val="24"/>
        </w:rPr>
      </w:pPr>
      <w:r>
        <w:rPr>
          <w:sz w:val="24"/>
          <w:szCs w:val="24"/>
        </w:rPr>
        <w:t>French insurance giant A</w:t>
      </w:r>
      <w:r w:rsidR="00AE1AB1">
        <w:rPr>
          <w:sz w:val="24"/>
          <w:szCs w:val="24"/>
        </w:rPr>
        <w:t>XA</w:t>
      </w:r>
      <w:r>
        <w:rPr>
          <w:sz w:val="24"/>
          <w:szCs w:val="24"/>
        </w:rPr>
        <w:t xml:space="preserve"> has emerged victorious in a London court battle against Santander over the </w:t>
      </w:r>
      <w:proofErr w:type="gramStart"/>
      <w:r>
        <w:rPr>
          <w:sz w:val="24"/>
          <w:szCs w:val="24"/>
        </w:rPr>
        <w:t>mis-selling</w:t>
      </w:r>
      <w:proofErr w:type="gramEnd"/>
      <w:r>
        <w:rPr>
          <w:sz w:val="24"/>
          <w:szCs w:val="24"/>
        </w:rPr>
        <w:t xml:space="preserve"> of payment protection insurance more than two decades ago.</w:t>
      </w:r>
    </w:p>
    <w:p w14:paraId="00000004" w14:textId="77777777" w:rsidR="003757D8" w:rsidRDefault="00000000">
      <w:pPr>
        <w:spacing w:after="240" w:line="345" w:lineRule="auto"/>
        <w:rPr>
          <w:sz w:val="24"/>
          <w:szCs w:val="24"/>
        </w:rPr>
      </w:pPr>
      <w:r>
        <w:rPr>
          <w:sz w:val="24"/>
          <w:szCs w:val="24"/>
        </w:rPr>
        <w:t>The £675million ruling against Santander centred on PPI policies sold before 2005 by GE Capital Bank, which was bought by Santander in 2009.</w:t>
      </w:r>
    </w:p>
    <w:p w14:paraId="00000005" w14:textId="4AEFB3EA" w:rsidR="003757D8" w:rsidRDefault="00000000">
      <w:pPr>
        <w:spacing w:after="240" w:line="345" w:lineRule="auto"/>
        <w:rPr>
          <w:sz w:val="24"/>
          <w:szCs w:val="24"/>
        </w:rPr>
      </w:pPr>
      <w:r>
        <w:rPr>
          <w:sz w:val="24"/>
          <w:szCs w:val="24"/>
        </w:rPr>
        <w:t>A</w:t>
      </w:r>
      <w:r w:rsidR="00AE1AB1">
        <w:rPr>
          <w:sz w:val="24"/>
          <w:szCs w:val="24"/>
        </w:rPr>
        <w:t>XA</w:t>
      </w:r>
      <w:r>
        <w:rPr>
          <w:sz w:val="24"/>
          <w:szCs w:val="24"/>
        </w:rPr>
        <w:t xml:space="preserve"> sued Santander at the High Court in 2021 over losses related to over 650,000 individual customer complaints about PPI policies.</w:t>
      </w:r>
    </w:p>
    <w:p w14:paraId="00000006" w14:textId="77777777" w:rsidR="003757D8" w:rsidRDefault="00000000">
      <w:pPr>
        <w:spacing w:after="240" w:line="345" w:lineRule="auto"/>
        <w:rPr>
          <w:sz w:val="24"/>
          <w:szCs w:val="24"/>
        </w:rPr>
      </w:pPr>
      <w:r>
        <w:rPr>
          <w:sz w:val="24"/>
          <w:szCs w:val="24"/>
        </w:rPr>
        <w:t>PPI marked one of the costliest retail financial scandals in British history after banks were ordered to pay out roughly £40billion in compensation.</w:t>
      </w:r>
    </w:p>
    <w:p w14:paraId="00000007" w14:textId="70D0DB9A" w:rsidR="003757D8" w:rsidRDefault="00000000">
      <w:pPr>
        <w:spacing w:after="240" w:line="345" w:lineRule="auto"/>
        <w:rPr>
          <w:sz w:val="24"/>
          <w:szCs w:val="24"/>
        </w:rPr>
      </w:pPr>
      <w:r>
        <w:rPr>
          <w:sz w:val="24"/>
          <w:szCs w:val="24"/>
        </w:rPr>
        <w:t>A</w:t>
      </w:r>
      <w:r w:rsidR="00AE1AB1">
        <w:rPr>
          <w:sz w:val="24"/>
          <w:szCs w:val="24"/>
        </w:rPr>
        <w:t>XA</w:t>
      </w:r>
      <w:r>
        <w:rPr>
          <w:sz w:val="24"/>
          <w:szCs w:val="24"/>
        </w:rPr>
        <w:t>, which inherited liabilities for the policies in its 2015 acquisition of two Genworth units, paid out almost £500million in consumer redress and more than £70million related to complaints.</w:t>
      </w:r>
    </w:p>
    <w:p w14:paraId="00000008" w14:textId="3A6A90BE" w:rsidR="003757D8" w:rsidRDefault="00000000">
      <w:pPr>
        <w:spacing w:after="60" w:line="510" w:lineRule="auto"/>
        <w:rPr>
          <w:sz w:val="24"/>
          <w:szCs w:val="24"/>
        </w:rPr>
      </w:pPr>
      <w:r>
        <w:rPr>
          <w:sz w:val="24"/>
          <w:szCs w:val="24"/>
        </w:rPr>
        <w:t>Judge Julia Dias said on Friday that A</w:t>
      </w:r>
      <w:r w:rsidR="00AE1AB1">
        <w:rPr>
          <w:sz w:val="24"/>
          <w:szCs w:val="24"/>
        </w:rPr>
        <w:t>XA</w:t>
      </w:r>
      <w:r>
        <w:rPr>
          <w:sz w:val="24"/>
          <w:szCs w:val="24"/>
        </w:rPr>
        <w:t xml:space="preserve"> 'has a valid claim for an indemnity' against Santander Insurance Services UK in relation to redress payments and ombudsman fees.</w:t>
      </w:r>
    </w:p>
    <w:p w14:paraId="00000009" w14:textId="25A3FBD2" w:rsidR="003757D8" w:rsidRDefault="00AE1AB1">
      <w:pPr>
        <w:spacing w:after="240" w:line="345" w:lineRule="auto"/>
        <w:rPr>
          <w:sz w:val="24"/>
          <w:szCs w:val="24"/>
        </w:rPr>
      </w:pPr>
      <w:r>
        <w:rPr>
          <w:sz w:val="24"/>
          <w:szCs w:val="24"/>
        </w:rPr>
        <w:t>AXA</w:t>
      </w:r>
      <w:r w:rsidR="00000000">
        <w:rPr>
          <w:sz w:val="24"/>
          <w:szCs w:val="24"/>
        </w:rPr>
        <w:t xml:space="preserve">'s lawyers at Quinn Emanuel said the ruling was worth around £675million </w:t>
      </w:r>
    </w:p>
    <w:p w14:paraId="0000000A" w14:textId="77777777" w:rsidR="003757D8" w:rsidRDefault="00000000">
      <w:pPr>
        <w:spacing w:after="240" w:line="345" w:lineRule="auto"/>
        <w:rPr>
          <w:sz w:val="24"/>
          <w:szCs w:val="24"/>
        </w:rPr>
      </w:pPr>
      <w:r>
        <w:rPr>
          <w:sz w:val="24"/>
          <w:szCs w:val="24"/>
        </w:rPr>
        <w:t>However, an Axa spokesperson told Reuters the group will 'only be entitled to a minority of the final amount awarded by the court as Genworth has already reimbursed Axa for a substantial portion of the mis-selling losses'.</w:t>
      </w:r>
    </w:p>
    <w:p w14:paraId="0000000B" w14:textId="77777777" w:rsidR="003757D8" w:rsidRDefault="00000000">
      <w:pPr>
        <w:spacing w:after="240" w:line="345" w:lineRule="auto"/>
        <w:rPr>
          <w:sz w:val="24"/>
          <w:szCs w:val="24"/>
        </w:rPr>
      </w:pPr>
      <w:r>
        <w:rPr>
          <w:sz w:val="24"/>
          <w:szCs w:val="24"/>
        </w:rPr>
        <w:t>A Santander spokesperson said in a statement: 'We disagree with the outcome and are seeking to appeal.</w:t>
      </w:r>
    </w:p>
    <w:p w14:paraId="0000000C" w14:textId="77777777" w:rsidR="003757D8" w:rsidRDefault="00000000">
      <w:pPr>
        <w:spacing w:after="240" w:line="345" w:lineRule="auto"/>
        <w:rPr>
          <w:sz w:val="24"/>
          <w:szCs w:val="24"/>
        </w:rPr>
      </w:pPr>
      <w:r>
        <w:rPr>
          <w:sz w:val="24"/>
          <w:szCs w:val="24"/>
        </w:rPr>
        <w:t>'We do not expect the net impact of the judgment to be material for Santander given provisions already made and the potential legal actions available.</w:t>
      </w:r>
    </w:p>
    <w:p w14:paraId="0000000D" w14:textId="77777777" w:rsidR="003757D8" w:rsidRDefault="00000000">
      <w:pPr>
        <w:spacing w:after="240" w:line="345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'No customers have suffered loss as a consequence of the claim brought by Axa France or the judgment, nor does it impact upon past redress paid to customers for PPI complaints.'</w:t>
      </w:r>
    </w:p>
    <w:p w14:paraId="0000000E" w14:textId="77777777" w:rsidR="003757D8" w:rsidRDefault="003757D8"/>
    <w:sectPr w:rsidR="003757D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2E78A85B-3A83-EF4E-95F9-B2D747EDE9A7}"/>
    <w:embedBold r:id="rId2" w:fontKey="{BABCFF3F-B9E5-8D49-A750-E3F7DCF18572}"/>
    <w:embedItalic r:id="rId3" w:fontKey="{A4473EED-F191-1240-BF0F-1E186FDD9E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A69302D2-18E4-D741-ACA8-062C0CAC79C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DA6C807-160D-0347-993D-1D268E6E39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8271D06-032F-D84F-87E4-D129A2DB13C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7D8"/>
    <w:rsid w:val="003757D8"/>
    <w:rsid w:val="00AE1AB1"/>
    <w:rsid w:val="00C0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2A29DF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2026-05-11T10:33:00Z</dcterms:created>
  <dcterms:modified xsi:type="dcterms:W3CDTF">2026-05-11T10:34:00Z</dcterms:modified>
</cp:coreProperties>
</file>