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x8mac9a5845n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Diversity &amp; Inclusion in Insurance Award winners revealed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Tara Foley, CEO of Axa UK &amp; Ireland, has been named Diversity &amp; Inclusion Leader of the Year at Insurance Post’s Diversity &amp; Inclusion in Insurance Awards 2025.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Foley received the top prize in recognition of her work championing women’s health, neurodiversity and social mobility across the insurer.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Comedian Bella Hull hosted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Post’s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Awards at London’s Underglobe on Tuesday (18 November), where hundreds of insurance professionals gathered to celebrate individuals and teams driving real progress across inclusion, accessibility and fair representation.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Judges said the volume and quality of entries received this year demonstrated “how far the industry has travelled on cultural change”.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Among the big winners to take home more than one trophy on the night was QBE, Covéa Insurance, Zurich, Intact Insurance, plus Munich Re.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Asha Vesudevan of Munich Re was crowned D&amp;I Champion for driving culture-changing programmes across the business, while the company also won the D&amp;IStaff Empowerment Award for embedding a company-wide DEI culture in just three years.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u0rw0x260zmt" w:id="1"/>
      <w:bookmarkEnd w:id="1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Shortlist and all the winners revealed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wv6oakabhpzt" w:id="2"/>
      <w:bookmarkEnd w:id="2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Ally of the Year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Keith Davies, Admiral</w:t>
        <w:br w:type="textWrapping"/>
        <w:t xml:space="preserve">Huw Evans, KPMG UK</w:t>
        <w:br w:type="textWrapping"/>
        <w:t xml:space="preserve">Lois Ireson, Brit Insurance</w:t>
        <w:br w:type="textWrapping"/>
        <w:t xml:space="preserve">Gareth Scott, Acorn Group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Ian Rayner, Intact Insurance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Bari Irving-Phillips, Everywhen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g2ascm5px6dr" w:id="3"/>
      <w:bookmarkEnd w:id="3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Rising Star of the Year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Bamishe Alao, WTW</w:t>
        <w:br w:type="textWrapping"/>
        <w:t xml:space="preserve">Zeba Jahangir, AXA UK</w:t>
        <w:br w:type="textWrapping"/>
        <w:t xml:space="preserve">Anna Walthew, Everywhen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 Abi Kaur-Bennett, QBE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Anu Bankole, Direct Line/Aviva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bif8oip4hbez" w:id="4"/>
      <w:bookmarkEnd w:id="4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Staff Empowerment Award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Acorn Insurance</w:t>
        <w:br w:type="textWrapping"/>
        <w:t xml:space="preserve">Association of British Insurers</w:t>
        <w:br w:type="textWrapping"/>
        <w:t xml:space="preserve">Covéa Insurance</w:t>
        <w:br w:type="textWrapping"/>
        <w:t xml:space="preserve">International General Insurance (IGI)</w:t>
        <w:br w:type="textWrapping"/>
        <w:t xml:space="preserve">Tedaisy Insurance Group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Munich Re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Axis Capital Holdings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Tokio Marine HCC International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ic0h96qbxiei" w:id="5"/>
      <w:bookmarkEnd w:id="5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Disability Inclusion Advocate of the Year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Danielle Francis, Brit</w:t>
        <w:br w:type="textWrapping"/>
        <w:t xml:space="preserve">Victoria Franz, Axa UK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Katherine Patel, esure Group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pur1tnwxvpxu" w:id="6"/>
      <w:bookmarkEnd w:id="6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Network of the Year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Munich Re – DEI Council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Direct Line – Bright Futures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Covéa Insurance – Gender Balance Group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qtgdjioat8h7" w:id="7"/>
      <w:bookmarkEnd w:id="7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Employee Resource Group of the Year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Admiral – Ethnicity and Culture Working Group</w:t>
        <w:br w:type="textWrapping"/>
        <w:t xml:space="preserve">Ageas – LGBTQ+ Colleague Resource Group</w:t>
        <w:br w:type="textWrapping"/>
        <w:t xml:space="preserve">Aviva – South Asian Professionals Network (A.S.A.P.)</w:t>
        <w:br w:type="textWrapping"/>
        <w:t xml:space="preserve">DWF – Race &amp; Ethnicity Network</w:t>
        <w:br w:type="textWrapping"/>
        <w:t xml:space="preserve">Everywhen – Menopause Support Group</w:t>
        <w:br w:type="textWrapping"/>
        <w:t xml:space="preserve">Intact Insurance – Armed Forces ERG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QBE – Circle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Covéa Insurance – Inspiring Colour Network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ej57dpvdmkz1" w:id="8"/>
      <w:bookmarkEnd w:id="8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Gender Equality Champion of the Year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Aaida Abu Jaber, IGI</w:t>
        <w:br w:type="textWrapping"/>
        <w:t xml:space="preserve">Jewels Chamberlain, DWF</w:t>
        <w:br w:type="textWrapping"/>
        <w:t xml:space="preserve">Jennie Keating, AED Adjusting</w:t>
        <w:br w:type="textWrapping"/>
        <w:t xml:space="preserve">Dr Claire Muselman, WorkersCompensation.com</w:t>
        <w:br w:type="textWrapping"/>
        <w:t xml:space="preserve">Alvyda Tamuleviciene, NFU Mutual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Ruth Poulten, Intact Insurance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Kim Alcock, McLarens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o0v2ysz4lvdp" w:id="9"/>
      <w:bookmarkEnd w:id="9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Inclusive Insurance Product/Service of the Year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Covéa – SME Insurance Education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3krgg8a11ra" w:id="10"/>
      <w:bookmarkEnd w:id="10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Internal D&amp;I Initiative of the Year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Covéa Insurance – Menopause Support</w:t>
        <w:br w:type="textWrapping"/>
        <w:t xml:space="preserve">Lloyd’s</w:t>
        <w:br w:type="textWrapping"/>
        <w:t xml:space="preserve">McLarens – LIVES Programme</w:t>
        <w:br w:type="textWrapping"/>
        <w:t xml:space="preserve">Kennedys – Reciprocal Mentoring Scheme</w:t>
        <w:br w:type="textWrapping"/>
        <w:t xml:space="preserve">Munich Re – Menopause Awareness Month</w:t>
        <w:br w:type="textWrapping"/>
        <w:t xml:space="preserve">Royal London – Career Confidence Programme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Zurich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Axa UK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k2k93a610w0l" w:id="11"/>
      <w:bookmarkEnd w:id="11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LGBTQ+ Champion of the Year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George Grammer-Taylor, Clyde &amp; Co</w:t>
        <w:br w:type="textWrapping"/>
        <w:t xml:space="preserve">Jordan Harris, Petgevity</w:t>
        <w:br w:type="textWrapping"/>
        <w:t xml:space="preserve">Julia Redgate, QBE</w:t>
        <w:br w:type="textWrapping"/>
        <w:t xml:space="preserve">Amy Robinson, Acorn Group</w:t>
        <w:br w:type="textWrapping"/>
        <w:t xml:space="preserve">Harriet Rowley, Covéa Insurance</w:t>
        <w:br w:type="textWrapping"/>
        <w:t xml:space="preserve">Armando Soto, Munich Re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Maurice Rose, MS Amlin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George Grammer-Taylor, Clyde &amp; Co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4lyfmh48fdd1" w:id="12"/>
      <w:bookmarkEnd w:id="12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Mental Health Advocate of the Year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Karen Cowell, Aviva</w:t>
        <w:br w:type="textWrapping"/>
        <w:t xml:space="preserve">Crawford &amp; Company</w:t>
        <w:br w:type="textWrapping"/>
        <w:t xml:space="preserve">Kelly Stratham, Brit Insurance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John Gibson, Kennedys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cdrjmrui6hx5" w:id="13"/>
      <w:bookmarkEnd w:id="13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Neurodiversity Inclusivity Champion of the Year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Eleanor Jeffrey, Royal London</w:t>
        <w:br w:type="textWrapping"/>
        <w:t xml:space="preserve">Sinéad Mallinson, DWF</w:t>
        <w:br w:type="textWrapping"/>
        <w:t xml:space="preserve">Martha Phillips, Axa UK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Karl Collier &amp; Warren Poyner, NFU Mutual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Scott McKinnell, Kennedys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56qe4i6ih629" w:id="14"/>
      <w:bookmarkEnd w:id="14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Race Equality Champion of the Year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Ophelia Anderson, CNA Hardy</w:t>
        <w:br w:type="textWrapping"/>
        <w:t xml:space="preserve">Tope Akindoyin, Beazley</w:t>
        <w:br w:type="textWrapping"/>
        <w:t xml:space="preserve">Kelly Nwanko, Miller Insurance Services</w:t>
        <w:br w:type="textWrapping"/>
        <w:t xml:space="preserve">Bhavisha Tailor, Intact Insurance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Ken Kittoe, Axa UK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Anna Dilku, Aviva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Virginia Zarin, Kennedys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jxbbklgpxxt4" w:id="15"/>
      <w:bookmarkEnd w:id="15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Social Mobility Champion of the Year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Jacqueline Girow, LIIBA</w:t>
        <w:br w:type="textWrapping"/>
        <w:t xml:space="preserve">Chloe Jaffer, Kennedys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Susan Keryk &amp; Nagawa Kabanda, Tokio Marine HCC International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803z1f65j77i" w:id="16"/>
      <w:bookmarkEnd w:id="16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Collaboration Award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Acorn Insurance &amp; Wirral Sensory Service</w:t>
        <w:br w:type="textWrapping"/>
        <w:t xml:space="preserve">Covéa Insurance &amp; Calderdale College</w:t>
        <w:br w:type="textWrapping"/>
        <w:t xml:space="preserve">DWF’s ‘In conversation with…’</w:t>
        <w:br w:type="textWrapping"/>
        <w:t xml:space="preserve">Intact Insurance, Spark, Youth Fed &amp; UK Youth Liverpool Archive Team Initiative</w:t>
        <w:br w:type="textWrapping"/>
        <w:t xml:space="preserve">Lloyd’s Inclusive Futures</w:t>
        <w:br w:type="textWrapping"/>
        <w:t xml:space="preserve">QBE &amp; Gain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QBE &amp; Gain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LIIBA &amp; upReach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Zurich Insurance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1fhi6ebuf0ux" w:id="17"/>
      <w:bookmarkEnd w:id="17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Progressive D&amp;I Recruitment Award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DWF – Early Careers Team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Covéa Insurance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Zurich Insurance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Leader Award 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Tara Foley, Axa UK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y6v7txtxlbmv" w:id="18"/>
      <w:bookmarkEnd w:id="18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D&amp;I Champion Award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Shortlisted: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Oliver Cooper, WTW</w:t>
        <w:br w:type="textWrapping"/>
        <w:t xml:space="preserve">Joy Ferneyhough, Brit Insurance</w:t>
        <w:br w:type="textWrapping"/>
        <w:t xml:space="preserve">Peter Hamilton, Zurich Insurance</w:t>
        <w:br w:type="textWrapping"/>
        <w:t xml:space="preserve">Vicky Search, NFU Mutual</w:t>
        <w:br w:type="textWrapping"/>
        <w:t xml:space="preserve">Asha Vesudevan, Munich Re</w:t>
        <w:br w:type="textWrapping"/>
        <w:t xml:space="preserve">Dorret Groot Wassink, Admiral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Winner: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Asha Vesudevan, Munich Re</w:t>
        <w:br w:type="textWrapping"/>
      </w: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Highly Commended: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Paul Haylor-Smith, AmTrust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Jo Robinson, Royal London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