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2eydd6c526bi" w:id="0"/>
      <w:bookmarkEnd w:id="0"/>
      <w:r w:rsidDel="00000000" w:rsidR="00000000" w:rsidRPr="00000000">
        <w:rPr>
          <w:b w:val="1"/>
          <w:bCs w:val="1"/>
          <w:color w:val="1b1b1b"/>
          <w:sz w:val="90"/>
          <w:szCs w:val="90"/>
          <w:rtl w:val="0"/>
        </w:rPr>
        <w:t xml:space="preserve">PP Investment Awards 2025: Shortlists revealed!</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j0ux6jb4nnr6" w:id="1"/>
      <w:bookmarkEnd w:id="1"/>
      <w:r w:rsidDel="00000000" w:rsidR="00000000" w:rsidRPr="00000000">
        <w:rPr>
          <w:sz w:val="50"/>
          <w:szCs w:val="50"/>
          <w:rtl w:val="0"/>
        </w:rPr>
        <w:t xml:space="preserve">The awards celebrate excellence among asset managers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w:t>
      </w:r>
      <w:hyperlink r:id="rId6">
        <w:r w:rsidDel="00000000" w:rsidR="00000000" w:rsidRPr="00000000">
          <w:rPr>
            <w:color w:val="416ed2"/>
            <w:sz w:val="27"/>
            <w:szCs w:val="27"/>
            <w:rtl w:val="0"/>
          </w:rPr>
          <w:t xml:space="preserve">Professional Pensions Investment Awards</w:t>
        </w:r>
      </w:hyperlink>
      <w:r w:rsidDel="00000000" w:rsidR="00000000" w:rsidRPr="00000000">
        <w:rPr>
          <w:color w:val="1b1b1b"/>
          <w:sz w:val="27"/>
          <w:szCs w:val="27"/>
          <w:rtl w:val="0"/>
        </w:rPr>
        <w:t xml:space="preserve"> celebrate excellence among the asset managers who serve UK occupational pension schemes.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awards, now in their 12th year, recognise asset managers over a broad range of specialisms and shine the spotlight on those whose achievements may not always be recognised by the more general UK Pensions Awards.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awards process is unique within the industry - with the shortlist being drawn up in association with Aon, one of the leading investment consultants in the market, highlighting those asset managers who have demonstrated excellent performance.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shortlist is broadly based on performance over the 12 months to 30 June 2025 but also recognises the need for consistent performance. Entrants were therefore only shortlisted if they demonstrated both excellent performance over the 12 months to 30 June 2025 AND strong performance over a three-year time period.</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Shortlisted entrants are now being asked to complete a questionnaire to demonstrate how they differentiate themselves from their peers in terms of innovation, client service, sustainability, diversity and inclusion.</w:t>
      </w:r>
    </w:p>
    <w:p w:rsidR="00000000" w:rsidDel="00000000" w:rsidP="00000000" w:rsidRDefault="00000000" w:rsidRPr="00000000" w14:paraId="00000008">
      <w:pPr>
        <w:spacing w:after="280" w:before="280" w:lineRule="auto"/>
        <w:rPr>
          <w:color w:val="416ed2"/>
          <w:sz w:val="27"/>
          <w:szCs w:val="27"/>
        </w:rPr>
      </w:pPr>
      <w:r w:rsidDel="00000000" w:rsidR="00000000" w:rsidRPr="00000000">
        <w:rPr>
          <w:color w:val="1b1b1b"/>
          <w:sz w:val="27"/>
          <w:szCs w:val="27"/>
          <w:rtl w:val="0"/>
        </w:rPr>
        <w:t xml:space="preserve">To access the questionnaire, please visit: </w:t>
      </w:r>
      <w:hyperlink r:id="rId7">
        <w:r w:rsidDel="00000000" w:rsidR="00000000" w:rsidRPr="00000000">
          <w:rPr>
            <w:color w:val="416ed2"/>
            <w:sz w:val="27"/>
            <w:szCs w:val="27"/>
            <w:rtl w:val="0"/>
          </w:rPr>
          <w:t xml:space="preserve">www.investmentawards.co.uk</w:t>
        </w:r>
      </w:hyperlink>
      <w:r w:rsidDel="00000000" w:rsidR="00000000" w:rsidRPr="00000000">
        <w:rPr>
          <w:rtl w:val="0"/>
        </w:rPr>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winners in each category will be decided by a distinguished panel of industry judges, which will be finalised over the coming weeks.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awards will be announced at a presentation in London on 19 November.</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For queries about the questionnaire and the next stage of the judging process, please contact awards co-ordinator </w:t>
      </w:r>
      <w:r w:rsidDel="00000000" w:rsidR="00000000" w:rsidRPr="00000000">
        <w:rPr>
          <w:color w:val="416ed2"/>
          <w:sz w:val="27"/>
          <w:szCs w:val="27"/>
          <w:rtl w:val="0"/>
        </w:rPr>
        <w:t xml:space="preserve">Vania Dias</w:t>
      </w:r>
      <w:r w:rsidDel="00000000" w:rsidR="00000000" w:rsidRPr="00000000">
        <w:rPr>
          <w:color w:val="1b1b1b"/>
          <w:sz w:val="27"/>
          <w:szCs w:val="27"/>
          <w:rtl w:val="0"/>
        </w:rPr>
        <w:t xml:space="preserv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For queries about the awards process, please contact PP editor </w:t>
      </w:r>
      <w:r w:rsidDel="00000000" w:rsidR="00000000" w:rsidRPr="00000000">
        <w:rPr>
          <w:color w:val="416ed2"/>
          <w:sz w:val="27"/>
          <w:szCs w:val="27"/>
          <w:rtl w:val="0"/>
        </w:rPr>
        <w:t xml:space="preserve">Jonathan Stapleton</w:t>
      </w:r>
      <w:r w:rsidDel="00000000" w:rsidR="00000000" w:rsidRPr="00000000">
        <w:rPr>
          <w:color w:val="1b1b1b"/>
          <w:sz w:val="27"/>
          <w:szCs w:val="27"/>
          <w:rtl w:val="0"/>
        </w:rPr>
        <w:t xml:space="preserv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To find out more about the awards, criteria and categories, visit the </w:t>
      </w:r>
      <w:hyperlink r:id="rId8">
        <w:r w:rsidDel="00000000" w:rsidR="00000000" w:rsidRPr="00000000">
          <w:rPr>
            <w:color w:val="416ed2"/>
            <w:sz w:val="27"/>
            <w:szCs w:val="27"/>
            <w:rtl w:val="0"/>
          </w:rPr>
          <w:t xml:space="preserve">PP Investment Awards website</w:t>
        </w:r>
      </w:hyperlink>
      <w:r w:rsidDel="00000000" w:rsidR="00000000" w:rsidRPr="00000000">
        <w:rPr>
          <w:color w:val="1b1b1b"/>
          <w:sz w:val="27"/>
          <w:szCs w:val="27"/>
          <w:rtl w:val="0"/>
        </w:rPr>
        <w:t xml:space="preserve">.</w:t>
      </w:r>
    </w:p>
    <w:p w:rsidR="00000000" w:rsidDel="00000000" w:rsidP="00000000" w:rsidRDefault="00000000" w:rsidRPr="00000000" w14:paraId="0000000E">
      <w:pPr>
        <w:pStyle w:val="Heading3"/>
        <w:keepNext w:val="0"/>
        <w:keepLines w:val="0"/>
        <w:spacing w:before="280" w:lineRule="auto"/>
        <w:rPr>
          <w:b w:val="1"/>
          <w:bCs w:val="1"/>
          <w:color w:val="1b1b1b"/>
          <w:sz w:val="33"/>
          <w:szCs w:val="33"/>
        </w:rPr>
      </w:pPr>
      <w:bookmarkStart w:colFirst="0" w:colLast="0" w:name="_9ymni8k9u0xl" w:id="2"/>
      <w:bookmarkEnd w:id="2"/>
      <w:r w:rsidDel="00000000" w:rsidR="00000000" w:rsidRPr="00000000">
        <w:rPr>
          <w:b w:val="1"/>
          <w:bCs w:val="1"/>
          <w:color w:val="1b1b1b"/>
          <w:sz w:val="33"/>
          <w:szCs w:val="33"/>
          <w:rtl w:val="0"/>
        </w:rPr>
        <w:t xml:space="preserve">The nominees are as follows:</w:t>
      </w:r>
    </w:p>
    <w:p w:rsidR="00000000" w:rsidDel="00000000" w:rsidP="00000000" w:rsidRDefault="00000000" w:rsidRPr="00000000" w14:paraId="0000000F">
      <w:pPr>
        <w:spacing w:after="280" w:before="280" w:lineRule="auto"/>
        <w:rPr>
          <w:b w:val="1"/>
          <w:bCs w:val="1"/>
          <w:i w:val="1"/>
          <w:iCs w:val="1"/>
          <w:color w:val="1b1b1b"/>
          <w:sz w:val="27"/>
          <w:szCs w:val="27"/>
        </w:rPr>
      </w:pPr>
      <w:r w:rsidDel="00000000" w:rsidR="00000000" w:rsidRPr="00000000">
        <w:rPr>
          <w:b w:val="1"/>
          <w:bCs w:val="1"/>
          <w:i w:val="1"/>
          <w:iCs w:val="1"/>
          <w:color w:val="1b1b1b"/>
          <w:sz w:val="27"/>
          <w:szCs w:val="27"/>
          <w:rtl w:val="0"/>
        </w:rPr>
        <w:t xml:space="preserve">Where specific strategies have been named as part of the shortlisting process, they are in brackets following the company name.</w:t>
      </w:r>
    </w:p>
    <w:p w:rsidR="00000000" w:rsidDel="00000000" w:rsidP="00000000" w:rsidRDefault="00000000" w:rsidRPr="00000000" w14:paraId="00000010">
      <w:pPr>
        <w:pStyle w:val="Heading3"/>
        <w:keepNext w:val="0"/>
        <w:keepLines w:val="0"/>
        <w:spacing w:before="280" w:lineRule="auto"/>
        <w:rPr>
          <w:b w:val="1"/>
          <w:bCs w:val="1"/>
          <w:color w:val="1b1b1b"/>
          <w:sz w:val="33"/>
          <w:szCs w:val="33"/>
        </w:rPr>
      </w:pPr>
      <w:bookmarkStart w:colFirst="0" w:colLast="0" w:name="_8jeu3bvcln6d" w:id="3"/>
      <w:bookmarkEnd w:id="3"/>
      <w:r w:rsidDel="00000000" w:rsidR="00000000" w:rsidRPr="00000000">
        <w:rPr>
          <w:b w:val="1"/>
          <w:bCs w:val="1"/>
          <w:color w:val="1b1b1b"/>
          <w:sz w:val="33"/>
          <w:szCs w:val="33"/>
          <w:rtl w:val="0"/>
        </w:rPr>
        <w:t xml:space="preserve">ARBS (Absolute Return Bond Strategy) Manager of the Year</w:t>
      </w:r>
    </w:p>
    <w:p w:rsidR="00000000" w:rsidDel="00000000" w:rsidP="00000000" w:rsidRDefault="00000000" w:rsidRPr="00000000" w14:paraId="00000011">
      <w:pPr>
        <w:numPr>
          <w:ilvl w:val="0"/>
          <w:numId w:val="18"/>
        </w:numPr>
        <w:spacing w:after="0" w:afterAutospacing="0" w:before="280" w:lineRule="auto"/>
        <w:ind w:left="720" w:hanging="360"/>
      </w:pPr>
      <w:r w:rsidDel="00000000" w:rsidR="00000000" w:rsidRPr="00000000">
        <w:rPr>
          <w:color w:val="1b1b1b"/>
          <w:sz w:val="27"/>
          <w:szCs w:val="27"/>
          <w:rtl w:val="0"/>
        </w:rPr>
        <w:t xml:space="preserve">Insight Investment</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color w:val="1b1b1b"/>
          <w:sz w:val="27"/>
          <w:szCs w:val="27"/>
          <w:rtl w:val="0"/>
        </w:rPr>
        <w:t xml:space="preserve">L&amp;G Asset Management</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color w:val="1b1b1b"/>
          <w:sz w:val="27"/>
          <w:szCs w:val="27"/>
          <w:rtl w:val="0"/>
        </w:rPr>
        <w:t xml:space="preserve">PIMCO</w:t>
      </w:r>
    </w:p>
    <w:p w:rsidR="00000000" w:rsidDel="00000000" w:rsidP="00000000" w:rsidRDefault="00000000" w:rsidRPr="00000000" w14:paraId="00000014">
      <w:pPr>
        <w:numPr>
          <w:ilvl w:val="0"/>
          <w:numId w:val="18"/>
        </w:numPr>
        <w:spacing w:after="280" w:before="0" w:beforeAutospacing="0" w:lineRule="auto"/>
        <w:ind w:left="720" w:hanging="360"/>
      </w:pPr>
      <w:r w:rsidDel="00000000" w:rsidR="00000000" w:rsidRPr="00000000">
        <w:rPr>
          <w:color w:val="1b1b1b"/>
          <w:sz w:val="27"/>
          <w:szCs w:val="27"/>
          <w:rtl w:val="0"/>
        </w:rPr>
        <w:t xml:space="preserve">Royal London Asset Management</w:t>
      </w:r>
    </w:p>
    <w:p w:rsidR="00000000" w:rsidDel="00000000" w:rsidP="00000000" w:rsidRDefault="00000000" w:rsidRPr="00000000" w14:paraId="00000015">
      <w:pPr>
        <w:pStyle w:val="Heading3"/>
        <w:keepNext w:val="0"/>
        <w:keepLines w:val="0"/>
        <w:spacing w:before="280" w:lineRule="auto"/>
        <w:rPr>
          <w:b w:val="1"/>
          <w:bCs w:val="1"/>
          <w:color w:val="1b1b1b"/>
          <w:sz w:val="33"/>
          <w:szCs w:val="33"/>
        </w:rPr>
      </w:pPr>
      <w:bookmarkStart w:colFirst="0" w:colLast="0" w:name="_lqdn9tbhc4e1" w:id="4"/>
      <w:bookmarkEnd w:id="4"/>
      <w:r w:rsidDel="00000000" w:rsidR="00000000" w:rsidRPr="00000000">
        <w:rPr>
          <w:b w:val="1"/>
          <w:bCs w:val="1"/>
          <w:color w:val="1b1b1b"/>
          <w:sz w:val="33"/>
          <w:szCs w:val="33"/>
          <w:rtl w:val="0"/>
        </w:rPr>
        <w:t xml:space="preserve">Buy and Maintain Credit Manager of the Year</w:t>
      </w:r>
    </w:p>
    <w:p w:rsidR="00000000" w:rsidDel="00000000" w:rsidP="00000000" w:rsidRDefault="00000000" w:rsidRPr="00000000" w14:paraId="00000016">
      <w:pPr>
        <w:numPr>
          <w:ilvl w:val="0"/>
          <w:numId w:val="20"/>
        </w:numPr>
        <w:spacing w:after="0" w:afterAutospacing="0" w:before="280" w:lineRule="auto"/>
        <w:ind w:left="720" w:hanging="360"/>
      </w:pPr>
      <w:r w:rsidDel="00000000" w:rsidR="00000000" w:rsidRPr="00000000">
        <w:rPr>
          <w:color w:val="1b1b1b"/>
          <w:sz w:val="27"/>
          <w:szCs w:val="27"/>
          <w:rtl w:val="0"/>
        </w:rPr>
        <w:t xml:space="preserve">Insight Investment</w:t>
      </w:r>
    </w:p>
    <w:p w:rsidR="00000000" w:rsidDel="00000000" w:rsidP="00000000" w:rsidRDefault="00000000" w:rsidRPr="00000000" w14:paraId="00000017">
      <w:pPr>
        <w:numPr>
          <w:ilvl w:val="0"/>
          <w:numId w:val="20"/>
        </w:numPr>
        <w:spacing w:after="0" w:afterAutospacing="0" w:before="0" w:beforeAutospacing="0" w:lineRule="auto"/>
        <w:ind w:left="720" w:hanging="360"/>
      </w:pPr>
      <w:r w:rsidDel="00000000" w:rsidR="00000000" w:rsidRPr="00000000">
        <w:rPr>
          <w:color w:val="1b1b1b"/>
          <w:sz w:val="27"/>
          <w:szCs w:val="27"/>
          <w:rtl w:val="0"/>
        </w:rPr>
        <w:t xml:space="preserve">L&amp;G Asset Management</w:t>
      </w:r>
    </w:p>
    <w:p w:rsidR="00000000" w:rsidDel="00000000" w:rsidP="00000000" w:rsidRDefault="00000000" w:rsidRPr="00000000" w14:paraId="00000018">
      <w:pPr>
        <w:numPr>
          <w:ilvl w:val="0"/>
          <w:numId w:val="20"/>
        </w:numPr>
        <w:spacing w:after="280" w:before="0" w:beforeAutospacing="0" w:lineRule="auto"/>
        <w:ind w:left="720" w:hanging="360"/>
      </w:pPr>
      <w:r w:rsidDel="00000000" w:rsidR="00000000" w:rsidRPr="00000000">
        <w:rPr>
          <w:color w:val="1b1b1b"/>
          <w:sz w:val="27"/>
          <w:szCs w:val="27"/>
          <w:rtl w:val="0"/>
        </w:rPr>
        <w:t xml:space="preserve">Schroders</w:t>
      </w:r>
    </w:p>
    <w:p w:rsidR="00000000" w:rsidDel="00000000" w:rsidP="00000000" w:rsidRDefault="00000000" w:rsidRPr="00000000" w14:paraId="00000019">
      <w:pPr>
        <w:pStyle w:val="Heading3"/>
        <w:keepNext w:val="0"/>
        <w:keepLines w:val="0"/>
        <w:spacing w:before="280" w:lineRule="auto"/>
        <w:rPr>
          <w:b w:val="1"/>
          <w:bCs w:val="1"/>
          <w:color w:val="1b1b1b"/>
          <w:sz w:val="33"/>
          <w:szCs w:val="33"/>
        </w:rPr>
      </w:pPr>
      <w:bookmarkStart w:colFirst="0" w:colLast="0" w:name="_clgx48fj2gz2" w:id="5"/>
      <w:bookmarkEnd w:id="5"/>
      <w:r w:rsidDel="00000000" w:rsidR="00000000" w:rsidRPr="00000000">
        <w:rPr>
          <w:b w:val="1"/>
          <w:bCs w:val="1"/>
          <w:color w:val="1b1b1b"/>
          <w:sz w:val="33"/>
          <w:szCs w:val="33"/>
          <w:rtl w:val="0"/>
        </w:rPr>
        <w:t xml:space="preserve">Emerging Market Equity Manager of the Year</w:t>
      </w:r>
    </w:p>
    <w:p w:rsidR="00000000" w:rsidDel="00000000" w:rsidP="00000000" w:rsidRDefault="00000000" w:rsidRPr="00000000" w14:paraId="0000001A">
      <w:pPr>
        <w:numPr>
          <w:ilvl w:val="0"/>
          <w:numId w:val="19"/>
        </w:numPr>
        <w:spacing w:after="0" w:afterAutospacing="0" w:before="280" w:lineRule="auto"/>
        <w:ind w:left="720" w:hanging="360"/>
      </w:pPr>
      <w:r w:rsidDel="00000000" w:rsidR="00000000" w:rsidRPr="00000000">
        <w:rPr>
          <w:color w:val="1b1b1b"/>
          <w:sz w:val="27"/>
          <w:szCs w:val="27"/>
          <w:rtl w:val="0"/>
        </w:rPr>
        <w:t xml:space="preserve">Cape Ann Asset Management (Global Developing Markets)</w:t>
      </w:r>
    </w:p>
    <w:p w:rsidR="00000000" w:rsidDel="00000000" w:rsidP="00000000" w:rsidRDefault="00000000" w:rsidRPr="00000000" w14:paraId="0000001B">
      <w:pPr>
        <w:numPr>
          <w:ilvl w:val="0"/>
          <w:numId w:val="19"/>
        </w:numPr>
        <w:spacing w:after="0" w:afterAutospacing="0" w:before="0" w:beforeAutospacing="0" w:lineRule="auto"/>
        <w:ind w:left="720" w:hanging="360"/>
      </w:pPr>
      <w:r w:rsidDel="00000000" w:rsidR="00000000" w:rsidRPr="00000000">
        <w:rPr>
          <w:color w:val="1b1b1b"/>
          <w:sz w:val="27"/>
          <w:szCs w:val="27"/>
          <w:rtl w:val="0"/>
        </w:rPr>
        <w:t xml:space="preserve">North of South Capital (LO EM)</w:t>
      </w:r>
    </w:p>
    <w:p w:rsidR="00000000" w:rsidDel="00000000" w:rsidP="00000000" w:rsidRDefault="00000000" w:rsidRPr="00000000" w14:paraId="0000001C">
      <w:pPr>
        <w:numPr>
          <w:ilvl w:val="0"/>
          <w:numId w:val="19"/>
        </w:numPr>
        <w:spacing w:after="280" w:before="0" w:beforeAutospacing="0" w:lineRule="auto"/>
        <w:ind w:left="720" w:hanging="360"/>
      </w:pPr>
      <w:r w:rsidDel="00000000" w:rsidR="00000000" w:rsidRPr="00000000">
        <w:rPr>
          <w:color w:val="1b1b1b"/>
          <w:sz w:val="27"/>
          <w:szCs w:val="27"/>
          <w:rtl w:val="0"/>
        </w:rPr>
        <w:t xml:space="preserve">Redwheel (Next Generation Emerging Markets)</w:t>
      </w:r>
    </w:p>
    <w:p w:rsidR="00000000" w:rsidDel="00000000" w:rsidP="00000000" w:rsidRDefault="00000000" w:rsidRPr="00000000" w14:paraId="0000001D">
      <w:pPr>
        <w:pStyle w:val="Heading3"/>
        <w:keepNext w:val="0"/>
        <w:keepLines w:val="0"/>
        <w:spacing w:before="280" w:lineRule="auto"/>
        <w:rPr>
          <w:b w:val="1"/>
          <w:bCs w:val="1"/>
          <w:color w:val="1b1b1b"/>
          <w:sz w:val="33"/>
          <w:szCs w:val="33"/>
        </w:rPr>
      </w:pPr>
      <w:bookmarkStart w:colFirst="0" w:colLast="0" w:name="_7q09h67nee2v" w:id="6"/>
      <w:bookmarkEnd w:id="6"/>
      <w:r w:rsidDel="00000000" w:rsidR="00000000" w:rsidRPr="00000000">
        <w:rPr>
          <w:b w:val="1"/>
          <w:bCs w:val="1"/>
          <w:color w:val="1b1b1b"/>
          <w:sz w:val="33"/>
          <w:szCs w:val="33"/>
          <w:rtl w:val="0"/>
        </w:rPr>
        <w:t xml:space="preserve">Equity Multi Factor Solution Provider of the Year</w:t>
      </w:r>
    </w:p>
    <w:p w:rsidR="00000000" w:rsidDel="00000000" w:rsidP="00000000" w:rsidRDefault="00000000" w:rsidRPr="00000000" w14:paraId="0000001E">
      <w:pPr>
        <w:numPr>
          <w:ilvl w:val="0"/>
          <w:numId w:val="2"/>
        </w:numPr>
        <w:spacing w:after="0" w:afterAutospacing="0" w:before="280" w:lineRule="auto"/>
        <w:ind w:left="720" w:hanging="360"/>
      </w:pPr>
      <w:r w:rsidDel="00000000" w:rsidR="00000000" w:rsidRPr="00000000">
        <w:rPr>
          <w:color w:val="1b1b1b"/>
          <w:sz w:val="27"/>
          <w:szCs w:val="27"/>
          <w:rtl w:val="0"/>
        </w:rPr>
        <w:t xml:space="preserve">AQR Capital Management (Global Style Premia Long Only Equity)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color w:val="1b1b1b"/>
          <w:sz w:val="27"/>
          <w:szCs w:val="27"/>
          <w:rtl w:val="0"/>
        </w:rPr>
        <w:t xml:space="preserve">Invesco (Global Multi-Factor ESG)</w:t>
      </w:r>
    </w:p>
    <w:p w:rsidR="00000000" w:rsidDel="00000000" w:rsidP="00000000" w:rsidRDefault="00000000" w:rsidRPr="00000000" w14:paraId="00000020">
      <w:pPr>
        <w:numPr>
          <w:ilvl w:val="0"/>
          <w:numId w:val="2"/>
        </w:numPr>
        <w:spacing w:after="280" w:before="0" w:beforeAutospacing="0" w:lineRule="auto"/>
        <w:ind w:left="720" w:hanging="360"/>
      </w:pPr>
      <w:r w:rsidDel="00000000" w:rsidR="00000000" w:rsidRPr="00000000">
        <w:rPr>
          <w:color w:val="1b1b1b"/>
          <w:sz w:val="27"/>
          <w:szCs w:val="27"/>
          <w:rtl w:val="0"/>
        </w:rPr>
        <w:t xml:space="preserve">Lazard Asset Management (Global Equity Advantage)</w:t>
      </w:r>
    </w:p>
    <w:p w:rsidR="00000000" w:rsidDel="00000000" w:rsidP="00000000" w:rsidRDefault="00000000" w:rsidRPr="00000000" w14:paraId="00000021">
      <w:pPr>
        <w:pStyle w:val="Heading3"/>
        <w:keepNext w:val="0"/>
        <w:keepLines w:val="0"/>
        <w:spacing w:before="280" w:lineRule="auto"/>
        <w:rPr>
          <w:b w:val="1"/>
          <w:bCs w:val="1"/>
          <w:color w:val="1b1b1b"/>
          <w:sz w:val="33"/>
          <w:szCs w:val="33"/>
        </w:rPr>
      </w:pPr>
      <w:bookmarkStart w:colFirst="0" w:colLast="0" w:name="_phpx07d2p0rl" w:id="7"/>
      <w:bookmarkEnd w:id="7"/>
      <w:r w:rsidDel="00000000" w:rsidR="00000000" w:rsidRPr="00000000">
        <w:rPr>
          <w:b w:val="1"/>
          <w:bCs w:val="1"/>
          <w:color w:val="1b1b1b"/>
          <w:sz w:val="33"/>
          <w:szCs w:val="33"/>
          <w:rtl w:val="0"/>
        </w:rPr>
        <w:t xml:space="preserve">Global Core Property Manager of the Year</w:t>
      </w:r>
    </w:p>
    <w:p w:rsidR="00000000" w:rsidDel="00000000" w:rsidP="00000000" w:rsidRDefault="00000000" w:rsidRPr="00000000" w14:paraId="00000022">
      <w:pPr>
        <w:numPr>
          <w:ilvl w:val="0"/>
          <w:numId w:val="21"/>
        </w:numPr>
        <w:spacing w:after="0" w:afterAutospacing="0" w:before="280" w:lineRule="auto"/>
        <w:ind w:left="720" w:hanging="360"/>
      </w:pPr>
      <w:r w:rsidDel="00000000" w:rsidR="00000000" w:rsidRPr="00000000">
        <w:rPr>
          <w:color w:val="1b1b1b"/>
          <w:sz w:val="27"/>
          <w:szCs w:val="27"/>
          <w:rtl w:val="0"/>
        </w:rPr>
        <w:t xml:space="preserve">CBRE</w:t>
      </w:r>
    </w:p>
    <w:p w:rsidR="00000000" w:rsidDel="00000000" w:rsidP="00000000" w:rsidRDefault="00000000" w:rsidRPr="00000000" w14:paraId="00000023">
      <w:pPr>
        <w:numPr>
          <w:ilvl w:val="0"/>
          <w:numId w:val="21"/>
        </w:numPr>
        <w:spacing w:after="0" w:afterAutospacing="0" w:before="0" w:beforeAutospacing="0" w:lineRule="auto"/>
        <w:ind w:left="720" w:hanging="360"/>
      </w:pPr>
      <w:r w:rsidDel="00000000" w:rsidR="00000000" w:rsidRPr="00000000">
        <w:rPr>
          <w:color w:val="1b1b1b"/>
          <w:sz w:val="27"/>
          <w:szCs w:val="27"/>
          <w:rtl w:val="0"/>
        </w:rPr>
        <w:t xml:space="preserve">Townsend</w:t>
      </w:r>
    </w:p>
    <w:p w:rsidR="00000000" w:rsidDel="00000000" w:rsidP="00000000" w:rsidRDefault="00000000" w:rsidRPr="00000000" w14:paraId="00000024">
      <w:pPr>
        <w:numPr>
          <w:ilvl w:val="0"/>
          <w:numId w:val="21"/>
        </w:numPr>
        <w:spacing w:after="280" w:before="0" w:beforeAutospacing="0" w:lineRule="auto"/>
        <w:ind w:left="720" w:hanging="360"/>
      </w:pPr>
      <w:r w:rsidDel="00000000" w:rsidR="00000000" w:rsidRPr="00000000">
        <w:rPr>
          <w:color w:val="1b1b1b"/>
          <w:sz w:val="27"/>
          <w:szCs w:val="27"/>
          <w:rtl w:val="0"/>
        </w:rPr>
        <w:t xml:space="preserve">UBS</w:t>
      </w:r>
    </w:p>
    <w:p w:rsidR="00000000" w:rsidDel="00000000" w:rsidP="00000000" w:rsidRDefault="00000000" w:rsidRPr="00000000" w14:paraId="00000025">
      <w:pPr>
        <w:pStyle w:val="Heading3"/>
        <w:keepNext w:val="0"/>
        <w:keepLines w:val="0"/>
        <w:spacing w:before="280" w:lineRule="auto"/>
        <w:rPr>
          <w:b w:val="1"/>
          <w:bCs w:val="1"/>
          <w:color w:val="1b1b1b"/>
          <w:sz w:val="33"/>
          <w:szCs w:val="33"/>
        </w:rPr>
      </w:pPr>
      <w:bookmarkStart w:colFirst="0" w:colLast="0" w:name="_sh63acufd442" w:id="8"/>
      <w:bookmarkEnd w:id="8"/>
      <w:r w:rsidDel="00000000" w:rsidR="00000000" w:rsidRPr="00000000">
        <w:rPr>
          <w:b w:val="1"/>
          <w:bCs w:val="1"/>
          <w:color w:val="1b1b1b"/>
          <w:sz w:val="33"/>
          <w:szCs w:val="33"/>
          <w:rtl w:val="0"/>
        </w:rPr>
        <w:t xml:space="preserve">Global Equity Manager of the Year</w:t>
      </w:r>
    </w:p>
    <w:p w:rsidR="00000000" w:rsidDel="00000000" w:rsidP="00000000" w:rsidRDefault="00000000" w:rsidRPr="00000000" w14:paraId="00000026">
      <w:pPr>
        <w:numPr>
          <w:ilvl w:val="0"/>
          <w:numId w:val="26"/>
        </w:numPr>
        <w:spacing w:after="0" w:afterAutospacing="0" w:before="280" w:lineRule="auto"/>
        <w:ind w:left="720" w:hanging="360"/>
      </w:pPr>
      <w:r w:rsidDel="00000000" w:rsidR="00000000" w:rsidRPr="00000000">
        <w:rPr>
          <w:color w:val="1b1b1b"/>
          <w:sz w:val="27"/>
          <w:szCs w:val="27"/>
          <w:rtl w:val="0"/>
        </w:rPr>
        <w:t xml:space="preserve">Arrowstreet Capital (Global Developed Equity)</w:t>
      </w:r>
    </w:p>
    <w:p w:rsidR="00000000" w:rsidDel="00000000" w:rsidP="00000000" w:rsidRDefault="00000000" w:rsidRPr="00000000" w14:paraId="00000027">
      <w:pPr>
        <w:numPr>
          <w:ilvl w:val="0"/>
          <w:numId w:val="26"/>
        </w:numPr>
        <w:spacing w:after="0" w:afterAutospacing="0" w:before="0" w:beforeAutospacing="0" w:lineRule="auto"/>
        <w:ind w:left="720" w:hanging="360"/>
      </w:pPr>
      <w:r w:rsidDel="00000000" w:rsidR="00000000" w:rsidRPr="00000000">
        <w:rPr>
          <w:color w:val="1b1b1b"/>
          <w:sz w:val="27"/>
          <w:szCs w:val="27"/>
          <w:rtl w:val="0"/>
        </w:rPr>
        <w:t xml:space="preserve">Lansdowne Partners (Developed LO)</w:t>
      </w:r>
    </w:p>
    <w:p w:rsidR="00000000" w:rsidDel="00000000" w:rsidP="00000000" w:rsidRDefault="00000000" w:rsidRPr="00000000" w14:paraId="00000028">
      <w:pPr>
        <w:numPr>
          <w:ilvl w:val="0"/>
          <w:numId w:val="26"/>
        </w:numPr>
        <w:spacing w:after="280" w:before="0" w:beforeAutospacing="0" w:lineRule="auto"/>
        <w:ind w:left="720" w:hanging="360"/>
      </w:pPr>
      <w:r w:rsidDel="00000000" w:rsidR="00000000" w:rsidRPr="00000000">
        <w:rPr>
          <w:color w:val="1b1b1b"/>
          <w:sz w:val="27"/>
          <w:szCs w:val="27"/>
          <w:rtl w:val="0"/>
        </w:rPr>
        <w:t xml:space="preserve">Metropolis Capital (Valuefund)</w:t>
      </w:r>
    </w:p>
    <w:p w:rsidR="00000000" w:rsidDel="00000000" w:rsidP="00000000" w:rsidRDefault="00000000" w:rsidRPr="00000000" w14:paraId="00000029">
      <w:pPr>
        <w:pStyle w:val="Heading3"/>
        <w:keepNext w:val="0"/>
        <w:keepLines w:val="0"/>
        <w:spacing w:before="280" w:lineRule="auto"/>
        <w:rPr>
          <w:b w:val="1"/>
          <w:bCs w:val="1"/>
          <w:color w:val="1b1b1b"/>
          <w:sz w:val="33"/>
          <w:szCs w:val="33"/>
        </w:rPr>
      </w:pPr>
      <w:bookmarkStart w:colFirst="0" w:colLast="0" w:name="_jfzytr68j24p" w:id="9"/>
      <w:bookmarkEnd w:id="9"/>
      <w:r w:rsidDel="00000000" w:rsidR="00000000" w:rsidRPr="00000000">
        <w:rPr>
          <w:b w:val="1"/>
          <w:bCs w:val="1"/>
          <w:color w:val="1b1b1b"/>
          <w:sz w:val="33"/>
          <w:szCs w:val="33"/>
          <w:rtl w:val="0"/>
        </w:rPr>
        <w:t xml:space="preserve">Global Fixed Income Manager of the Year</w:t>
      </w:r>
    </w:p>
    <w:p w:rsidR="00000000" w:rsidDel="00000000" w:rsidP="00000000" w:rsidRDefault="00000000" w:rsidRPr="00000000" w14:paraId="0000002A">
      <w:pPr>
        <w:numPr>
          <w:ilvl w:val="0"/>
          <w:numId w:val="25"/>
        </w:numPr>
        <w:spacing w:after="0" w:afterAutospacing="0" w:before="280" w:lineRule="auto"/>
        <w:ind w:left="720" w:hanging="360"/>
      </w:pPr>
      <w:r w:rsidDel="00000000" w:rsidR="00000000" w:rsidRPr="00000000">
        <w:rPr>
          <w:color w:val="1b1b1b"/>
          <w:sz w:val="27"/>
          <w:szCs w:val="27"/>
          <w:rtl w:val="0"/>
        </w:rPr>
        <w:t xml:space="preserve">Goldman Sachs Asset Management</w:t>
      </w:r>
    </w:p>
    <w:p w:rsidR="00000000" w:rsidDel="00000000" w:rsidP="00000000" w:rsidRDefault="00000000" w:rsidRPr="00000000" w14:paraId="0000002B">
      <w:pPr>
        <w:numPr>
          <w:ilvl w:val="0"/>
          <w:numId w:val="25"/>
        </w:numPr>
        <w:spacing w:after="0" w:afterAutospacing="0" w:before="0" w:beforeAutospacing="0" w:lineRule="auto"/>
        <w:ind w:left="720" w:hanging="360"/>
      </w:pPr>
      <w:r w:rsidDel="00000000" w:rsidR="00000000" w:rsidRPr="00000000">
        <w:rPr>
          <w:color w:val="1b1b1b"/>
          <w:sz w:val="27"/>
          <w:szCs w:val="27"/>
          <w:rtl w:val="0"/>
        </w:rPr>
        <w:t xml:space="preserve">Invesco</w:t>
      </w:r>
    </w:p>
    <w:p w:rsidR="00000000" w:rsidDel="00000000" w:rsidP="00000000" w:rsidRDefault="00000000" w:rsidRPr="00000000" w14:paraId="0000002C">
      <w:pPr>
        <w:numPr>
          <w:ilvl w:val="0"/>
          <w:numId w:val="25"/>
        </w:numPr>
        <w:spacing w:after="0" w:afterAutospacing="0" w:before="0" w:beforeAutospacing="0" w:lineRule="auto"/>
        <w:ind w:left="720" w:hanging="360"/>
      </w:pPr>
      <w:r w:rsidDel="00000000" w:rsidR="00000000" w:rsidRPr="00000000">
        <w:rPr>
          <w:color w:val="1b1b1b"/>
          <w:sz w:val="27"/>
          <w:szCs w:val="27"/>
          <w:rtl w:val="0"/>
        </w:rPr>
        <w:t xml:space="preserve">Morgan Stanley Investment Management</w:t>
      </w:r>
    </w:p>
    <w:p w:rsidR="00000000" w:rsidDel="00000000" w:rsidP="00000000" w:rsidRDefault="00000000" w:rsidRPr="00000000" w14:paraId="0000002D">
      <w:pPr>
        <w:numPr>
          <w:ilvl w:val="0"/>
          <w:numId w:val="25"/>
        </w:numPr>
        <w:spacing w:after="280" w:before="0" w:beforeAutospacing="0" w:lineRule="auto"/>
        <w:ind w:left="720" w:hanging="360"/>
      </w:pPr>
      <w:r w:rsidDel="00000000" w:rsidR="00000000" w:rsidRPr="00000000">
        <w:rPr>
          <w:color w:val="1b1b1b"/>
          <w:sz w:val="27"/>
          <w:szCs w:val="27"/>
          <w:rtl w:val="0"/>
        </w:rPr>
        <w:t xml:space="preserve">Neuberger Berman</w:t>
      </w:r>
    </w:p>
    <w:p w:rsidR="00000000" w:rsidDel="00000000" w:rsidP="00000000" w:rsidRDefault="00000000" w:rsidRPr="00000000" w14:paraId="0000002E">
      <w:pPr>
        <w:pStyle w:val="Heading3"/>
        <w:keepNext w:val="0"/>
        <w:keepLines w:val="0"/>
        <w:spacing w:before="280" w:lineRule="auto"/>
        <w:rPr>
          <w:b w:val="1"/>
          <w:bCs w:val="1"/>
          <w:color w:val="1b1b1b"/>
          <w:sz w:val="33"/>
          <w:szCs w:val="33"/>
        </w:rPr>
      </w:pPr>
      <w:bookmarkStart w:colFirst="0" w:colLast="0" w:name="_5pcb68no4tc" w:id="10"/>
      <w:bookmarkEnd w:id="10"/>
      <w:r w:rsidDel="00000000" w:rsidR="00000000" w:rsidRPr="00000000">
        <w:rPr>
          <w:b w:val="1"/>
          <w:bCs w:val="1"/>
          <w:color w:val="1b1b1b"/>
          <w:sz w:val="33"/>
          <w:szCs w:val="33"/>
          <w:rtl w:val="0"/>
        </w:rPr>
        <w:t xml:space="preserve">Hedge Fund Manager of the Year</w:t>
      </w:r>
    </w:p>
    <w:p w:rsidR="00000000" w:rsidDel="00000000" w:rsidP="00000000" w:rsidRDefault="00000000" w:rsidRPr="00000000" w14:paraId="0000002F">
      <w:pPr>
        <w:numPr>
          <w:ilvl w:val="0"/>
          <w:numId w:val="6"/>
        </w:numPr>
        <w:spacing w:after="0" w:afterAutospacing="0" w:before="280" w:lineRule="auto"/>
        <w:ind w:left="720" w:hanging="360"/>
      </w:pPr>
      <w:r w:rsidDel="00000000" w:rsidR="00000000" w:rsidRPr="00000000">
        <w:rPr>
          <w:color w:val="1b1b1b"/>
          <w:sz w:val="27"/>
          <w:szCs w:val="27"/>
          <w:rtl w:val="0"/>
        </w:rPr>
        <w:t xml:space="preserve">GBK Capital Management (Master Fund)</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color w:val="1b1b1b"/>
          <w:sz w:val="27"/>
          <w:szCs w:val="27"/>
          <w:rtl w:val="0"/>
        </w:rPr>
        <w:t xml:space="preserve">Graham Capital Management (Multi Alpha Opportunity Fund)</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color w:val="1b1b1b"/>
          <w:sz w:val="27"/>
          <w:szCs w:val="27"/>
          <w:rtl w:val="0"/>
        </w:rPr>
        <w:t xml:space="preserve">Sculptor Capital Management (Master Fund)</w:t>
      </w:r>
    </w:p>
    <w:p w:rsidR="00000000" w:rsidDel="00000000" w:rsidP="00000000" w:rsidRDefault="00000000" w:rsidRPr="00000000" w14:paraId="00000032">
      <w:pPr>
        <w:numPr>
          <w:ilvl w:val="0"/>
          <w:numId w:val="6"/>
        </w:numPr>
        <w:spacing w:after="280" w:before="0" w:beforeAutospacing="0" w:lineRule="auto"/>
        <w:ind w:left="720" w:hanging="360"/>
      </w:pPr>
      <w:r w:rsidDel="00000000" w:rsidR="00000000" w:rsidRPr="00000000">
        <w:rPr>
          <w:color w:val="1b1b1b"/>
          <w:sz w:val="27"/>
          <w:szCs w:val="27"/>
          <w:rtl w:val="0"/>
        </w:rPr>
        <w:t xml:space="preserve">Wolverine Asset Management</w:t>
      </w:r>
    </w:p>
    <w:p w:rsidR="00000000" w:rsidDel="00000000" w:rsidP="00000000" w:rsidRDefault="00000000" w:rsidRPr="00000000" w14:paraId="00000033">
      <w:pPr>
        <w:pStyle w:val="Heading3"/>
        <w:keepNext w:val="0"/>
        <w:keepLines w:val="0"/>
        <w:spacing w:before="280" w:lineRule="auto"/>
        <w:rPr>
          <w:b w:val="1"/>
          <w:bCs w:val="1"/>
          <w:color w:val="1b1b1b"/>
          <w:sz w:val="33"/>
          <w:szCs w:val="33"/>
        </w:rPr>
      </w:pPr>
      <w:bookmarkStart w:colFirst="0" w:colLast="0" w:name="_hqonuvip20z" w:id="11"/>
      <w:bookmarkEnd w:id="11"/>
      <w:r w:rsidDel="00000000" w:rsidR="00000000" w:rsidRPr="00000000">
        <w:rPr>
          <w:b w:val="1"/>
          <w:bCs w:val="1"/>
          <w:color w:val="1b1b1b"/>
          <w:sz w:val="33"/>
          <w:szCs w:val="33"/>
          <w:rtl w:val="0"/>
        </w:rPr>
        <w:t xml:space="preserve">Insurance Linked Securities Manager of the Year</w:t>
      </w:r>
    </w:p>
    <w:p w:rsidR="00000000" w:rsidDel="00000000" w:rsidP="00000000" w:rsidRDefault="00000000" w:rsidRPr="00000000" w14:paraId="00000034">
      <w:pPr>
        <w:numPr>
          <w:ilvl w:val="0"/>
          <w:numId w:val="3"/>
        </w:numPr>
        <w:spacing w:after="0" w:afterAutospacing="0" w:before="280" w:lineRule="auto"/>
        <w:ind w:left="720" w:hanging="360"/>
      </w:pPr>
      <w:r w:rsidDel="00000000" w:rsidR="00000000" w:rsidRPr="00000000">
        <w:rPr>
          <w:color w:val="1b1b1b"/>
          <w:sz w:val="27"/>
          <w:szCs w:val="27"/>
          <w:rtl w:val="0"/>
        </w:rPr>
        <w:t xml:space="preserve">Leadenhall Asset Management (UCITS Cat Bond Fund)</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color w:val="1b1b1b"/>
          <w:sz w:val="27"/>
          <w:szCs w:val="27"/>
          <w:rtl w:val="0"/>
        </w:rPr>
        <w:t xml:space="preserve">RenaissanceRe (Medici)</w:t>
      </w:r>
    </w:p>
    <w:p w:rsidR="00000000" w:rsidDel="00000000" w:rsidP="00000000" w:rsidRDefault="00000000" w:rsidRPr="00000000" w14:paraId="00000036">
      <w:pPr>
        <w:numPr>
          <w:ilvl w:val="0"/>
          <w:numId w:val="3"/>
        </w:numPr>
        <w:spacing w:after="280" w:before="0" w:beforeAutospacing="0" w:lineRule="auto"/>
        <w:ind w:left="720" w:hanging="360"/>
      </w:pPr>
      <w:r w:rsidDel="00000000" w:rsidR="00000000" w:rsidRPr="00000000">
        <w:rPr>
          <w:color w:val="1b1b1b"/>
          <w:sz w:val="27"/>
          <w:szCs w:val="27"/>
          <w:rtl w:val="0"/>
        </w:rPr>
        <w:t xml:space="preserve">Twelve Securis (Securis Catastrophe Bond Fund)</w:t>
      </w:r>
    </w:p>
    <w:p w:rsidR="00000000" w:rsidDel="00000000" w:rsidP="00000000" w:rsidRDefault="00000000" w:rsidRPr="00000000" w14:paraId="00000037">
      <w:pPr>
        <w:pStyle w:val="Heading3"/>
        <w:keepNext w:val="0"/>
        <w:keepLines w:val="0"/>
        <w:spacing w:before="280" w:lineRule="auto"/>
        <w:rPr>
          <w:b w:val="1"/>
          <w:bCs w:val="1"/>
          <w:color w:val="1b1b1b"/>
          <w:sz w:val="33"/>
          <w:szCs w:val="33"/>
        </w:rPr>
      </w:pPr>
      <w:bookmarkStart w:colFirst="0" w:colLast="0" w:name="_hefodgq7ko30" w:id="12"/>
      <w:bookmarkEnd w:id="12"/>
      <w:r w:rsidDel="00000000" w:rsidR="00000000" w:rsidRPr="00000000">
        <w:rPr>
          <w:b w:val="1"/>
          <w:bCs w:val="1"/>
          <w:color w:val="1b1b1b"/>
          <w:sz w:val="33"/>
          <w:szCs w:val="33"/>
          <w:rtl w:val="0"/>
        </w:rPr>
        <w:t xml:space="preserve">Liquid Securitised Manager of the Year</w:t>
      </w:r>
    </w:p>
    <w:p w:rsidR="00000000" w:rsidDel="00000000" w:rsidP="00000000" w:rsidRDefault="00000000" w:rsidRPr="00000000" w14:paraId="00000038">
      <w:pPr>
        <w:numPr>
          <w:ilvl w:val="0"/>
          <w:numId w:val="7"/>
        </w:numPr>
        <w:spacing w:after="0" w:afterAutospacing="0" w:before="280" w:lineRule="auto"/>
        <w:ind w:left="720" w:hanging="360"/>
      </w:pPr>
      <w:r w:rsidDel="00000000" w:rsidR="00000000" w:rsidRPr="00000000">
        <w:rPr>
          <w:color w:val="1b1b1b"/>
          <w:sz w:val="27"/>
          <w:szCs w:val="27"/>
          <w:rtl w:val="0"/>
        </w:rPr>
        <w:t xml:space="preserve">Aegon Asset Management</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color w:val="1b1b1b"/>
          <w:sz w:val="27"/>
          <w:szCs w:val="27"/>
          <w:rtl w:val="0"/>
        </w:rPr>
        <w:t xml:space="preserve">HSBC Asset Management</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color w:val="1b1b1b"/>
          <w:sz w:val="27"/>
          <w:szCs w:val="27"/>
          <w:rtl w:val="0"/>
        </w:rPr>
        <w:t xml:space="preserve">M&amp;G Investments</w:t>
      </w:r>
    </w:p>
    <w:p w:rsidR="00000000" w:rsidDel="00000000" w:rsidP="00000000" w:rsidRDefault="00000000" w:rsidRPr="00000000" w14:paraId="0000003B">
      <w:pPr>
        <w:numPr>
          <w:ilvl w:val="0"/>
          <w:numId w:val="7"/>
        </w:numPr>
        <w:spacing w:after="280" w:before="0" w:beforeAutospacing="0" w:lineRule="auto"/>
        <w:ind w:left="720" w:hanging="360"/>
      </w:pPr>
      <w:r w:rsidDel="00000000" w:rsidR="00000000" w:rsidRPr="00000000">
        <w:rPr>
          <w:color w:val="1b1b1b"/>
          <w:sz w:val="27"/>
          <w:szCs w:val="27"/>
          <w:rtl w:val="0"/>
        </w:rPr>
        <w:t xml:space="preserve">TwentyFour Asset Management</w:t>
      </w:r>
    </w:p>
    <w:p w:rsidR="00000000" w:rsidDel="00000000" w:rsidP="00000000" w:rsidRDefault="00000000" w:rsidRPr="00000000" w14:paraId="0000003C">
      <w:pPr>
        <w:pStyle w:val="Heading3"/>
        <w:keepNext w:val="0"/>
        <w:keepLines w:val="0"/>
        <w:spacing w:before="280" w:lineRule="auto"/>
        <w:rPr>
          <w:b w:val="1"/>
          <w:bCs w:val="1"/>
          <w:color w:val="1b1b1b"/>
          <w:sz w:val="33"/>
          <w:szCs w:val="33"/>
        </w:rPr>
      </w:pPr>
      <w:bookmarkStart w:colFirst="0" w:colLast="0" w:name="_wmj2qwxqseuo" w:id="13"/>
      <w:bookmarkEnd w:id="13"/>
      <w:r w:rsidDel="00000000" w:rsidR="00000000" w:rsidRPr="00000000">
        <w:rPr>
          <w:b w:val="1"/>
          <w:bCs w:val="1"/>
          <w:color w:val="1b1b1b"/>
          <w:sz w:val="33"/>
          <w:szCs w:val="33"/>
          <w:rtl w:val="0"/>
        </w:rPr>
        <w:t xml:space="preserve">Long Income Property Manager of the Year</w:t>
      </w:r>
    </w:p>
    <w:p w:rsidR="00000000" w:rsidDel="00000000" w:rsidP="00000000" w:rsidRDefault="00000000" w:rsidRPr="00000000" w14:paraId="0000003D">
      <w:pPr>
        <w:numPr>
          <w:ilvl w:val="0"/>
          <w:numId w:val="13"/>
        </w:numPr>
        <w:spacing w:after="0" w:afterAutospacing="0" w:before="280" w:lineRule="auto"/>
        <w:ind w:left="720" w:hanging="360"/>
      </w:pPr>
      <w:r w:rsidDel="00000000" w:rsidR="00000000" w:rsidRPr="00000000">
        <w:rPr>
          <w:color w:val="1b1b1b"/>
          <w:sz w:val="27"/>
          <w:szCs w:val="27"/>
          <w:rtl w:val="0"/>
        </w:rPr>
        <w:t xml:space="preserve">AXA IM Alts</w:t>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color w:val="1b1b1b"/>
          <w:sz w:val="27"/>
          <w:szCs w:val="27"/>
          <w:rtl w:val="0"/>
        </w:rPr>
        <w:t xml:space="preserve">KFM</w:t>
      </w:r>
    </w:p>
    <w:p w:rsidR="00000000" w:rsidDel="00000000" w:rsidP="00000000" w:rsidRDefault="00000000" w:rsidRPr="00000000" w14:paraId="0000003F">
      <w:pPr>
        <w:numPr>
          <w:ilvl w:val="0"/>
          <w:numId w:val="13"/>
        </w:numPr>
        <w:spacing w:after="280" w:before="0" w:beforeAutospacing="0" w:lineRule="auto"/>
        <w:ind w:left="720" w:hanging="360"/>
      </w:pPr>
      <w:r w:rsidDel="00000000" w:rsidR="00000000" w:rsidRPr="00000000">
        <w:rPr>
          <w:color w:val="1b1b1b"/>
          <w:sz w:val="27"/>
          <w:szCs w:val="27"/>
          <w:rtl w:val="0"/>
        </w:rPr>
        <w:t xml:space="preserve">M&amp;G Real Estate</w:t>
      </w:r>
    </w:p>
    <w:p w:rsidR="00000000" w:rsidDel="00000000" w:rsidP="00000000" w:rsidRDefault="00000000" w:rsidRPr="00000000" w14:paraId="00000040">
      <w:pPr>
        <w:pStyle w:val="Heading3"/>
        <w:keepNext w:val="0"/>
        <w:keepLines w:val="0"/>
        <w:spacing w:before="280" w:lineRule="auto"/>
        <w:rPr>
          <w:b w:val="1"/>
          <w:bCs w:val="1"/>
          <w:color w:val="1b1b1b"/>
          <w:sz w:val="33"/>
          <w:szCs w:val="33"/>
        </w:rPr>
      </w:pPr>
      <w:bookmarkStart w:colFirst="0" w:colLast="0" w:name="_d15eob1mkc6p" w:id="14"/>
      <w:bookmarkEnd w:id="14"/>
      <w:r w:rsidDel="00000000" w:rsidR="00000000" w:rsidRPr="00000000">
        <w:rPr>
          <w:b w:val="1"/>
          <w:bCs w:val="1"/>
          <w:color w:val="1b1b1b"/>
          <w:sz w:val="33"/>
          <w:szCs w:val="33"/>
          <w:rtl w:val="0"/>
        </w:rPr>
        <w:t xml:space="preserve">Multi Asset/Sector Credit Manager of the Year</w:t>
      </w:r>
    </w:p>
    <w:p w:rsidR="00000000" w:rsidDel="00000000" w:rsidP="00000000" w:rsidRDefault="00000000" w:rsidRPr="00000000" w14:paraId="00000041">
      <w:pPr>
        <w:numPr>
          <w:ilvl w:val="0"/>
          <w:numId w:val="14"/>
        </w:numPr>
        <w:spacing w:after="0" w:afterAutospacing="0" w:before="280" w:lineRule="auto"/>
        <w:ind w:left="720" w:hanging="360"/>
      </w:pPr>
      <w:r w:rsidDel="00000000" w:rsidR="00000000" w:rsidRPr="00000000">
        <w:rPr>
          <w:color w:val="1b1b1b"/>
          <w:sz w:val="27"/>
          <w:szCs w:val="27"/>
          <w:rtl w:val="0"/>
        </w:rPr>
        <w:t xml:space="preserve">Alcentra</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color w:val="1b1b1b"/>
          <w:sz w:val="27"/>
          <w:szCs w:val="27"/>
          <w:rtl w:val="0"/>
        </w:rPr>
        <w:t xml:space="preserve">CQS</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color w:val="1b1b1b"/>
          <w:sz w:val="27"/>
          <w:szCs w:val="27"/>
          <w:rtl w:val="0"/>
        </w:rPr>
        <w:t xml:space="preserve">Intermediate Capital Group</w:t>
      </w:r>
    </w:p>
    <w:p w:rsidR="00000000" w:rsidDel="00000000" w:rsidP="00000000" w:rsidRDefault="00000000" w:rsidRPr="00000000" w14:paraId="00000044">
      <w:pPr>
        <w:numPr>
          <w:ilvl w:val="0"/>
          <w:numId w:val="14"/>
        </w:numPr>
        <w:spacing w:after="280" w:before="0" w:beforeAutospacing="0" w:lineRule="auto"/>
        <w:ind w:left="720" w:hanging="360"/>
      </w:pPr>
      <w:r w:rsidDel="00000000" w:rsidR="00000000" w:rsidRPr="00000000">
        <w:rPr>
          <w:color w:val="1b1b1b"/>
          <w:sz w:val="27"/>
          <w:szCs w:val="27"/>
          <w:rtl w:val="0"/>
        </w:rPr>
        <w:t xml:space="preserve">KKR</w:t>
      </w:r>
    </w:p>
    <w:p w:rsidR="00000000" w:rsidDel="00000000" w:rsidP="00000000" w:rsidRDefault="00000000" w:rsidRPr="00000000" w14:paraId="00000045">
      <w:pPr>
        <w:pStyle w:val="Heading3"/>
        <w:keepNext w:val="0"/>
        <w:keepLines w:val="0"/>
        <w:spacing w:before="280" w:lineRule="auto"/>
        <w:rPr>
          <w:b w:val="1"/>
          <w:bCs w:val="1"/>
          <w:color w:val="1b1b1b"/>
          <w:sz w:val="33"/>
          <w:szCs w:val="33"/>
        </w:rPr>
      </w:pPr>
      <w:bookmarkStart w:colFirst="0" w:colLast="0" w:name="_2xhyb06o7nuc" w:id="15"/>
      <w:bookmarkEnd w:id="15"/>
      <w:r w:rsidDel="00000000" w:rsidR="00000000" w:rsidRPr="00000000">
        <w:rPr>
          <w:b w:val="1"/>
          <w:bCs w:val="1"/>
          <w:color w:val="1b1b1b"/>
          <w:sz w:val="33"/>
          <w:szCs w:val="33"/>
          <w:rtl w:val="0"/>
        </w:rPr>
        <w:t xml:space="preserve">Pan-European Core Property Manager of the Year</w:t>
      </w:r>
    </w:p>
    <w:p w:rsidR="00000000" w:rsidDel="00000000" w:rsidP="00000000" w:rsidRDefault="00000000" w:rsidRPr="00000000" w14:paraId="00000046">
      <w:pPr>
        <w:numPr>
          <w:ilvl w:val="0"/>
          <w:numId w:val="4"/>
        </w:numPr>
        <w:spacing w:after="0" w:afterAutospacing="0" w:before="280" w:lineRule="auto"/>
        <w:ind w:left="720" w:hanging="360"/>
      </w:pPr>
      <w:r w:rsidDel="00000000" w:rsidR="00000000" w:rsidRPr="00000000">
        <w:rPr>
          <w:color w:val="1b1b1b"/>
          <w:sz w:val="27"/>
          <w:szCs w:val="27"/>
          <w:rtl w:val="0"/>
        </w:rPr>
        <w:t xml:space="preserve">Barings</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color w:val="1b1b1b"/>
          <w:sz w:val="27"/>
          <w:szCs w:val="27"/>
          <w:rtl w:val="0"/>
        </w:rPr>
        <w:t xml:space="preserve">CBRE Investment Management</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color w:val="1b1b1b"/>
          <w:sz w:val="27"/>
          <w:szCs w:val="27"/>
          <w:rtl w:val="0"/>
        </w:rPr>
        <w:t xml:space="preserve">Hines</w:t>
      </w:r>
    </w:p>
    <w:p w:rsidR="00000000" w:rsidDel="00000000" w:rsidP="00000000" w:rsidRDefault="00000000" w:rsidRPr="00000000" w14:paraId="00000049">
      <w:pPr>
        <w:numPr>
          <w:ilvl w:val="0"/>
          <w:numId w:val="4"/>
        </w:numPr>
        <w:spacing w:after="280" w:before="0" w:beforeAutospacing="0" w:lineRule="auto"/>
        <w:ind w:left="720" w:hanging="360"/>
      </w:pPr>
      <w:r w:rsidDel="00000000" w:rsidR="00000000" w:rsidRPr="00000000">
        <w:rPr>
          <w:color w:val="1b1b1b"/>
          <w:sz w:val="27"/>
          <w:szCs w:val="27"/>
          <w:rtl w:val="0"/>
        </w:rPr>
        <w:t xml:space="preserve">M&amp;G Real Estate</w:t>
      </w:r>
    </w:p>
    <w:p w:rsidR="00000000" w:rsidDel="00000000" w:rsidP="00000000" w:rsidRDefault="00000000" w:rsidRPr="00000000" w14:paraId="0000004A">
      <w:pPr>
        <w:pStyle w:val="Heading3"/>
        <w:keepNext w:val="0"/>
        <w:keepLines w:val="0"/>
        <w:spacing w:before="280" w:lineRule="auto"/>
        <w:rPr>
          <w:b w:val="1"/>
          <w:bCs w:val="1"/>
          <w:color w:val="1b1b1b"/>
          <w:sz w:val="33"/>
          <w:szCs w:val="33"/>
        </w:rPr>
      </w:pPr>
      <w:bookmarkStart w:colFirst="0" w:colLast="0" w:name="_ro2qlitun273" w:id="16"/>
      <w:bookmarkEnd w:id="16"/>
      <w:r w:rsidDel="00000000" w:rsidR="00000000" w:rsidRPr="00000000">
        <w:rPr>
          <w:b w:val="1"/>
          <w:bCs w:val="1"/>
          <w:color w:val="1b1b1b"/>
          <w:sz w:val="33"/>
          <w:szCs w:val="33"/>
          <w:rtl w:val="0"/>
        </w:rPr>
        <w:t xml:space="preserve">Quant Hedge Fund Manager of the Year</w:t>
      </w:r>
    </w:p>
    <w:p w:rsidR="00000000" w:rsidDel="00000000" w:rsidP="00000000" w:rsidRDefault="00000000" w:rsidRPr="00000000" w14:paraId="0000004B">
      <w:pPr>
        <w:numPr>
          <w:ilvl w:val="0"/>
          <w:numId w:val="16"/>
        </w:numPr>
        <w:spacing w:after="0" w:afterAutospacing="0" w:before="280" w:lineRule="auto"/>
        <w:ind w:left="720" w:hanging="360"/>
      </w:pPr>
      <w:r w:rsidDel="00000000" w:rsidR="00000000" w:rsidRPr="00000000">
        <w:rPr>
          <w:color w:val="1b1b1b"/>
          <w:sz w:val="27"/>
          <w:szCs w:val="27"/>
          <w:rtl w:val="0"/>
        </w:rPr>
        <w:t xml:space="preserve">Arrowstreet Capital (Brattle)</w:t>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color w:val="1b1b1b"/>
          <w:sz w:val="27"/>
          <w:szCs w:val="27"/>
          <w:rtl w:val="0"/>
        </w:rPr>
        <w:t xml:space="preserve">Capital Fund Management (Stratus)</w:t>
      </w:r>
    </w:p>
    <w:p w:rsidR="00000000" w:rsidDel="00000000" w:rsidP="00000000" w:rsidRDefault="00000000" w:rsidRPr="00000000" w14:paraId="0000004D">
      <w:pPr>
        <w:numPr>
          <w:ilvl w:val="0"/>
          <w:numId w:val="16"/>
        </w:numPr>
        <w:spacing w:after="280" w:before="0" w:beforeAutospacing="0" w:lineRule="auto"/>
        <w:ind w:left="720" w:hanging="360"/>
      </w:pPr>
      <w:r w:rsidDel="00000000" w:rsidR="00000000" w:rsidRPr="00000000">
        <w:rPr>
          <w:color w:val="1b1b1b"/>
          <w:sz w:val="27"/>
          <w:szCs w:val="27"/>
          <w:rtl w:val="0"/>
        </w:rPr>
        <w:t xml:space="preserve">GSA Capital (QMS)</w:t>
      </w:r>
    </w:p>
    <w:p w:rsidR="00000000" w:rsidDel="00000000" w:rsidP="00000000" w:rsidRDefault="00000000" w:rsidRPr="00000000" w14:paraId="0000004E">
      <w:pPr>
        <w:pStyle w:val="Heading3"/>
        <w:keepNext w:val="0"/>
        <w:keepLines w:val="0"/>
        <w:spacing w:before="280" w:lineRule="auto"/>
        <w:rPr>
          <w:b w:val="1"/>
          <w:bCs w:val="1"/>
          <w:color w:val="1b1b1b"/>
          <w:sz w:val="33"/>
          <w:szCs w:val="33"/>
        </w:rPr>
      </w:pPr>
      <w:bookmarkStart w:colFirst="0" w:colLast="0" w:name="_5bu39hxfvznp" w:id="17"/>
      <w:bookmarkEnd w:id="17"/>
      <w:r w:rsidDel="00000000" w:rsidR="00000000" w:rsidRPr="00000000">
        <w:rPr>
          <w:b w:val="1"/>
          <w:bCs w:val="1"/>
          <w:color w:val="1b1b1b"/>
          <w:sz w:val="33"/>
          <w:szCs w:val="33"/>
          <w:rtl w:val="0"/>
        </w:rPr>
        <w:t xml:space="preserve">Risk Parity Manager of the Year</w:t>
      </w:r>
    </w:p>
    <w:p w:rsidR="00000000" w:rsidDel="00000000" w:rsidP="00000000" w:rsidRDefault="00000000" w:rsidRPr="00000000" w14:paraId="0000004F">
      <w:pPr>
        <w:numPr>
          <w:ilvl w:val="0"/>
          <w:numId w:val="10"/>
        </w:numPr>
        <w:spacing w:after="0" w:afterAutospacing="0" w:before="280" w:lineRule="auto"/>
        <w:ind w:left="720" w:hanging="360"/>
      </w:pPr>
      <w:r w:rsidDel="00000000" w:rsidR="00000000" w:rsidRPr="00000000">
        <w:rPr>
          <w:color w:val="1b1b1b"/>
          <w:sz w:val="27"/>
          <w:szCs w:val="27"/>
          <w:rtl w:val="0"/>
        </w:rPr>
        <w:t xml:space="preserve">BlackRock (Market Advantage)</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color w:val="1b1b1b"/>
          <w:sz w:val="27"/>
          <w:szCs w:val="27"/>
          <w:rtl w:val="0"/>
        </w:rPr>
        <w:t xml:space="preserve">Bridgewater Associates (All Weather)</w:t>
      </w:r>
    </w:p>
    <w:p w:rsidR="00000000" w:rsidDel="00000000" w:rsidP="00000000" w:rsidRDefault="00000000" w:rsidRPr="00000000" w14:paraId="00000051">
      <w:pPr>
        <w:numPr>
          <w:ilvl w:val="0"/>
          <w:numId w:val="10"/>
        </w:numPr>
        <w:spacing w:after="280" w:before="0" w:beforeAutospacing="0" w:lineRule="auto"/>
        <w:ind w:left="720" w:hanging="360"/>
      </w:pPr>
      <w:r w:rsidDel="00000000" w:rsidR="00000000" w:rsidRPr="00000000">
        <w:rPr>
          <w:color w:val="1b1b1b"/>
          <w:sz w:val="27"/>
          <w:szCs w:val="27"/>
          <w:rtl w:val="0"/>
        </w:rPr>
        <w:t xml:space="preserve">Neuberger Berman</w:t>
      </w:r>
    </w:p>
    <w:p w:rsidR="00000000" w:rsidDel="00000000" w:rsidP="00000000" w:rsidRDefault="00000000" w:rsidRPr="00000000" w14:paraId="00000052">
      <w:pPr>
        <w:pStyle w:val="Heading3"/>
        <w:keepNext w:val="0"/>
        <w:keepLines w:val="0"/>
        <w:spacing w:before="280" w:lineRule="auto"/>
        <w:rPr>
          <w:b w:val="1"/>
          <w:bCs w:val="1"/>
          <w:color w:val="1b1b1b"/>
          <w:sz w:val="33"/>
          <w:szCs w:val="33"/>
        </w:rPr>
      </w:pPr>
      <w:bookmarkStart w:colFirst="0" w:colLast="0" w:name="_dyti41aitpdy" w:id="18"/>
      <w:bookmarkEnd w:id="18"/>
      <w:r w:rsidDel="00000000" w:rsidR="00000000" w:rsidRPr="00000000">
        <w:rPr>
          <w:b w:val="1"/>
          <w:bCs w:val="1"/>
          <w:color w:val="1b1b1b"/>
          <w:sz w:val="33"/>
          <w:szCs w:val="33"/>
          <w:rtl w:val="0"/>
        </w:rPr>
        <w:t xml:space="preserve">Short Dated Credit Manager of the Year</w:t>
      </w:r>
    </w:p>
    <w:p w:rsidR="00000000" w:rsidDel="00000000" w:rsidP="00000000" w:rsidRDefault="00000000" w:rsidRPr="00000000" w14:paraId="00000053">
      <w:pPr>
        <w:numPr>
          <w:ilvl w:val="0"/>
          <w:numId w:val="5"/>
        </w:numPr>
        <w:spacing w:after="0" w:afterAutospacing="0" w:before="280" w:lineRule="auto"/>
        <w:ind w:left="720" w:hanging="360"/>
      </w:pPr>
      <w:r w:rsidDel="00000000" w:rsidR="00000000" w:rsidRPr="00000000">
        <w:rPr>
          <w:color w:val="1b1b1b"/>
          <w:sz w:val="27"/>
          <w:szCs w:val="27"/>
          <w:rtl w:val="0"/>
        </w:rPr>
        <w:t xml:space="preserve">Aegon Asset Management</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color w:val="1b1b1b"/>
          <w:sz w:val="27"/>
          <w:szCs w:val="27"/>
          <w:rtl w:val="0"/>
        </w:rPr>
        <w:t xml:space="preserve">AXA Investment Managers</w:t>
      </w:r>
    </w:p>
    <w:p w:rsidR="00000000" w:rsidDel="00000000" w:rsidP="00000000" w:rsidRDefault="00000000" w:rsidRPr="00000000" w14:paraId="00000055">
      <w:pPr>
        <w:numPr>
          <w:ilvl w:val="0"/>
          <w:numId w:val="5"/>
        </w:numPr>
        <w:spacing w:after="280" w:before="0" w:beforeAutospacing="0" w:lineRule="auto"/>
        <w:ind w:left="720" w:hanging="360"/>
      </w:pPr>
      <w:r w:rsidDel="00000000" w:rsidR="00000000" w:rsidRPr="00000000">
        <w:rPr>
          <w:color w:val="1b1b1b"/>
          <w:sz w:val="27"/>
          <w:szCs w:val="27"/>
          <w:rtl w:val="0"/>
        </w:rPr>
        <w:t xml:space="preserve">Royal London Asset Management</w:t>
      </w:r>
    </w:p>
    <w:p w:rsidR="00000000" w:rsidDel="00000000" w:rsidP="00000000" w:rsidRDefault="00000000" w:rsidRPr="00000000" w14:paraId="00000056">
      <w:pPr>
        <w:pStyle w:val="Heading3"/>
        <w:keepNext w:val="0"/>
        <w:keepLines w:val="0"/>
        <w:spacing w:before="280" w:lineRule="auto"/>
        <w:rPr>
          <w:b w:val="1"/>
          <w:bCs w:val="1"/>
          <w:color w:val="1b1b1b"/>
          <w:sz w:val="33"/>
          <w:szCs w:val="33"/>
        </w:rPr>
      </w:pPr>
      <w:bookmarkStart w:colFirst="0" w:colLast="0" w:name="_pi3k4nvxx7qp" w:id="19"/>
      <w:bookmarkEnd w:id="19"/>
      <w:r w:rsidDel="00000000" w:rsidR="00000000" w:rsidRPr="00000000">
        <w:rPr>
          <w:b w:val="1"/>
          <w:bCs w:val="1"/>
          <w:color w:val="1b1b1b"/>
          <w:sz w:val="33"/>
          <w:szCs w:val="33"/>
          <w:rtl w:val="0"/>
        </w:rPr>
        <w:t xml:space="preserve">Sustainable Active Equity Manager</w:t>
      </w:r>
    </w:p>
    <w:p w:rsidR="00000000" w:rsidDel="00000000" w:rsidP="00000000" w:rsidRDefault="00000000" w:rsidRPr="00000000" w14:paraId="00000057">
      <w:pPr>
        <w:numPr>
          <w:ilvl w:val="0"/>
          <w:numId w:val="8"/>
        </w:numPr>
        <w:spacing w:after="0" w:afterAutospacing="0" w:before="280" w:lineRule="auto"/>
        <w:ind w:left="720" w:hanging="360"/>
      </w:pPr>
      <w:r w:rsidDel="00000000" w:rsidR="00000000" w:rsidRPr="00000000">
        <w:rPr>
          <w:color w:val="1b1b1b"/>
          <w:sz w:val="27"/>
          <w:szCs w:val="27"/>
          <w:rtl w:val="0"/>
        </w:rPr>
        <w:t xml:space="preserve">Baillie Gifford (Positive Change)</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color w:val="1b1b1b"/>
          <w:sz w:val="27"/>
          <w:szCs w:val="27"/>
          <w:rtl w:val="0"/>
        </w:rPr>
        <w:t xml:space="preserve">Mirova</w:t>
      </w:r>
    </w:p>
    <w:p w:rsidR="00000000" w:rsidDel="00000000" w:rsidP="00000000" w:rsidRDefault="00000000" w:rsidRPr="00000000" w14:paraId="00000059">
      <w:pPr>
        <w:numPr>
          <w:ilvl w:val="0"/>
          <w:numId w:val="8"/>
        </w:numPr>
        <w:spacing w:after="280" w:before="0" w:beforeAutospacing="0" w:lineRule="auto"/>
        <w:ind w:left="720" w:hanging="360"/>
      </w:pPr>
      <w:r w:rsidDel="00000000" w:rsidR="00000000" w:rsidRPr="00000000">
        <w:rPr>
          <w:color w:val="1b1b1b"/>
          <w:sz w:val="27"/>
          <w:szCs w:val="27"/>
          <w:rtl w:val="0"/>
        </w:rPr>
        <w:t xml:space="preserve">Schroders (Global Sustainable Value Equity)</w:t>
      </w:r>
    </w:p>
    <w:p w:rsidR="00000000" w:rsidDel="00000000" w:rsidP="00000000" w:rsidRDefault="00000000" w:rsidRPr="00000000" w14:paraId="0000005A">
      <w:pPr>
        <w:pStyle w:val="Heading3"/>
        <w:keepNext w:val="0"/>
        <w:keepLines w:val="0"/>
        <w:spacing w:before="280" w:lineRule="auto"/>
        <w:rPr>
          <w:b w:val="1"/>
          <w:bCs w:val="1"/>
          <w:color w:val="1b1b1b"/>
          <w:sz w:val="33"/>
          <w:szCs w:val="33"/>
        </w:rPr>
      </w:pPr>
      <w:bookmarkStart w:colFirst="0" w:colLast="0" w:name="_kgkxavl8a5rw" w:id="20"/>
      <w:bookmarkEnd w:id="20"/>
      <w:r w:rsidDel="00000000" w:rsidR="00000000" w:rsidRPr="00000000">
        <w:rPr>
          <w:b w:val="1"/>
          <w:bCs w:val="1"/>
          <w:color w:val="1b1b1b"/>
          <w:sz w:val="33"/>
          <w:szCs w:val="33"/>
          <w:rtl w:val="0"/>
        </w:rPr>
        <w:t xml:space="preserve">Sustainable Corporate Bond Manager of the Year</w:t>
      </w:r>
    </w:p>
    <w:p w:rsidR="00000000" w:rsidDel="00000000" w:rsidP="00000000" w:rsidRDefault="00000000" w:rsidRPr="00000000" w14:paraId="0000005B">
      <w:pPr>
        <w:numPr>
          <w:ilvl w:val="0"/>
          <w:numId w:val="12"/>
        </w:numPr>
        <w:spacing w:after="0" w:afterAutospacing="0" w:before="280" w:lineRule="auto"/>
        <w:ind w:left="720" w:hanging="360"/>
      </w:pPr>
      <w:r w:rsidDel="00000000" w:rsidR="00000000" w:rsidRPr="00000000">
        <w:rPr>
          <w:color w:val="1b1b1b"/>
          <w:sz w:val="27"/>
          <w:szCs w:val="27"/>
          <w:rtl w:val="0"/>
        </w:rPr>
        <w:t xml:space="preserve">Aberdeen Investments</w:t>
      </w:r>
    </w:p>
    <w:p w:rsidR="00000000" w:rsidDel="00000000" w:rsidP="00000000" w:rsidRDefault="00000000" w:rsidRPr="00000000" w14:paraId="0000005C">
      <w:pPr>
        <w:numPr>
          <w:ilvl w:val="0"/>
          <w:numId w:val="12"/>
        </w:numPr>
        <w:spacing w:after="0" w:afterAutospacing="0" w:before="0" w:beforeAutospacing="0" w:lineRule="auto"/>
        <w:ind w:left="720" w:hanging="360"/>
      </w:pPr>
      <w:r w:rsidDel="00000000" w:rsidR="00000000" w:rsidRPr="00000000">
        <w:rPr>
          <w:color w:val="1b1b1b"/>
          <w:sz w:val="27"/>
          <w:szCs w:val="27"/>
          <w:rtl w:val="0"/>
        </w:rPr>
        <w:t xml:space="preserve">BNP Paribas Asset Management</w:t>
      </w:r>
    </w:p>
    <w:p w:rsidR="00000000" w:rsidDel="00000000" w:rsidP="00000000" w:rsidRDefault="00000000" w:rsidRPr="00000000" w14:paraId="0000005D">
      <w:pPr>
        <w:numPr>
          <w:ilvl w:val="0"/>
          <w:numId w:val="12"/>
        </w:numPr>
        <w:spacing w:after="0" w:afterAutospacing="0" w:before="0" w:beforeAutospacing="0" w:lineRule="auto"/>
        <w:ind w:left="720" w:hanging="360"/>
      </w:pPr>
      <w:r w:rsidDel="00000000" w:rsidR="00000000" w:rsidRPr="00000000">
        <w:rPr>
          <w:color w:val="1b1b1b"/>
          <w:sz w:val="27"/>
          <w:szCs w:val="27"/>
          <w:rtl w:val="0"/>
        </w:rPr>
        <w:t xml:space="preserve">PIMCO</w:t>
      </w:r>
    </w:p>
    <w:p w:rsidR="00000000" w:rsidDel="00000000" w:rsidP="00000000" w:rsidRDefault="00000000" w:rsidRPr="00000000" w14:paraId="0000005E">
      <w:pPr>
        <w:numPr>
          <w:ilvl w:val="0"/>
          <w:numId w:val="12"/>
        </w:numPr>
        <w:spacing w:after="280" w:before="0" w:beforeAutospacing="0" w:lineRule="auto"/>
        <w:ind w:left="720" w:hanging="360"/>
      </w:pPr>
      <w:r w:rsidDel="00000000" w:rsidR="00000000" w:rsidRPr="00000000">
        <w:rPr>
          <w:color w:val="1b1b1b"/>
          <w:sz w:val="27"/>
          <w:szCs w:val="27"/>
          <w:rtl w:val="0"/>
        </w:rPr>
        <w:t xml:space="preserve">Wellington Management</w:t>
      </w:r>
    </w:p>
    <w:p w:rsidR="00000000" w:rsidDel="00000000" w:rsidP="00000000" w:rsidRDefault="00000000" w:rsidRPr="00000000" w14:paraId="0000005F">
      <w:pPr>
        <w:pStyle w:val="Heading3"/>
        <w:keepNext w:val="0"/>
        <w:keepLines w:val="0"/>
        <w:spacing w:before="280" w:lineRule="auto"/>
        <w:rPr>
          <w:b w:val="1"/>
          <w:bCs w:val="1"/>
          <w:color w:val="1b1b1b"/>
          <w:sz w:val="33"/>
          <w:szCs w:val="33"/>
        </w:rPr>
      </w:pPr>
      <w:bookmarkStart w:colFirst="0" w:colLast="0" w:name="_uyvkj63htndk" w:id="21"/>
      <w:bookmarkEnd w:id="21"/>
      <w:r w:rsidDel="00000000" w:rsidR="00000000" w:rsidRPr="00000000">
        <w:rPr>
          <w:b w:val="1"/>
          <w:bCs w:val="1"/>
          <w:color w:val="1b1b1b"/>
          <w:sz w:val="33"/>
          <w:szCs w:val="33"/>
          <w:rtl w:val="0"/>
        </w:rPr>
        <w:t xml:space="preserve"> </w:t>
      </w:r>
    </w:p>
    <w:p w:rsidR="00000000" w:rsidDel="00000000" w:rsidP="00000000" w:rsidRDefault="00000000" w:rsidRPr="00000000" w14:paraId="00000060">
      <w:pPr>
        <w:pStyle w:val="Heading3"/>
        <w:keepNext w:val="0"/>
        <w:keepLines w:val="0"/>
        <w:spacing w:before="280" w:lineRule="auto"/>
        <w:rPr>
          <w:b w:val="1"/>
          <w:bCs w:val="1"/>
          <w:color w:val="1b1b1b"/>
          <w:sz w:val="33"/>
          <w:szCs w:val="33"/>
        </w:rPr>
      </w:pPr>
      <w:bookmarkStart w:colFirst="0" w:colLast="0" w:name="_ibu67jl9zqxv" w:id="22"/>
      <w:bookmarkEnd w:id="22"/>
      <w:r w:rsidDel="00000000" w:rsidR="00000000" w:rsidRPr="00000000">
        <w:rPr>
          <w:b w:val="1"/>
          <w:bCs w:val="1"/>
          <w:color w:val="1b1b1b"/>
          <w:sz w:val="33"/>
          <w:szCs w:val="33"/>
          <w:rtl w:val="0"/>
        </w:rPr>
        <w:t xml:space="preserve">UK Core Property Manager of the Year</w:t>
      </w:r>
    </w:p>
    <w:p w:rsidR="00000000" w:rsidDel="00000000" w:rsidP="00000000" w:rsidRDefault="00000000" w:rsidRPr="00000000" w14:paraId="00000061">
      <w:pPr>
        <w:numPr>
          <w:ilvl w:val="0"/>
          <w:numId w:val="1"/>
        </w:numPr>
        <w:spacing w:after="0" w:afterAutospacing="0" w:before="280" w:lineRule="auto"/>
        <w:ind w:left="720" w:hanging="360"/>
      </w:pPr>
      <w:r w:rsidDel="00000000" w:rsidR="00000000" w:rsidRPr="00000000">
        <w:rPr>
          <w:color w:val="1b1b1b"/>
          <w:sz w:val="27"/>
          <w:szCs w:val="27"/>
          <w:rtl w:val="0"/>
        </w:rPr>
        <w:t xml:space="preserve">Columbia Threadneedle Investments</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color w:val="1b1b1b"/>
          <w:sz w:val="27"/>
          <w:szCs w:val="27"/>
          <w:rtl w:val="0"/>
        </w:rPr>
        <w:t xml:space="preserve">L&amp;G Asset Management</w:t>
      </w:r>
    </w:p>
    <w:p w:rsidR="00000000" w:rsidDel="00000000" w:rsidP="00000000" w:rsidRDefault="00000000" w:rsidRPr="00000000" w14:paraId="00000063">
      <w:pPr>
        <w:numPr>
          <w:ilvl w:val="0"/>
          <w:numId w:val="1"/>
        </w:numPr>
        <w:spacing w:after="280" w:before="0" w:beforeAutospacing="0" w:lineRule="auto"/>
        <w:ind w:left="720" w:hanging="360"/>
      </w:pPr>
      <w:r w:rsidDel="00000000" w:rsidR="00000000" w:rsidRPr="00000000">
        <w:rPr>
          <w:color w:val="1b1b1b"/>
          <w:sz w:val="27"/>
          <w:szCs w:val="27"/>
          <w:rtl w:val="0"/>
        </w:rPr>
        <w:t xml:space="preserve">UBS Asset Management</w:t>
      </w:r>
    </w:p>
    <w:p w:rsidR="00000000" w:rsidDel="00000000" w:rsidP="00000000" w:rsidRDefault="00000000" w:rsidRPr="00000000" w14:paraId="00000064">
      <w:pPr>
        <w:pStyle w:val="Heading3"/>
        <w:keepNext w:val="0"/>
        <w:keepLines w:val="0"/>
        <w:spacing w:before="280" w:lineRule="auto"/>
        <w:rPr>
          <w:b w:val="1"/>
          <w:bCs w:val="1"/>
          <w:color w:val="1b1b1b"/>
          <w:sz w:val="33"/>
          <w:szCs w:val="33"/>
        </w:rPr>
      </w:pPr>
      <w:bookmarkStart w:colFirst="0" w:colLast="0" w:name="_tq8e9f8u4cur" w:id="23"/>
      <w:bookmarkEnd w:id="23"/>
      <w:r w:rsidDel="00000000" w:rsidR="00000000" w:rsidRPr="00000000">
        <w:rPr>
          <w:b w:val="1"/>
          <w:bCs w:val="1"/>
          <w:color w:val="1b1b1b"/>
          <w:sz w:val="33"/>
          <w:szCs w:val="33"/>
          <w:rtl w:val="0"/>
        </w:rPr>
        <w:t xml:space="preserve">UK &amp; European Commercial Property Debt Manager of the Year</w:t>
      </w:r>
    </w:p>
    <w:p w:rsidR="00000000" w:rsidDel="00000000" w:rsidP="00000000" w:rsidRDefault="00000000" w:rsidRPr="00000000" w14:paraId="00000065">
      <w:pPr>
        <w:numPr>
          <w:ilvl w:val="0"/>
          <w:numId w:val="9"/>
        </w:numPr>
        <w:spacing w:after="0" w:afterAutospacing="0" w:before="280" w:lineRule="auto"/>
        <w:ind w:left="720" w:hanging="360"/>
      </w:pPr>
      <w:r w:rsidDel="00000000" w:rsidR="00000000" w:rsidRPr="00000000">
        <w:rPr>
          <w:color w:val="1b1b1b"/>
          <w:sz w:val="27"/>
          <w:szCs w:val="27"/>
          <w:rtl w:val="0"/>
        </w:rPr>
        <w:t xml:space="preserve">BGO</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color w:val="1b1b1b"/>
          <w:sz w:val="27"/>
          <w:szCs w:val="27"/>
          <w:rtl w:val="0"/>
        </w:rPr>
        <w:t xml:space="preserve">Cheyne</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color w:val="1b1b1b"/>
          <w:sz w:val="27"/>
          <w:szCs w:val="27"/>
          <w:rtl w:val="0"/>
        </w:rPr>
        <w:t xml:space="preserve">Intermediate Capital Group</w:t>
      </w:r>
    </w:p>
    <w:p w:rsidR="00000000" w:rsidDel="00000000" w:rsidP="00000000" w:rsidRDefault="00000000" w:rsidRPr="00000000" w14:paraId="00000068">
      <w:pPr>
        <w:numPr>
          <w:ilvl w:val="0"/>
          <w:numId w:val="9"/>
        </w:numPr>
        <w:spacing w:after="0" w:afterAutospacing="0" w:before="0" w:beforeAutospacing="0" w:lineRule="auto"/>
        <w:ind w:left="720" w:hanging="360"/>
      </w:pPr>
      <w:r w:rsidDel="00000000" w:rsidR="00000000" w:rsidRPr="00000000">
        <w:rPr>
          <w:color w:val="1b1b1b"/>
          <w:sz w:val="27"/>
          <w:szCs w:val="27"/>
          <w:rtl w:val="0"/>
        </w:rPr>
        <w:t xml:space="preserve">KKR</w:t>
      </w:r>
    </w:p>
    <w:p w:rsidR="00000000" w:rsidDel="00000000" w:rsidP="00000000" w:rsidRDefault="00000000" w:rsidRPr="00000000" w14:paraId="00000069">
      <w:pPr>
        <w:numPr>
          <w:ilvl w:val="0"/>
          <w:numId w:val="9"/>
        </w:numPr>
        <w:spacing w:after="280" w:before="0" w:beforeAutospacing="0" w:lineRule="auto"/>
        <w:ind w:left="720" w:hanging="360"/>
      </w:pPr>
      <w:r w:rsidDel="00000000" w:rsidR="00000000" w:rsidRPr="00000000">
        <w:rPr>
          <w:color w:val="1b1b1b"/>
          <w:sz w:val="27"/>
          <w:szCs w:val="27"/>
          <w:rtl w:val="0"/>
        </w:rPr>
        <w:t xml:space="preserve">PGIM</w:t>
      </w:r>
    </w:p>
    <w:p w:rsidR="00000000" w:rsidDel="00000000" w:rsidP="00000000" w:rsidRDefault="00000000" w:rsidRPr="00000000" w14:paraId="0000006A">
      <w:pPr>
        <w:pStyle w:val="Heading3"/>
        <w:keepNext w:val="0"/>
        <w:keepLines w:val="0"/>
        <w:spacing w:before="280" w:lineRule="auto"/>
        <w:rPr>
          <w:b w:val="1"/>
          <w:bCs w:val="1"/>
          <w:color w:val="1b1b1b"/>
          <w:sz w:val="33"/>
          <w:szCs w:val="33"/>
        </w:rPr>
      </w:pPr>
      <w:bookmarkStart w:colFirst="0" w:colLast="0" w:name="_l8ji1hyuv6n3" w:id="24"/>
      <w:bookmarkEnd w:id="24"/>
      <w:r w:rsidDel="00000000" w:rsidR="00000000" w:rsidRPr="00000000">
        <w:rPr>
          <w:b w:val="1"/>
          <w:bCs w:val="1"/>
          <w:color w:val="1b1b1b"/>
          <w:sz w:val="33"/>
          <w:szCs w:val="33"/>
          <w:rtl w:val="0"/>
        </w:rPr>
        <w:t xml:space="preserve">UK &amp; European Non-Core Property Manager of the Year</w:t>
      </w:r>
    </w:p>
    <w:p w:rsidR="00000000" w:rsidDel="00000000" w:rsidP="00000000" w:rsidRDefault="00000000" w:rsidRPr="00000000" w14:paraId="0000006B">
      <w:pPr>
        <w:numPr>
          <w:ilvl w:val="0"/>
          <w:numId w:val="24"/>
        </w:numPr>
        <w:spacing w:after="0" w:afterAutospacing="0" w:before="280" w:lineRule="auto"/>
        <w:ind w:left="720" w:hanging="360"/>
      </w:pPr>
      <w:r w:rsidDel="00000000" w:rsidR="00000000" w:rsidRPr="00000000">
        <w:rPr>
          <w:color w:val="1b1b1b"/>
          <w:sz w:val="27"/>
          <w:szCs w:val="27"/>
          <w:rtl w:val="0"/>
        </w:rPr>
        <w:t xml:space="preserve">EQT Exeter</w:t>
      </w:r>
    </w:p>
    <w:p w:rsidR="00000000" w:rsidDel="00000000" w:rsidP="00000000" w:rsidRDefault="00000000" w:rsidRPr="00000000" w14:paraId="0000006C">
      <w:pPr>
        <w:numPr>
          <w:ilvl w:val="0"/>
          <w:numId w:val="24"/>
        </w:numPr>
        <w:spacing w:after="0" w:afterAutospacing="0" w:before="0" w:beforeAutospacing="0" w:lineRule="auto"/>
        <w:ind w:left="720" w:hanging="360"/>
      </w:pPr>
      <w:r w:rsidDel="00000000" w:rsidR="00000000" w:rsidRPr="00000000">
        <w:rPr>
          <w:color w:val="1b1b1b"/>
          <w:sz w:val="27"/>
          <w:szCs w:val="27"/>
          <w:rtl w:val="0"/>
        </w:rPr>
        <w:t xml:space="preserve">Henderson Park</w:t>
      </w:r>
    </w:p>
    <w:p w:rsidR="00000000" w:rsidDel="00000000" w:rsidP="00000000" w:rsidRDefault="00000000" w:rsidRPr="00000000" w14:paraId="0000006D">
      <w:pPr>
        <w:numPr>
          <w:ilvl w:val="0"/>
          <w:numId w:val="24"/>
        </w:numPr>
        <w:spacing w:after="0" w:afterAutospacing="0" w:before="0" w:beforeAutospacing="0" w:lineRule="auto"/>
        <w:ind w:left="720" w:hanging="360"/>
      </w:pPr>
      <w:r w:rsidDel="00000000" w:rsidR="00000000" w:rsidRPr="00000000">
        <w:rPr>
          <w:color w:val="1b1b1b"/>
          <w:sz w:val="27"/>
          <w:szCs w:val="27"/>
          <w:rtl w:val="0"/>
        </w:rPr>
        <w:t xml:space="preserve">HighBrook Investors</w:t>
      </w:r>
    </w:p>
    <w:p w:rsidR="00000000" w:rsidDel="00000000" w:rsidP="00000000" w:rsidRDefault="00000000" w:rsidRPr="00000000" w14:paraId="0000006E">
      <w:pPr>
        <w:numPr>
          <w:ilvl w:val="0"/>
          <w:numId w:val="24"/>
        </w:numPr>
        <w:spacing w:after="280" w:before="0" w:beforeAutospacing="0" w:lineRule="auto"/>
        <w:ind w:left="720" w:hanging="360"/>
      </w:pPr>
      <w:r w:rsidDel="00000000" w:rsidR="00000000" w:rsidRPr="00000000">
        <w:rPr>
          <w:color w:val="1b1b1b"/>
          <w:sz w:val="27"/>
          <w:szCs w:val="27"/>
          <w:rtl w:val="0"/>
        </w:rPr>
        <w:t xml:space="preserve">Patron Capital</w:t>
      </w:r>
    </w:p>
    <w:p w:rsidR="00000000" w:rsidDel="00000000" w:rsidP="00000000" w:rsidRDefault="00000000" w:rsidRPr="00000000" w14:paraId="0000006F">
      <w:pPr>
        <w:pStyle w:val="Heading3"/>
        <w:keepNext w:val="0"/>
        <w:keepLines w:val="0"/>
        <w:spacing w:before="280" w:lineRule="auto"/>
        <w:rPr>
          <w:b w:val="1"/>
          <w:bCs w:val="1"/>
          <w:color w:val="1b1b1b"/>
          <w:sz w:val="33"/>
          <w:szCs w:val="33"/>
        </w:rPr>
      </w:pPr>
      <w:bookmarkStart w:colFirst="0" w:colLast="0" w:name="_nf70fllly9df" w:id="25"/>
      <w:bookmarkEnd w:id="25"/>
      <w:r w:rsidDel="00000000" w:rsidR="00000000" w:rsidRPr="00000000">
        <w:rPr>
          <w:b w:val="1"/>
          <w:bCs w:val="1"/>
          <w:color w:val="1b1b1b"/>
          <w:sz w:val="33"/>
          <w:szCs w:val="33"/>
          <w:rtl w:val="0"/>
        </w:rPr>
        <w:t xml:space="preserve">UK Equity Manager of the Year</w:t>
      </w:r>
    </w:p>
    <w:p w:rsidR="00000000" w:rsidDel="00000000" w:rsidP="00000000" w:rsidRDefault="00000000" w:rsidRPr="00000000" w14:paraId="00000070">
      <w:pPr>
        <w:numPr>
          <w:ilvl w:val="0"/>
          <w:numId w:val="23"/>
        </w:numPr>
        <w:spacing w:after="0" w:afterAutospacing="0" w:before="280" w:lineRule="auto"/>
        <w:ind w:left="720" w:hanging="360"/>
      </w:pPr>
      <w:r w:rsidDel="00000000" w:rsidR="00000000" w:rsidRPr="00000000">
        <w:rPr>
          <w:color w:val="1b1b1b"/>
          <w:sz w:val="27"/>
          <w:szCs w:val="27"/>
          <w:rtl w:val="0"/>
        </w:rPr>
        <w:t xml:space="preserve">Artemis Fund Managers (UK Select)</w:t>
      </w:r>
    </w:p>
    <w:p w:rsidR="00000000" w:rsidDel="00000000" w:rsidP="00000000" w:rsidRDefault="00000000" w:rsidRPr="00000000" w14:paraId="00000071">
      <w:pPr>
        <w:numPr>
          <w:ilvl w:val="0"/>
          <w:numId w:val="23"/>
        </w:numPr>
        <w:spacing w:after="0" w:afterAutospacing="0" w:before="0" w:beforeAutospacing="0" w:lineRule="auto"/>
        <w:ind w:left="720" w:hanging="360"/>
      </w:pPr>
      <w:r w:rsidDel="00000000" w:rsidR="00000000" w:rsidRPr="00000000">
        <w:rPr>
          <w:color w:val="1b1b1b"/>
          <w:sz w:val="27"/>
          <w:szCs w:val="27"/>
          <w:rtl w:val="0"/>
        </w:rPr>
        <w:t xml:space="preserve">BlackRock (Fundamental Equities UK Core Equity)</w:t>
      </w:r>
    </w:p>
    <w:p w:rsidR="00000000" w:rsidDel="00000000" w:rsidP="00000000" w:rsidRDefault="00000000" w:rsidRPr="00000000" w14:paraId="00000072">
      <w:pPr>
        <w:numPr>
          <w:ilvl w:val="0"/>
          <w:numId w:val="23"/>
        </w:numPr>
        <w:spacing w:after="280" w:before="0" w:beforeAutospacing="0" w:lineRule="auto"/>
        <w:ind w:left="720" w:hanging="360"/>
      </w:pPr>
      <w:r w:rsidDel="00000000" w:rsidR="00000000" w:rsidRPr="00000000">
        <w:rPr>
          <w:color w:val="1b1b1b"/>
          <w:sz w:val="27"/>
          <w:szCs w:val="27"/>
          <w:rtl w:val="0"/>
        </w:rPr>
        <w:t xml:space="preserve">Redwheel (UK Value and Income)</w:t>
      </w:r>
    </w:p>
    <w:p w:rsidR="00000000" w:rsidDel="00000000" w:rsidP="00000000" w:rsidRDefault="00000000" w:rsidRPr="00000000" w14:paraId="00000073">
      <w:pPr>
        <w:pStyle w:val="Heading3"/>
        <w:keepNext w:val="0"/>
        <w:keepLines w:val="0"/>
        <w:spacing w:before="280" w:lineRule="auto"/>
        <w:rPr>
          <w:b w:val="1"/>
          <w:bCs w:val="1"/>
          <w:color w:val="1b1b1b"/>
          <w:sz w:val="33"/>
          <w:szCs w:val="33"/>
        </w:rPr>
      </w:pPr>
      <w:bookmarkStart w:colFirst="0" w:colLast="0" w:name="_11drjeryvbpz" w:id="26"/>
      <w:bookmarkEnd w:id="26"/>
      <w:r w:rsidDel="00000000" w:rsidR="00000000" w:rsidRPr="00000000">
        <w:rPr>
          <w:b w:val="1"/>
          <w:bCs w:val="1"/>
          <w:color w:val="1b1b1b"/>
          <w:sz w:val="33"/>
          <w:szCs w:val="33"/>
          <w:rtl w:val="0"/>
        </w:rPr>
        <w:t xml:space="preserve">UK Fixed Income Manager of the Year</w:t>
      </w:r>
    </w:p>
    <w:p w:rsidR="00000000" w:rsidDel="00000000" w:rsidP="00000000" w:rsidRDefault="00000000" w:rsidRPr="00000000" w14:paraId="00000074">
      <w:pPr>
        <w:numPr>
          <w:ilvl w:val="0"/>
          <w:numId w:val="11"/>
        </w:numPr>
        <w:spacing w:after="0" w:afterAutospacing="0" w:before="280" w:lineRule="auto"/>
        <w:ind w:left="720" w:hanging="360"/>
      </w:pPr>
      <w:r w:rsidDel="00000000" w:rsidR="00000000" w:rsidRPr="00000000">
        <w:rPr>
          <w:color w:val="1b1b1b"/>
          <w:sz w:val="27"/>
          <w:szCs w:val="27"/>
          <w:rtl w:val="0"/>
        </w:rPr>
        <w:t xml:space="preserve">HSBC Asset Management</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color w:val="1b1b1b"/>
          <w:sz w:val="27"/>
          <w:szCs w:val="27"/>
          <w:rtl w:val="0"/>
        </w:rPr>
        <w:t xml:space="preserve">Insight Investment</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color w:val="1b1b1b"/>
          <w:sz w:val="27"/>
          <w:szCs w:val="27"/>
          <w:rtl w:val="0"/>
        </w:rPr>
        <w:t xml:space="preserve">M&amp;G Investments</w:t>
      </w:r>
    </w:p>
    <w:p w:rsidR="00000000" w:rsidDel="00000000" w:rsidP="00000000" w:rsidRDefault="00000000" w:rsidRPr="00000000" w14:paraId="00000077">
      <w:pPr>
        <w:numPr>
          <w:ilvl w:val="0"/>
          <w:numId w:val="11"/>
        </w:numPr>
        <w:spacing w:after="280" w:before="0" w:beforeAutospacing="0" w:lineRule="auto"/>
        <w:ind w:left="720" w:hanging="360"/>
      </w:pPr>
      <w:r w:rsidDel="00000000" w:rsidR="00000000" w:rsidRPr="00000000">
        <w:rPr>
          <w:color w:val="1b1b1b"/>
          <w:sz w:val="27"/>
          <w:szCs w:val="27"/>
          <w:rtl w:val="0"/>
        </w:rPr>
        <w:t xml:space="preserve">Royal London Asset Management</w:t>
      </w:r>
    </w:p>
    <w:p w:rsidR="00000000" w:rsidDel="00000000" w:rsidP="00000000" w:rsidRDefault="00000000" w:rsidRPr="00000000" w14:paraId="00000078">
      <w:pPr>
        <w:pStyle w:val="Heading3"/>
        <w:keepNext w:val="0"/>
        <w:keepLines w:val="0"/>
        <w:spacing w:before="280" w:lineRule="auto"/>
        <w:rPr>
          <w:b w:val="1"/>
          <w:bCs w:val="1"/>
          <w:color w:val="1b1b1b"/>
          <w:sz w:val="33"/>
          <w:szCs w:val="33"/>
        </w:rPr>
      </w:pPr>
      <w:bookmarkStart w:colFirst="0" w:colLast="0" w:name="_idfxm4z750gg" w:id="27"/>
      <w:bookmarkEnd w:id="27"/>
      <w:r w:rsidDel="00000000" w:rsidR="00000000" w:rsidRPr="00000000">
        <w:rPr>
          <w:b w:val="1"/>
          <w:bCs w:val="1"/>
          <w:color w:val="1b1b1b"/>
          <w:sz w:val="33"/>
          <w:szCs w:val="33"/>
          <w:rtl w:val="0"/>
        </w:rPr>
        <w:t xml:space="preserve">UK LDI Manager of the Year</w:t>
      </w:r>
    </w:p>
    <w:p w:rsidR="00000000" w:rsidDel="00000000" w:rsidP="00000000" w:rsidRDefault="00000000" w:rsidRPr="00000000" w14:paraId="00000079">
      <w:pPr>
        <w:numPr>
          <w:ilvl w:val="0"/>
          <w:numId w:val="22"/>
        </w:numPr>
        <w:spacing w:after="0" w:afterAutospacing="0" w:before="280" w:lineRule="auto"/>
        <w:ind w:left="720" w:hanging="360"/>
      </w:pPr>
      <w:r w:rsidDel="00000000" w:rsidR="00000000" w:rsidRPr="00000000">
        <w:rPr>
          <w:color w:val="1b1b1b"/>
          <w:sz w:val="27"/>
          <w:szCs w:val="27"/>
          <w:rtl w:val="0"/>
        </w:rPr>
        <w:t xml:space="preserve">BlackRock</w:t>
      </w:r>
    </w:p>
    <w:p w:rsidR="00000000" w:rsidDel="00000000" w:rsidP="00000000" w:rsidRDefault="00000000" w:rsidRPr="00000000" w14:paraId="0000007A">
      <w:pPr>
        <w:numPr>
          <w:ilvl w:val="0"/>
          <w:numId w:val="22"/>
        </w:numPr>
        <w:spacing w:after="0" w:afterAutospacing="0" w:before="0" w:beforeAutospacing="0" w:lineRule="auto"/>
        <w:ind w:left="720" w:hanging="360"/>
      </w:pPr>
      <w:r w:rsidDel="00000000" w:rsidR="00000000" w:rsidRPr="00000000">
        <w:rPr>
          <w:color w:val="1b1b1b"/>
          <w:sz w:val="27"/>
          <w:szCs w:val="27"/>
          <w:rtl w:val="0"/>
        </w:rPr>
        <w:t xml:space="preserve">Columbia Threadneedle Investments</w:t>
      </w:r>
    </w:p>
    <w:p w:rsidR="00000000" w:rsidDel="00000000" w:rsidP="00000000" w:rsidRDefault="00000000" w:rsidRPr="00000000" w14:paraId="0000007B">
      <w:pPr>
        <w:numPr>
          <w:ilvl w:val="0"/>
          <w:numId w:val="22"/>
        </w:numPr>
        <w:spacing w:after="0" w:afterAutospacing="0" w:before="0" w:beforeAutospacing="0" w:lineRule="auto"/>
        <w:ind w:left="720" w:hanging="360"/>
      </w:pPr>
      <w:r w:rsidDel="00000000" w:rsidR="00000000" w:rsidRPr="00000000">
        <w:rPr>
          <w:color w:val="1b1b1b"/>
          <w:sz w:val="27"/>
          <w:szCs w:val="27"/>
          <w:rtl w:val="0"/>
        </w:rPr>
        <w:t xml:space="preserve">Insight Investment</w:t>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color w:val="1b1b1b"/>
          <w:sz w:val="27"/>
          <w:szCs w:val="27"/>
          <w:rtl w:val="0"/>
        </w:rPr>
        <w:t xml:space="preserve">L&amp;G Asset Management</w:t>
      </w:r>
    </w:p>
    <w:p w:rsidR="00000000" w:rsidDel="00000000" w:rsidP="00000000" w:rsidRDefault="00000000" w:rsidRPr="00000000" w14:paraId="0000007D">
      <w:pPr>
        <w:numPr>
          <w:ilvl w:val="0"/>
          <w:numId w:val="22"/>
        </w:numPr>
        <w:spacing w:after="280" w:before="0" w:beforeAutospacing="0" w:lineRule="auto"/>
        <w:ind w:left="720" w:hanging="360"/>
      </w:pPr>
      <w:r w:rsidDel="00000000" w:rsidR="00000000" w:rsidRPr="00000000">
        <w:rPr>
          <w:color w:val="1b1b1b"/>
          <w:sz w:val="27"/>
          <w:szCs w:val="27"/>
          <w:rtl w:val="0"/>
        </w:rPr>
        <w:t xml:space="preserve">Schroders</w:t>
      </w:r>
    </w:p>
    <w:p w:rsidR="00000000" w:rsidDel="00000000" w:rsidP="00000000" w:rsidRDefault="00000000" w:rsidRPr="00000000" w14:paraId="0000007E">
      <w:pPr>
        <w:pStyle w:val="Heading2"/>
        <w:keepNext w:val="0"/>
        <w:keepLines w:val="0"/>
        <w:spacing w:after="80" w:lineRule="auto"/>
        <w:rPr>
          <w:b w:val="1"/>
          <w:bCs w:val="1"/>
          <w:color w:val="1b1b1b"/>
          <w:sz w:val="49"/>
          <w:szCs w:val="49"/>
        </w:rPr>
      </w:pPr>
      <w:bookmarkStart w:colFirst="0" w:colLast="0" w:name="_5zpe5ym3pyzs" w:id="28"/>
      <w:bookmarkEnd w:id="28"/>
      <w:r w:rsidDel="00000000" w:rsidR="00000000" w:rsidRPr="00000000">
        <w:rPr>
          <w:b w:val="1"/>
          <w:bCs w:val="1"/>
          <w:color w:val="1b1b1b"/>
          <w:sz w:val="49"/>
          <w:szCs w:val="49"/>
          <w:rtl w:val="0"/>
        </w:rPr>
        <w:t xml:space="preserve">DC Categories</w:t>
      </w:r>
    </w:p>
    <w:p w:rsidR="00000000" w:rsidDel="00000000" w:rsidP="00000000" w:rsidRDefault="00000000" w:rsidRPr="00000000" w14:paraId="0000007F">
      <w:pPr>
        <w:pStyle w:val="Heading3"/>
        <w:keepNext w:val="0"/>
        <w:keepLines w:val="0"/>
        <w:spacing w:before="280" w:lineRule="auto"/>
        <w:rPr>
          <w:b w:val="1"/>
          <w:bCs w:val="1"/>
          <w:color w:val="1b1b1b"/>
          <w:sz w:val="33"/>
          <w:szCs w:val="33"/>
        </w:rPr>
      </w:pPr>
      <w:bookmarkStart w:colFirst="0" w:colLast="0" w:name="_1h8thcusgsjc" w:id="29"/>
      <w:bookmarkEnd w:id="29"/>
      <w:r w:rsidDel="00000000" w:rsidR="00000000" w:rsidRPr="00000000">
        <w:rPr>
          <w:b w:val="1"/>
          <w:bCs w:val="1"/>
          <w:color w:val="1b1b1b"/>
          <w:sz w:val="33"/>
          <w:szCs w:val="33"/>
          <w:rtl w:val="0"/>
        </w:rPr>
        <w:t xml:space="preserve">DC Investment Innovation of the Year</w:t>
      </w:r>
    </w:p>
    <w:p w:rsidR="00000000" w:rsidDel="00000000" w:rsidP="00000000" w:rsidRDefault="00000000" w:rsidRPr="00000000" w14:paraId="00000080">
      <w:pPr>
        <w:numPr>
          <w:ilvl w:val="0"/>
          <w:numId w:val="17"/>
        </w:numPr>
        <w:spacing w:after="0" w:afterAutospacing="0" w:before="280" w:lineRule="auto"/>
        <w:ind w:left="720" w:hanging="360"/>
      </w:pPr>
      <w:r w:rsidDel="00000000" w:rsidR="00000000" w:rsidRPr="00000000">
        <w:rPr>
          <w:color w:val="1b1b1b"/>
          <w:sz w:val="27"/>
          <w:szCs w:val="27"/>
          <w:rtl w:val="0"/>
        </w:rPr>
        <w:t xml:space="preserve">Aviva Multi-Sector Private Debt LTAF</w:t>
      </w:r>
    </w:p>
    <w:p w:rsidR="00000000" w:rsidDel="00000000" w:rsidP="00000000" w:rsidRDefault="00000000" w:rsidRPr="00000000" w14:paraId="00000081">
      <w:pPr>
        <w:numPr>
          <w:ilvl w:val="0"/>
          <w:numId w:val="17"/>
        </w:numPr>
        <w:spacing w:after="0" w:afterAutospacing="0" w:before="0" w:beforeAutospacing="0" w:lineRule="auto"/>
        <w:ind w:left="720" w:hanging="360"/>
      </w:pPr>
      <w:r w:rsidDel="00000000" w:rsidR="00000000" w:rsidRPr="00000000">
        <w:rPr>
          <w:color w:val="1b1b1b"/>
          <w:sz w:val="27"/>
          <w:szCs w:val="27"/>
          <w:rtl w:val="0"/>
        </w:rPr>
        <w:t xml:space="preserve">AXA IM Equity Shield Funds</w:t>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color w:val="1b1b1b"/>
          <w:sz w:val="27"/>
          <w:szCs w:val="27"/>
          <w:rtl w:val="0"/>
        </w:rPr>
        <w:t xml:space="preserve">AXA IM Short Dated Climate Transition Bond Fund</w:t>
      </w:r>
    </w:p>
    <w:p w:rsidR="00000000" w:rsidDel="00000000" w:rsidP="00000000" w:rsidRDefault="00000000" w:rsidRPr="00000000" w14:paraId="00000083">
      <w:pPr>
        <w:numPr>
          <w:ilvl w:val="0"/>
          <w:numId w:val="17"/>
        </w:numPr>
        <w:spacing w:after="0" w:afterAutospacing="0" w:before="0" w:beforeAutospacing="0" w:lineRule="auto"/>
        <w:ind w:left="720" w:hanging="360"/>
      </w:pPr>
      <w:r w:rsidDel="00000000" w:rsidR="00000000" w:rsidRPr="00000000">
        <w:rPr>
          <w:color w:val="1b1b1b"/>
          <w:sz w:val="27"/>
          <w:szCs w:val="27"/>
          <w:rtl w:val="0"/>
        </w:rPr>
        <w:t xml:space="preserve">Insight Responsible Horizons UK Corporate Bond Fund</w:t>
      </w:r>
    </w:p>
    <w:p w:rsidR="00000000" w:rsidDel="00000000" w:rsidP="00000000" w:rsidRDefault="00000000" w:rsidRPr="00000000" w14:paraId="00000084">
      <w:pPr>
        <w:numPr>
          <w:ilvl w:val="0"/>
          <w:numId w:val="17"/>
        </w:numPr>
        <w:spacing w:after="0" w:afterAutospacing="0" w:before="0" w:beforeAutospacing="0" w:lineRule="auto"/>
        <w:ind w:left="720" w:hanging="360"/>
      </w:pPr>
      <w:r w:rsidDel="00000000" w:rsidR="00000000" w:rsidRPr="00000000">
        <w:rPr>
          <w:color w:val="1b1b1b"/>
          <w:sz w:val="27"/>
          <w:szCs w:val="27"/>
          <w:rtl w:val="0"/>
        </w:rPr>
        <w:t xml:space="preserve">Invesco GDPF and Real Estate Capabilities</w:t>
      </w:r>
    </w:p>
    <w:p w:rsidR="00000000" w:rsidDel="00000000" w:rsidP="00000000" w:rsidRDefault="00000000" w:rsidRPr="00000000" w14:paraId="00000085">
      <w:pPr>
        <w:numPr>
          <w:ilvl w:val="0"/>
          <w:numId w:val="17"/>
        </w:numPr>
        <w:spacing w:after="0" w:afterAutospacing="0" w:before="0" w:beforeAutospacing="0" w:lineRule="auto"/>
        <w:ind w:left="720" w:hanging="360"/>
      </w:pPr>
      <w:r w:rsidDel="00000000" w:rsidR="00000000" w:rsidRPr="00000000">
        <w:rPr>
          <w:color w:val="1b1b1b"/>
          <w:sz w:val="27"/>
          <w:szCs w:val="27"/>
          <w:rtl w:val="0"/>
        </w:rPr>
        <w:t xml:space="preserve">Octopus Energy Generation - Octopus Energy Transition SCSp</w:t>
      </w:r>
    </w:p>
    <w:p w:rsidR="00000000" w:rsidDel="00000000" w:rsidP="00000000" w:rsidRDefault="00000000" w:rsidRPr="00000000" w14:paraId="00000086">
      <w:pPr>
        <w:numPr>
          <w:ilvl w:val="0"/>
          <w:numId w:val="17"/>
        </w:numPr>
        <w:spacing w:after="280" w:before="0" w:beforeAutospacing="0" w:lineRule="auto"/>
        <w:ind w:left="720" w:hanging="360"/>
      </w:pPr>
      <w:r w:rsidDel="00000000" w:rsidR="00000000" w:rsidRPr="00000000">
        <w:rPr>
          <w:color w:val="1b1b1b"/>
          <w:sz w:val="27"/>
          <w:szCs w:val="27"/>
          <w:rtl w:val="0"/>
        </w:rPr>
        <w:t xml:space="preserve">Octopus Energy Generation - Octopus Renewables Infrastructure SCSp (The Sky Fund)</w:t>
      </w:r>
    </w:p>
    <w:p w:rsidR="00000000" w:rsidDel="00000000" w:rsidP="00000000" w:rsidRDefault="00000000" w:rsidRPr="00000000" w14:paraId="00000087">
      <w:pPr>
        <w:pStyle w:val="Heading3"/>
        <w:keepNext w:val="0"/>
        <w:keepLines w:val="0"/>
        <w:spacing w:before="280" w:lineRule="auto"/>
        <w:rPr>
          <w:b w:val="1"/>
          <w:bCs w:val="1"/>
          <w:color w:val="1b1b1b"/>
          <w:sz w:val="33"/>
          <w:szCs w:val="33"/>
        </w:rPr>
      </w:pPr>
      <w:bookmarkStart w:colFirst="0" w:colLast="0" w:name="_a5ef03i3qrit" w:id="30"/>
      <w:bookmarkEnd w:id="30"/>
      <w:r w:rsidDel="00000000" w:rsidR="00000000" w:rsidRPr="00000000">
        <w:rPr>
          <w:b w:val="1"/>
          <w:bCs w:val="1"/>
          <w:color w:val="1b1b1b"/>
          <w:sz w:val="33"/>
          <w:szCs w:val="33"/>
          <w:rtl w:val="0"/>
        </w:rPr>
        <w:t xml:space="preserve">Target Date Fund Manager of the Year</w:t>
      </w:r>
    </w:p>
    <w:p w:rsidR="00000000" w:rsidDel="00000000" w:rsidP="00000000" w:rsidRDefault="00000000" w:rsidRPr="00000000" w14:paraId="00000088">
      <w:pPr>
        <w:numPr>
          <w:ilvl w:val="0"/>
          <w:numId w:val="15"/>
        </w:numPr>
        <w:spacing w:after="0" w:afterAutospacing="0" w:before="280" w:lineRule="auto"/>
        <w:ind w:left="720" w:hanging="360"/>
      </w:pPr>
      <w:r w:rsidDel="00000000" w:rsidR="00000000" w:rsidRPr="00000000">
        <w:rPr>
          <w:color w:val="1b1b1b"/>
          <w:sz w:val="27"/>
          <w:szCs w:val="27"/>
          <w:rtl w:val="0"/>
        </w:rPr>
        <w:t xml:space="preserve">Alliance Bernstein</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color w:val="1b1b1b"/>
          <w:sz w:val="27"/>
          <w:szCs w:val="27"/>
          <w:rtl w:val="0"/>
        </w:rPr>
        <w:t xml:space="preserve">Aon</w:t>
      </w:r>
    </w:p>
    <w:p w:rsidR="00000000" w:rsidDel="00000000" w:rsidP="00000000" w:rsidRDefault="00000000" w:rsidRPr="00000000" w14:paraId="0000008A">
      <w:pPr>
        <w:numPr>
          <w:ilvl w:val="0"/>
          <w:numId w:val="15"/>
        </w:numPr>
        <w:spacing w:after="0" w:afterAutospacing="0" w:before="0" w:beforeAutospacing="0" w:lineRule="auto"/>
        <w:ind w:left="720" w:hanging="360"/>
      </w:pPr>
      <w:r w:rsidDel="00000000" w:rsidR="00000000" w:rsidRPr="00000000">
        <w:rPr>
          <w:color w:val="1b1b1b"/>
          <w:sz w:val="27"/>
          <w:szCs w:val="27"/>
          <w:rtl w:val="0"/>
        </w:rPr>
        <w:t xml:space="preserve">BlackRock</w:t>
      </w:r>
    </w:p>
    <w:p w:rsidR="00000000" w:rsidDel="00000000" w:rsidP="00000000" w:rsidRDefault="00000000" w:rsidRPr="00000000" w14:paraId="0000008B">
      <w:pPr>
        <w:numPr>
          <w:ilvl w:val="0"/>
          <w:numId w:val="15"/>
        </w:numPr>
        <w:spacing w:after="0" w:afterAutospacing="0" w:before="0" w:beforeAutospacing="0" w:lineRule="auto"/>
        <w:ind w:left="720" w:hanging="360"/>
      </w:pPr>
      <w:r w:rsidDel="00000000" w:rsidR="00000000" w:rsidRPr="00000000">
        <w:rPr>
          <w:color w:val="1b1b1b"/>
          <w:sz w:val="27"/>
          <w:szCs w:val="27"/>
          <w:rtl w:val="0"/>
        </w:rPr>
        <w:t xml:space="preserve">Fidelity</w:t>
      </w:r>
    </w:p>
    <w:p w:rsidR="00000000" w:rsidDel="00000000" w:rsidP="00000000" w:rsidRDefault="00000000" w:rsidRPr="00000000" w14:paraId="0000008C">
      <w:pPr>
        <w:numPr>
          <w:ilvl w:val="0"/>
          <w:numId w:val="15"/>
        </w:numPr>
        <w:spacing w:after="280" w:before="0" w:beforeAutospacing="0" w:lineRule="auto"/>
        <w:ind w:left="720" w:hanging="360"/>
      </w:pPr>
      <w:r w:rsidDel="00000000" w:rsidR="00000000" w:rsidRPr="00000000">
        <w:rPr>
          <w:color w:val="1b1b1b"/>
          <w:sz w:val="27"/>
          <w:szCs w:val="27"/>
          <w:rtl w:val="0"/>
        </w:rPr>
        <w:t xml:space="preserve">State Street</w:t>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vestmentawards.co.uk/" TargetMode="External"/><Relationship Id="rId7" Type="http://schemas.openxmlformats.org/officeDocument/2006/relationships/hyperlink" Target="http://www.investmentawards.co.uk/" TargetMode="External"/><Relationship Id="rId8" Type="http://schemas.openxmlformats.org/officeDocument/2006/relationships/hyperlink" Target="https://www.investmentawards.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