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Sigil OS — Setup Guide</w:t>
      </w:r>
    </w:p>
    <w:p>
      <w:pPr>
        <w:spacing w:before="80" w:after="80"/>
      </w:pPr>
      <w:r>
        <w:rPr>
          <w:rFonts w:ascii="Arial" w:cs="Arial" w:eastAsia="Arial" w:hAnsi="Arial"/>
          <w:i/>
          <w:iCs/>
          <w:color w:val="595959"/>
        </w:rPr>
        <w:t xml:space="preserve">Get Sigil running in your project. This guide walks through installing Claude Code, installing the Sigil plugin, and configuring your first project.</w:t>
      </w:r>
    </w:p>
    <w:p>
      <w:pPr>
        <w:pStyle w:val="Heading2"/>
      </w:pPr>
      <w:r>
        <w:rPr>
          <w:rFonts w:ascii="Arial" w:cs="Arial" w:eastAsia="Arial" w:hAnsi="Arial"/>
          <w:b/>
          <w:bCs/>
          <w:color w:val="1F3864"/>
          <w:sz w:val="26"/>
          <w:szCs w:val="26"/>
        </w:rPr>
        <w:t xml:space="preserve">1. Install Claude Code</w:t>
      </w:r>
    </w:p>
    <w:p>
      <w:pPr>
        <w:spacing w:before="80" w:after="80"/>
      </w:pPr>
      <w:r>
        <w:rPr>
          <w:rFonts w:ascii="Arial" w:cs="Arial" w:eastAsia="Arial" w:hAnsi="Arial"/>
        </w:rPr>
        <w:t xml:space="preserve">Claude Code is Anthropic's AI coding assistant. Sigil runs inside it as a plugin.</w:t>
      </w:r>
    </w:p>
    <w:p>
      <w:pPr>
        <w:spacing w:before="80" w:after="80"/>
      </w:pPr>
      <w:r>
        <w:rPr>
          <w:rFonts w:ascii="Arial" w:cs="Arial" w:eastAsia="Arial" w:hAnsi="Arial"/>
          <w:b/>
          <w:bCs/>
        </w:rPr>
        <w:t xml:space="preserve">macOS, Linux, WSL: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before="0" w:after="0"/>
            </w:pPr>
            <w:r>
              <w:rPr>
                <w:rFonts w:ascii="Courier New" w:cs="Courier New" w:eastAsia="Courier New" w:hAnsi="Courier New"/>
                <w:sz w:val="18"/>
                <w:szCs w:val="18"/>
              </w:rPr>
              <w:t xml:space="preserve">curl -fsSL https://claude.ai/install.sh | bash</w:t>
            </w:r>
          </w:p>
        </w:tc>
      </w:tr>
    </w:tbl>
    <w:p>
      <w:pPr>
        <w:spacing w:before="80" w:after="80"/>
      </w:pPr>
      <w:r>
        <w:rPr>
          <w:rFonts w:ascii="Arial" w:cs="Arial" w:eastAsia="Arial" w:hAnsi="Arial"/>
        </w:rPr>
        <w:t xml:space="preserve">Windows: download the installer from the Claude Code releases page on GitHub.</w:t>
      </w:r>
    </w:p>
    <w:p>
      <w:pPr>
        <w:spacing w:before="80" w:after="80"/>
      </w:pPr>
      <w:r>
        <w:rPr>
          <w:rFonts w:ascii="Arial" w:cs="Arial" w:eastAsia="Arial" w:hAnsi="Arial"/>
        </w:rPr>
        <w:t xml:space="preserve">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before="0" w:after="0"/>
            </w:pPr>
            <w:r>
              <w:rPr>
                <w:rFonts w:ascii="Courier New" w:cs="Courier New" w:eastAsia="Courier New" w:hAnsi="Courier New"/>
                <w:sz w:val="18"/>
                <w:szCs w:val="18"/>
              </w:rPr>
              <w:t xml:space="preserve">claude --version</w:t>
            </w:r>
          </w:p>
        </w:tc>
      </w:tr>
    </w:tbl>
    <w:p>
      <w:pPr>
        <w:spacing w:before="80" w:after="80"/>
      </w:pPr>
      <w:r>
        <w:rPr>
          <w:rFonts w:ascii="Arial" w:cs="Arial" w:eastAsia="Arial" w:hAnsi="Arial"/>
        </w:rPr>
        <w:t xml:space="preserve">Sign in (Claude Pro, Max, or API plan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before="0" w:after="0"/>
            </w:pPr>
            <w:r>
              <w:rPr>
                <w:rFonts w:ascii="Courier New" w:cs="Courier New" w:eastAsia="Courier New" w:hAnsi="Courier New"/>
                <w:sz w:val="18"/>
                <w:szCs w:val="18"/>
              </w:rPr>
              <w:t xml:space="preserve">claude auth login</w:t>
            </w:r>
          </w:p>
        </w:tc>
      </w:tr>
    </w:tbl>
    <w:p>
      <w:pPr>
        <w:pStyle w:val="Heading2"/>
      </w:pPr>
      <w:r>
        <w:rPr>
          <w:rFonts w:ascii="Arial" w:cs="Arial" w:eastAsia="Arial" w:hAnsi="Arial"/>
          <w:b/>
          <w:bCs/>
          <w:color w:val="1F3864"/>
          <w:sz w:val="26"/>
          <w:szCs w:val="26"/>
        </w:rPr>
        <w:t xml:space="preserve">2. Install the Sigil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before="0" w:after="0"/>
            </w:pPr>
            <w:r>
              <w:rPr>
                <w:rFonts w:ascii="Courier New" w:cs="Courier New" w:eastAsia="Courier New" w:hAnsi="Courier New"/>
                <w:sz w:val="18"/>
                <w:szCs w:val="18"/>
              </w:rPr>
              <w:t xml:space="preserve">claude plugin marketplace add araserel/sigil-os</w:t>
            </w:r>
          </w:p>
          <w:p>
            <w:pPr>
              <w:spacing w:before="0" w:after="0"/>
            </w:pPr>
            <w:r>
              <w:rPr>
                <w:rFonts w:ascii="Courier New" w:cs="Courier New" w:eastAsia="Courier New" w:hAnsi="Courier New"/>
                <w:sz w:val="18"/>
                <w:szCs w:val="18"/>
              </w:rPr>
              <w:t xml:space="preserve">claude plugin install sigil@sigil-os</w:t>
            </w:r>
          </w:p>
        </w:tc>
      </w:tr>
    </w:tbl>
    <w:p>
      <w:pPr>
        <w:spacing w:before="80" w:after="80"/>
      </w:pPr>
      <w:r>
        <w:rPr>
          <w:rFonts w:ascii="Arial" w:cs="Arial" w:eastAsia="Arial" w:hAnsi="Arial"/>
        </w:rPr>
        <w:t xml:space="preserve">Verify by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before="0" w:after="0"/>
            </w:pPr>
            <w:r>
              <w:rPr>
                <w:rFonts w:ascii="Courier New" w:cs="Courier New" w:eastAsia="Courier New" w:hAnsi="Courier New"/>
                <w:sz w:val="18"/>
                <w:szCs w:val="18"/>
              </w:rPr>
              <w:t xml:space="preserve">claude plugin list</w:t>
            </w:r>
          </w:p>
        </w:tc>
      </w:tr>
    </w:tbl>
    <w:p>
      <w:pPr>
        <w:spacing w:before="80" w:after="80"/>
      </w:pPr>
      <w:r>
        <w:rPr>
          <w:rFonts w:ascii="Arial" w:cs="Arial" w:eastAsia="Arial" w:hAnsi="Arial"/>
        </w:rPr>
        <w:t xml:space="preserve">You should see sigil in the list.</w:t>
      </w:r>
    </w:p>
    <w:p>
      <w:pPr>
        <w:pStyle w:val="Heading2"/>
      </w:pPr>
      <w:r>
        <w:rPr>
          <w:rFonts w:ascii="Arial" w:cs="Arial" w:eastAsia="Arial" w:hAnsi="Arial"/>
          <w:b/>
          <w:bCs/>
          <w:color w:val="1F3864"/>
          <w:sz w:val="26"/>
          <w:szCs w:val="26"/>
        </w:rPr>
        <w:t xml:space="preserve">3. Initialize a Project</w:t>
      </w:r>
    </w:p>
    <w:p>
      <w:pPr>
        <w:spacing w:before="80" w:after="80"/>
      </w:pPr>
      <w:r>
        <w:rPr>
          <w:rFonts w:ascii="Arial" w:cs="Arial" w:eastAsia="Arial" w:hAnsi="Arial"/>
        </w:rPr>
        <w:t xml:space="preserve">In any project directory,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before="0" w:after="0"/>
            </w:pPr>
            <w:r>
              <w:rPr>
                <w:rFonts w:ascii="Courier New" w:cs="Courier New" w:eastAsia="Courier New" w:hAnsi="Courier New"/>
                <w:sz w:val="18"/>
                <w:szCs w:val="18"/>
              </w:rPr>
              <w:t xml:space="preserve">/sigil:setup</w:t>
            </w:r>
          </w:p>
        </w:tc>
      </w:tr>
    </w:tbl>
    <w:p>
      <w:pPr>
        <w:spacing w:before="80" w:after="80"/>
      </w:pPr>
      <w:r>
        <w:rPr>
          <w:rFonts w:ascii="Arial" w:cs="Arial" w:eastAsia="Arial" w:hAnsi="Arial"/>
        </w:rPr>
        <w:t xml:space="preserve">Setup walks you through 8 steps:</w:t>
      </w:r>
    </w:p>
    <w:p>
      <w:pPr>
        <w:pStyle w:val="ListParagraph"/>
        <w:numPr>
          <w:ilvl w:val="0"/>
          <w:numId w:val="2"/>
        </w:numPr>
        <w:spacing w:before="40" w:after="40"/>
      </w:pPr>
      <w:r>
        <w:rPr>
          <w:rFonts w:ascii="Arial" w:cs="Arial" w:eastAsia="Arial" w:hAnsi="Arial"/>
          <w:sz w:val="22"/>
          <w:szCs w:val="22"/>
        </w:rPr>
        <w:t xml:space="preserve">Welcome and prerequisites</w:t>
      </w:r>
    </w:p>
    <w:p>
      <w:pPr>
        <w:pStyle w:val="ListParagraph"/>
        <w:numPr>
          <w:ilvl w:val="0"/>
          <w:numId w:val="2"/>
        </w:numPr>
        <w:spacing w:before="40" w:after="40"/>
      </w:pPr>
      <w:r>
        <w:rPr>
          <w:rFonts w:ascii="Arial" w:cs="Arial" w:eastAsia="Arial" w:hAnsi="Arial"/>
          <w:sz w:val="22"/>
          <w:szCs w:val="22"/>
        </w:rPr>
        <w:t xml:space="preserve">Create .sigil/ directory structure</w:t>
      </w:r>
    </w:p>
    <w:p>
      <w:pPr>
        <w:pStyle w:val="ListParagraph"/>
        <w:numPr>
          <w:ilvl w:val="0"/>
          <w:numId w:val="2"/>
        </w:numPr>
        <w:spacing w:before="40" w:after="40"/>
      </w:pPr>
      <w:r>
        <w:rPr>
          <w:rFonts w:ascii="Arial" w:cs="Arial" w:eastAsia="Arial" w:hAnsi="Arial"/>
          <w:sz w:val="22"/>
          <w:szCs w:val="22"/>
        </w:rPr>
        <w:t xml:space="preserve">Pick your user track (non-technical or technical)</w:t>
      </w:r>
    </w:p>
    <w:p>
      <w:pPr>
        <w:pStyle w:val="ListParagraph"/>
        <w:numPr>
          <w:ilvl w:val="0"/>
          <w:numId w:val="2"/>
        </w:numPr>
        <w:spacing w:before="40" w:after="40"/>
      </w:pPr>
      <w:r>
        <w:rPr>
          <w:rFonts w:ascii="Arial" w:cs="Arial" w:eastAsia="Arial" w:hAnsi="Arial"/>
          <w:sz w:val="22"/>
          <w:szCs w:val="22"/>
        </w:rPr>
        <w:t xml:space="preserve">Optional: connect to shared context (skip if solo)</w:t>
      </w:r>
    </w:p>
    <w:p>
      <w:pPr>
        <w:pStyle w:val="ListParagraph"/>
        <w:numPr>
          <w:ilvl w:val="0"/>
          <w:numId w:val="2"/>
        </w:numPr>
        <w:spacing w:before="40" w:after="40"/>
      </w:pPr>
      <w:r>
        <w:rPr>
          <w:rFonts w:ascii="Arial" w:cs="Arial" w:eastAsia="Arial" w:hAnsi="Arial"/>
          <w:sz w:val="22"/>
          <w:szCs w:val="22"/>
        </w:rPr>
        <w:t xml:space="preserve">Write the project constitution</w:t>
      </w:r>
    </w:p>
    <w:p>
      <w:pPr>
        <w:pStyle w:val="ListParagraph"/>
        <w:numPr>
          <w:ilvl w:val="0"/>
          <w:numId w:val="2"/>
        </w:numPr>
        <w:spacing w:before="40" w:after="40"/>
      </w:pPr>
      <w:r>
        <w:rPr>
          <w:rFonts w:ascii="Arial" w:cs="Arial" w:eastAsia="Arial" w:hAnsi="Arial"/>
          <w:sz w:val="22"/>
          <w:szCs w:val="22"/>
        </w:rPr>
        <w:t xml:space="preserve">Generate a project profile (auto-detect tech stack)</w:t>
      </w:r>
    </w:p>
    <w:p>
      <w:pPr>
        <w:pStyle w:val="ListParagraph"/>
        <w:numPr>
          <w:ilvl w:val="0"/>
          <w:numId w:val="2"/>
        </w:numPr>
        <w:spacing w:before="40" w:after="40"/>
      </w:pPr>
      <w:r>
        <w:rPr>
          <w:rFonts w:ascii="Arial" w:cs="Arial" w:eastAsia="Arial" w:hAnsi="Arial"/>
          <w:sz w:val="22"/>
          <w:szCs w:val="22"/>
        </w:rPr>
        <w:t xml:space="preserve">Step 5.6 — Design context (NEW in v0.33, optional)</w:t>
      </w:r>
    </w:p>
    <w:p>
      <w:pPr>
        <w:pStyle w:val="ListParagraph"/>
        <w:numPr>
          <w:ilvl w:val="0"/>
          <w:numId w:val="2"/>
        </w:numPr>
        <w:spacing w:before="40" w:after="40"/>
      </w:pPr>
      <w:r>
        <w:rPr>
          <w:rFonts w:ascii="Arial" w:cs="Arial" w:eastAsia="Arial" w:hAnsi="Arial"/>
          <w:sz w:val="22"/>
          <w:szCs w:val="22"/>
        </w:rPr>
        <w:t xml:space="preserve">Preflight check and final wiring</w:t>
      </w:r>
    </w:p>
    <w:p>
      <w:pPr>
        <w:pStyle w:val="Heading3"/>
      </w:pPr>
      <w:r>
        <w:rPr>
          <w:rFonts w:ascii="Arial" w:cs="Arial" w:eastAsia="Arial" w:hAnsi="Arial"/>
          <w:b/>
          <w:bCs/>
          <w:sz w:val="22"/>
          <w:szCs w:val="22"/>
        </w:rPr>
        <w:t xml:space="preserve">About Step 5.6 — Design Context (v0.33)</w:t>
      </w:r>
    </w:p>
    <w:p>
      <w:pPr>
        <w:spacing w:before="80" w:after="80"/>
      </w:pPr>
      <w:r>
        <w:rPr>
          <w:rFonts w:ascii="Arial" w:cs="Arial" w:eastAsia="Arial" w:hAnsi="Arial"/>
        </w:rPr>
        <w:t xml:space="preserve">Setup now offers an optional design context system. Two independent opt-in prompts:</w:t>
      </w:r>
    </w:p>
    <w:p>
      <w:pPr>
        <w:pStyle w:val="ListParagraph"/>
        <w:numPr>
          <w:ilvl w:val="0"/>
          <w:numId w:val="2"/>
        </w:numPr>
        <w:spacing w:before="40" w:after="40"/>
      </w:pPr>
      <w:r>
        <w:rPr>
          <w:rFonts w:ascii="Arial" w:cs="Arial" w:eastAsia="Arial" w:hAnsi="Arial"/>
          <w:sz w:val="22"/>
          <w:szCs w:val="22"/>
        </w:rPr>
        <w:t xml:space="preserve">External design skills — community-authored design guidance synced into your project as advisory context</w:t>
      </w:r>
    </w:p>
    <w:p>
      <w:pPr>
        <w:pStyle w:val="ListParagraph"/>
        <w:numPr>
          <w:ilvl w:val="0"/>
          <w:numId w:val="2"/>
        </w:numPr>
        <w:spacing w:before="40" w:after="40"/>
      </w:pPr>
      <w:r>
        <w:rPr>
          <w:rFonts w:ascii="Arial" w:cs="Arial" w:eastAsia="Arial" w:hAnsi="Arial"/>
          <w:sz w:val="22"/>
          <w:szCs w:val="22"/>
        </w:rPr>
        <w:t xml:space="preserve">Generate .sigil/design.md — your project's normative design source-of-truth (color, typography, spacing, components, accessibility)</w:t>
      </w:r>
    </w:p>
    <w:p>
      <w:pPr>
        <w:spacing w:before="80" w:after="80"/>
      </w:pPr>
      <w:r>
        <w:rPr>
          <w:rFonts w:ascii="Arial" w:cs="Arial" w:eastAsia="Arial" w:hAnsi="Arial"/>
        </w:rPr>
        <w:t xml:space="preserve">You can decline either or both. Decline is absolute — no command will re-prompt you. Re-enable later with /sigil:design enable.</w:t>
      </w:r>
    </w:p>
    <w:p>
      <w:pPr>
        <w:pStyle w:val="Heading2"/>
      </w:pPr>
      <w:r>
        <w:rPr>
          <w:rFonts w:ascii="Arial" w:cs="Arial" w:eastAsia="Arial" w:hAnsi="Arial"/>
          <w:b/>
          <w:bCs/>
          <w:color w:val="1F3864"/>
          <w:sz w:val="26"/>
          <w:szCs w:val="26"/>
        </w:rPr>
        <w:t xml:space="preserve">4. Configure Your Preferences</w:t>
      </w:r>
    </w:p>
    <w:p>
      <w:pPr>
        <w:spacing w:before="80" w:after="80"/>
      </w:pPr>
      <w:r>
        <w:rPr>
          <w:rFonts w:ascii="Arial" w:cs="Arial" w:eastAsia="Arial" w:hAnsi="Arial"/>
        </w:rPr>
        <w:t xml:space="preserve">Sigil reads config from three layers (v0.33+):</w:t>
      </w:r>
    </w:p>
    <w:p>
      <w:pPr>
        <w:pStyle w:val="ListParagraph"/>
        <w:numPr>
          <w:ilvl w:val="0"/>
          <w:numId w:val="2"/>
        </w:numPr>
        <w:spacing w:before="40" w:after="40"/>
      </w:pPr>
      <w:r>
        <w:rPr>
          <w:rFonts w:ascii="Arial" w:cs="Arial" w:eastAsia="Arial" w:hAnsi="Arial"/>
          <w:sz w:val="22"/>
          <w:szCs w:val="22"/>
        </w:rPr>
        <w:t xml:space="preserve">Built-in defaults</w:t>
      </w:r>
    </w:p>
    <w:p>
      <w:pPr>
        <w:pStyle w:val="ListParagraph"/>
        <w:numPr>
          <w:ilvl w:val="0"/>
          <w:numId w:val="2"/>
        </w:numPr>
        <w:spacing w:before="40" w:after="40"/>
      </w:pPr>
      <w:r>
        <w:rPr>
          <w:rFonts w:ascii="Arial" w:cs="Arial" w:eastAsia="Arial" w:hAnsi="Arial"/>
          <w:sz w:val="22"/>
          <w:szCs w:val="22"/>
        </w:rPr>
        <w:t xml:space="preserve">Global: ~/.sigil/config.yaml (your preferences across every Sigil project)</w:t>
      </w:r>
    </w:p>
    <w:p>
      <w:pPr>
        <w:pStyle w:val="ListParagraph"/>
        <w:numPr>
          <w:ilvl w:val="0"/>
          <w:numId w:val="2"/>
        </w:numPr>
        <w:spacing w:before="40" w:after="40"/>
      </w:pPr>
      <w:r>
        <w:rPr>
          <w:rFonts w:ascii="Arial" w:cs="Arial" w:eastAsia="Arial" w:hAnsi="Arial"/>
          <w:sz w:val="22"/>
          <w:szCs w:val="22"/>
        </w:rPr>
        <w:t xml:space="preserve">Project: .sigil/config.yaml (this project's overrides)</w:t>
      </w:r>
    </w:p>
    <w:p>
      <w:pPr>
        <w:spacing w:before="80" w:after="80"/>
      </w:pPr>
      <w:r>
        <w:rPr>
          <w:rFonts w:ascii="Arial" w:cs="Arial" w:eastAsia="Arial" w:hAnsi="Arial"/>
        </w:rPr>
        <w:t xml:space="preserve">Project wins over global wins over defaults.</w:t>
      </w:r>
    </w:p>
    <w:p>
      <w:pPr>
        <w:spacing w:before="80" w:after="80"/>
      </w:pPr>
      <w:r>
        <w:rPr>
          <w:rFonts w:ascii="Arial" w:cs="Arial" w:eastAsia="Arial" w:hAnsi="Arial"/>
        </w:rPr>
        <w:t xml:space="preserve">View your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before="0" w:after="0"/>
            </w:pPr>
            <w:r>
              <w:rPr>
                <w:rFonts w:ascii="Courier New" w:cs="Courier New" w:eastAsia="Courier New" w:hAnsi="Courier New"/>
                <w:sz w:val="18"/>
                <w:szCs w:val="18"/>
              </w:rPr>
              <w:t xml:space="preserve">/sigil:config</w:t>
            </w:r>
          </w:p>
        </w:tc>
      </w:tr>
    </w:tbl>
    <w:p>
      <w:pPr>
        <w:spacing w:before="80" w:after="80"/>
      </w:pPr>
      <w:r>
        <w:rPr>
          <w:rFonts w:ascii="Arial" w:cs="Arial" w:eastAsia="Arial" w:hAnsi="Arial"/>
        </w:rPr>
        <w:t xml:space="preserve">Set a value for this project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before="0" w:after="0"/>
            </w:pPr>
            <w:r>
              <w:rPr>
                <w:rFonts w:ascii="Courier New" w:cs="Courier New" w:eastAsia="Courier New" w:hAnsi="Courier New"/>
                <w:sz w:val="18"/>
                <w:szCs w:val="18"/>
              </w:rPr>
              <w:t xml:space="preserve">/sigil:config set user_track technical</w:t>
            </w:r>
          </w:p>
        </w:tc>
      </w:tr>
    </w:tbl>
    <w:p>
      <w:pPr>
        <w:spacing w:before="80" w:after="80"/>
      </w:pPr>
      <w:r>
        <w:rPr>
          <w:rFonts w:ascii="Arial" w:cs="Arial" w:eastAsia="Arial" w:hAnsi="Arial"/>
        </w:rPr>
        <w:t xml:space="preserve">Set a value globally (every project on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before="0" w:after="0"/>
            </w:pPr>
            <w:r>
              <w:rPr>
                <w:rFonts w:ascii="Courier New" w:cs="Courier New" w:eastAsia="Courier New" w:hAnsi="Courier New"/>
                <w:sz w:val="18"/>
                <w:szCs w:val="18"/>
              </w:rPr>
              <w:t xml:space="preserve">/sigil:config set --global execution_mode autonomous</w:t>
            </w:r>
          </w:p>
        </w:tc>
      </w:tr>
    </w:tbl>
    <w:p>
      <w:pPr>
        <w:pStyle w:val="Heading3"/>
      </w:pPr>
      <w:r>
        <w:rPr>
          <w:rFonts w:ascii="Arial" w:cs="Arial" w:eastAsia="Arial" w:hAnsi="Arial"/>
          <w:b/>
          <w:bCs/>
          <w:sz w:val="22"/>
          <w:szCs w:val="22"/>
        </w:rPr>
        <w:t xml:space="preserve">User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7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Behavior</w:t>
            </w:r>
          </w:p>
        </w:tc>
      </w:tr>
      <w:tr>
        <w:tc>
          <w:tcPr>
            <w:tcW w:type="dxa" w:w="21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non-technical</w:t>
            </w:r>
          </w:p>
        </w:tc>
        <w:tc>
          <w:tcPr>
            <w:tcW w:type="dxa" w:w="7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Plain English. Sigil auto-decides technical details. Default for PMs, founders, solo builders.</w:t>
            </w:r>
          </w:p>
        </w:tc>
      </w:tr>
      <w:tr>
        <w:tc>
          <w:tcPr>
            <w:tcW w:type="dxa" w:w="216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technical</w:t>
            </w:r>
          </w:p>
        </w:tc>
        <w:tc>
          <w:tcPr>
            <w:tcW w:type="dxa" w:w="720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Shows implementation details, trade-offs, agent and specialist names. Required for directed and autonomous execution modes.</w:t>
            </w:r>
          </w:p>
        </w:tc>
      </w:tr>
    </w:tbl>
    <w:p>
      <w:pPr>
        <w:pStyle w:val="Heading3"/>
      </w:pPr>
      <w:r>
        <w:rPr>
          <w:rFonts w:ascii="Arial" w:cs="Arial" w:eastAsia="Arial" w:hAnsi="Arial"/>
          <w:b/>
          <w:bCs/>
          <w:sz w:val="22"/>
          <w:szCs w:val="22"/>
        </w:rPr>
        <w:t xml:space="preserve">Execution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7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Behavior</w:t>
            </w:r>
          </w:p>
        </w:tc>
      </w:tr>
      <w:tr>
        <w:tc>
          <w:tcPr>
            <w:tcW w:type="dxa" w:w="21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automatic</w:t>
            </w:r>
          </w:p>
        </w:tc>
        <w:tc>
          <w:tcPr>
            <w:tcW w:type="dxa" w:w="7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Default. Sigil picks specialists, asks at standard checkpoints (after spec, after planning, etc.).</w:t>
            </w:r>
          </w:p>
        </w:tc>
      </w:tr>
      <w:tr>
        <w:tc>
          <w:tcPr>
            <w:tcW w:type="dxa" w:w="216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directed</w:t>
            </w:r>
          </w:p>
        </w:tc>
        <w:tc>
          <w:tcPr>
            <w:tcW w:type="dxa" w:w="720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You control specialists. Requires technical track.</w:t>
            </w:r>
          </w:p>
        </w:tc>
      </w:tr>
      <w:tr>
        <w:tc>
          <w:tcPr>
            <w:tcW w:type="dxa" w:w="21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autonomous</w:t>
            </w:r>
          </w:p>
        </w:tc>
        <w:tc>
          <w:tcPr>
            <w:tcW w:type="dxa" w:w="72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Runs end-to-end without per-step prompts. Safety gates still pause. Ends with cumulative diff review of the whole feature branch. Requires technical track.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4D6" w:val="clear"/>
            <w:tcMar>
              <w:top w:type="dxa" w:w="120"/>
              <w:left w:type="dxa" w:w="160"/>
              <w:bottom w:type="dxa" w:w="120"/>
              <w:right w:type="dxa" w:w="160"/>
            </w:tcMar>
          </w:tcPr>
          <w:p>
            <w:r>
              <w:rPr>
                <w:rFonts w:ascii="Arial" w:cs="Arial" w:eastAsia="Arial" w:hAnsi="Arial"/>
                <w:b/>
                <w:bCs/>
                <w:sz w:val="20"/>
                <w:szCs w:val="20"/>
              </w:rPr>
              <w:t xml:space="preserve">About autonomous mode — </w:t>
            </w:r>
            <w:r>
              <w:rPr>
                <w:rFonts w:ascii="Arial" w:cs="Arial" w:eastAsia="Arial" w:hAnsi="Arial"/>
                <w:sz w:val="20"/>
                <w:szCs w:val="20"/>
              </w:rPr>
              <w:t xml:space="preserve">Sigil still pauses for safety: constitution violations, security blockers, code review "Request changes," QA loop exhaustion, out-of-scope file detection, and fatal errors. At the end you review every commit in one batch.</w:t>
            </w:r>
          </w:p>
        </w:tc>
      </w:tr>
    </w:tbl>
    <w:p>
      <w:r>
        <w:br w:type="page"/>
      </w:r>
    </w:p>
    <w:p>
      <w:pPr>
        <w:pStyle w:val="Heading2"/>
      </w:pPr>
      <w:r>
        <w:rPr>
          <w:rFonts w:ascii="Arial" w:cs="Arial" w:eastAsia="Arial" w:hAnsi="Arial"/>
          <w:b/>
          <w:bCs/>
          <w:color w:val="1F3864"/>
          <w:sz w:val="26"/>
          <w:szCs w:val="26"/>
        </w:rPr>
        <w:t xml:space="preserve">5. Shared Context (Optional)</w:t>
      </w:r>
    </w:p>
    <w:p>
      <w:pPr>
        <w:spacing w:before="80" w:after="80"/>
      </w:pPr>
      <w:r>
        <w:rPr>
          <w:rFonts w:ascii="Arial" w:cs="Arial" w:eastAsia="Arial" w:hAnsi="Arial"/>
        </w:rPr>
        <w:t xml:space="preserve">Share learnings and constitution standards across multiple projects through a shared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4D6" w:val="clear"/>
            <w:tcMar>
              <w:top w:type="dxa" w:w="120"/>
              <w:left w:type="dxa" w:w="160"/>
              <w:bottom w:type="dxa" w:w="120"/>
              <w:right w:type="dxa" w:w="160"/>
            </w:tcMar>
          </w:tcPr>
          <w:p>
            <w:r>
              <w:rPr>
                <w:rFonts w:ascii="Arial" w:cs="Arial" w:eastAsia="Arial" w:hAnsi="Arial"/>
                <w:b/>
                <w:bCs/>
                <w:sz w:val="20"/>
                <w:szCs w:val="20"/>
              </w:rPr>
              <w:t xml:space="preserve">Note for v0.33+ — </w:t>
            </w:r>
            <w:r>
              <w:rPr>
                <w:rFonts w:ascii="Arial" w:cs="Arial" w:eastAsia="Arial" w:hAnsi="Arial"/>
                <w:sz w:val="20"/>
                <w:szCs w:val="20"/>
              </w:rPr>
              <w:t xml:space="preserve">Sigil now uses the gh CLI for shared context (not GitHub MCP). Install gh and jq first, then run gh auth login once. For private shared repos, also run gh auth setup-git.</w:t>
            </w:r>
          </w:p>
        </w:tc>
      </w:tr>
    </w:tbl>
    <w:p>
      <w:pPr>
        <w:spacing w:before="80" w:after="80"/>
      </w:pPr>
      <w:r>
        <w:rPr>
          <w:rFonts w:ascii="Arial" w:cs="Arial" w:eastAsia="Arial" w:hAnsi="Arial"/>
        </w:rPr>
        <w:t xml:space="preserve">Connect to a shared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before="0" w:after="0"/>
            </w:pPr>
            <w:r>
              <w:rPr>
                <w:rFonts w:ascii="Courier New" w:cs="Courier New" w:eastAsia="Courier New" w:hAnsi="Courier New"/>
                <w:sz w:val="18"/>
                <w:szCs w:val="18"/>
              </w:rPr>
              <w:t xml:space="preserve">/sigil:connect your-username/platform-context</w:t>
            </w:r>
          </w:p>
        </w:tc>
      </w:tr>
    </w:tbl>
    <w:p>
      <w:pPr>
        <w:spacing w:before="80" w:after="80"/>
      </w:pPr>
      <w:r>
        <w:rPr>
          <w:rFonts w:ascii="Arial" w:cs="Arial" w:eastAsia="Arial" w:hAnsi="Arial"/>
        </w:rPr>
        <w:t xml:space="preserve">Sigil checks that gh and jq are installed, verifies access, and sets up the shared directory structure.</w:t>
      </w:r>
    </w:p>
    <w:p>
      <w:pPr>
        <w:pStyle w:val="Heading2"/>
      </w:pPr>
      <w:r>
        <w:rPr>
          <w:rFonts w:ascii="Arial" w:cs="Arial" w:eastAsia="Arial" w:hAnsi="Arial"/>
          <w:b/>
          <w:bCs/>
          <w:color w:val="1F3864"/>
          <w:sz w:val="26"/>
          <w:szCs w:val="26"/>
        </w:rPr>
        <w:t xml:space="preserve">6. First Feature</w:t>
      </w:r>
    </w:p>
    <w:p>
      <w:pPr>
        <w:spacing w:before="80" w:after="80"/>
      </w:pPr>
      <w:r>
        <w:rPr>
          <w:rFonts w:ascii="Arial" w:cs="Arial" w:eastAsia="Arial" w:hAnsi="Arial"/>
        </w:rPr>
        <w:t xml:space="preserve">Try Sigil on a small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80"/>
              <w:left w:type="dxa" w:w="160"/>
              <w:bottom w:type="dxa" w:w="80"/>
              <w:right w:type="dxa" w:w="160"/>
            </w:tcMar>
          </w:tcPr>
          <w:p>
            <w:pPr>
              <w:spacing w:before="0" w:after="0"/>
            </w:pPr>
            <w:r>
              <w:rPr>
                <w:rFonts w:ascii="Courier New" w:cs="Courier New" w:eastAsia="Courier New" w:hAnsi="Courier New"/>
                <w:sz w:val="18"/>
                <w:szCs w:val="18"/>
              </w:rPr>
              <w:t xml:space="preserve">/sigil:draw "Add a contact form where visitors can send messages"</w:t>
            </w:r>
          </w:p>
        </w:tc>
      </w:tr>
    </w:tbl>
    <w:p>
      <w:pPr>
        <w:spacing w:before="80" w:after="80"/>
      </w:pPr>
      <w:r>
        <w:rPr>
          <w:rFonts w:ascii="Arial" w:cs="Arial" w:eastAsia="Arial" w:hAnsi="Arial"/>
        </w:rPr>
        <w:t xml:space="preserve">Sigil will:</w:t>
      </w:r>
    </w:p>
    <w:p>
      <w:pPr>
        <w:pStyle w:val="ListParagraph"/>
        <w:numPr>
          <w:ilvl w:val="0"/>
          <w:numId w:val="2"/>
        </w:numPr>
        <w:spacing w:before="40" w:after="40"/>
      </w:pPr>
      <w:r>
        <w:rPr>
          <w:rFonts w:ascii="Arial" w:cs="Arial" w:eastAsia="Arial" w:hAnsi="Arial"/>
          <w:sz w:val="22"/>
          <w:szCs w:val="22"/>
        </w:rPr>
        <w:t xml:space="preserve">Assess complexity and pick a track (Quick / Standard / Enterprise)</w:t>
      </w:r>
    </w:p>
    <w:p>
      <w:pPr>
        <w:pStyle w:val="ListParagraph"/>
        <w:numPr>
          <w:ilvl w:val="0"/>
          <w:numId w:val="2"/>
        </w:numPr>
        <w:spacing w:before="40" w:after="40"/>
      </w:pPr>
      <w:r>
        <w:rPr>
          <w:rFonts w:ascii="Arial" w:cs="Arial" w:eastAsia="Arial" w:hAnsi="Arial"/>
          <w:sz w:val="22"/>
          <w:szCs w:val="22"/>
        </w:rPr>
        <w:t xml:space="preserve">Write a specification</w:t>
      </w:r>
    </w:p>
    <w:p>
      <w:pPr>
        <w:pStyle w:val="ListParagraph"/>
        <w:numPr>
          <w:ilvl w:val="0"/>
          <w:numId w:val="2"/>
        </w:numPr>
        <w:spacing w:before="40" w:after="40"/>
      </w:pPr>
      <w:r>
        <w:rPr>
          <w:rFonts w:ascii="Arial" w:cs="Arial" w:eastAsia="Arial" w:hAnsi="Arial"/>
          <w:sz w:val="22"/>
          <w:szCs w:val="22"/>
        </w:rPr>
        <w:t xml:space="preserve">Ask any blocking clarifying questions</w:t>
      </w:r>
    </w:p>
    <w:p>
      <w:pPr>
        <w:pStyle w:val="ListParagraph"/>
        <w:numPr>
          <w:ilvl w:val="0"/>
          <w:numId w:val="2"/>
        </w:numPr>
        <w:spacing w:before="40" w:after="40"/>
      </w:pPr>
      <w:r>
        <w:rPr>
          <w:rFonts w:ascii="Arial" w:cs="Arial" w:eastAsia="Arial" w:hAnsi="Arial"/>
          <w:sz w:val="22"/>
          <w:szCs w:val="22"/>
        </w:rPr>
        <w:t xml:space="preserve">Generate a plan and break it into tasks</w:t>
      </w:r>
    </w:p>
    <w:p>
      <w:pPr>
        <w:pStyle w:val="ListParagraph"/>
        <w:numPr>
          <w:ilvl w:val="0"/>
          <w:numId w:val="2"/>
        </w:numPr>
        <w:spacing w:before="40" w:after="40"/>
      </w:pPr>
      <w:r>
        <w:rPr>
          <w:rFonts w:ascii="Arial" w:cs="Arial" w:eastAsia="Arial" w:hAnsi="Arial"/>
          <w:sz w:val="22"/>
          <w:szCs w:val="22"/>
        </w:rPr>
        <w:t xml:space="preserve">Implement each task with a developer specialist</w:t>
      </w:r>
    </w:p>
    <w:p>
      <w:pPr>
        <w:pStyle w:val="ListParagraph"/>
        <w:numPr>
          <w:ilvl w:val="0"/>
          <w:numId w:val="2"/>
        </w:numPr>
        <w:spacing w:before="40" w:after="40"/>
      </w:pPr>
      <w:r>
        <w:rPr>
          <w:rFonts w:ascii="Arial" w:cs="Arial" w:eastAsia="Arial" w:hAnsi="Arial"/>
          <w:sz w:val="22"/>
          <w:szCs w:val="22"/>
        </w:rPr>
        <w:t xml:space="preserve">Validate with QA after each task</w:t>
      </w:r>
    </w:p>
    <w:p>
      <w:pPr>
        <w:pStyle w:val="ListParagraph"/>
        <w:numPr>
          <w:ilvl w:val="0"/>
          <w:numId w:val="2"/>
        </w:numPr>
        <w:spacing w:before="40" w:after="40"/>
      </w:pPr>
      <w:r>
        <w:rPr>
          <w:rFonts w:ascii="Arial" w:cs="Arial" w:eastAsia="Arial" w:hAnsi="Arial"/>
          <w:sz w:val="22"/>
          <w:szCs w:val="22"/>
        </w:rPr>
        <w:t xml:space="preserve">Code review and (if security-relevant) security review</w:t>
      </w:r>
    </w:p>
    <w:p>
      <w:pPr>
        <w:pStyle w:val="ListParagraph"/>
        <w:numPr>
          <w:ilvl w:val="0"/>
          <w:numId w:val="2"/>
        </w:numPr>
        <w:spacing w:before="40" w:after="40"/>
      </w:pPr>
      <w:r>
        <w:rPr>
          <w:rFonts w:ascii="Arial" w:cs="Arial" w:eastAsia="Arial" w:hAnsi="Arial"/>
          <w:sz w:val="22"/>
          <w:szCs w:val="22"/>
        </w:rPr>
        <w:t xml:space="preserve">On full-pipeline success — emit a feature-level "verified:" commit</w:t>
      </w:r>
    </w:p>
    <w:p>
      <w:pPr>
        <w:pStyle w:val="Heading3"/>
      </w:pPr>
      <w:r>
        <w:rPr>
          <w:rFonts w:ascii="Arial" w:cs="Arial" w:eastAsia="Arial" w:hAnsi="Arial"/>
          <w:b/>
          <w:bCs/>
          <w:sz w:val="22"/>
          <w:szCs w:val="22"/>
        </w:rPr>
        <w:t xml:space="preserve">Git Workflow (v0.33+)</w:t>
      </w:r>
    </w:p>
    <w:p>
      <w:pPr>
        <w:spacing w:before="80" w:after="80"/>
      </w:pPr>
      <w:r>
        <w:rPr>
          <w:rFonts w:ascii="Arial" w:cs="Arial" w:eastAsia="Arial" w:hAnsi="Arial"/>
        </w:rPr>
        <w:t xml:space="preserve">Sigil now manages git for you during implementation:</w:t>
      </w:r>
    </w:p>
    <w:p>
      <w:pPr>
        <w:pStyle w:val="ListParagraph"/>
        <w:numPr>
          <w:ilvl w:val="0"/>
          <w:numId w:val="2"/>
        </w:numPr>
        <w:spacing w:before="40" w:after="40"/>
      </w:pPr>
      <w:r>
        <w:rPr>
          <w:rFonts w:ascii="Arial" w:cs="Arial" w:eastAsia="Arial" w:hAnsi="Arial"/>
          <w:sz w:val="22"/>
          <w:szCs w:val="22"/>
        </w:rPr>
        <w:t xml:space="preserve">A feature branch is created before any code is written (uses your constitution Article 2 naming, else sigil/&lt;spec-name&gt;)</w:t>
      </w:r>
    </w:p>
    <w:p>
      <w:pPr>
        <w:pStyle w:val="ListParagraph"/>
        <w:numPr>
          <w:ilvl w:val="0"/>
          <w:numId w:val="2"/>
        </w:numPr>
        <w:spacing w:before="40" w:after="40"/>
      </w:pPr>
      <w:r>
        <w:rPr>
          <w:rFonts w:ascii="Arial" w:cs="Arial" w:eastAsia="Arial" w:hAnsi="Arial"/>
          <w:sz w:val="22"/>
          <w:szCs w:val="22"/>
        </w:rPr>
        <w:t xml:space="preserve">Per-task commits land after each task's QA passes — out-of-scope file changes are surfaced for your decision</w:t>
      </w:r>
    </w:p>
    <w:p>
      <w:pPr>
        <w:pStyle w:val="ListParagraph"/>
        <w:numPr>
          <w:ilvl w:val="0"/>
          <w:numId w:val="2"/>
        </w:numPr>
        <w:spacing w:before="40" w:after="40"/>
      </w:pPr>
      <w:r>
        <w:rPr>
          <w:rFonts w:ascii="Arial" w:cs="Arial" w:eastAsia="Arial" w:hAnsi="Arial"/>
          <w:sz w:val="22"/>
          <w:szCs w:val="22"/>
        </w:rPr>
        <w:t xml:space="preserve">After security review passes, a "verified:" commit lands at the feature level, referencing .sigil/specs/&lt;feature&gt;/security.md</w:t>
      </w:r>
    </w:p>
    <w:p>
      <w:pPr>
        <w:pStyle w:val="Heading2"/>
      </w:pPr>
      <w:r>
        <w:rPr>
          <w:rFonts w:ascii="Arial" w:cs="Arial" w:eastAsia="Arial" w:hAnsi="Arial"/>
          <w:b/>
          <w:bCs/>
          <w:color w:val="1F3864"/>
          <w:sz w:val="26"/>
          <w:szCs w:val="26"/>
        </w:rPr>
        <w:t xml:space="preserve">7. Day-to-Day Commands</w:t>
      </w:r>
    </w:p>
    <w:p>
      <w:pPr>
        <w:spacing w:before="80" w:after="80"/>
      </w:pPr>
      <w:r>
        <w:rPr>
          <w:rFonts w:ascii="Arial" w:cs="Arial" w:eastAsia="Arial" w:hAnsi="Arial"/>
        </w:rPr>
        <w:t xml:space="preserve">These are the most useful commands once you're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63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Arial" w:cs="Arial" w:eastAsia="Arial" w:hAnsi="Arial"/>
                <w:b/>
                <w:bCs/>
                <w:sz w:val="20"/>
                <w:szCs w:val="20"/>
              </w:rPr>
              <w:t xml:space="preserve">Use it when…</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/sigil:draw</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You want a status check or to start a new feature.</w:t>
            </w:r>
          </w:p>
        </w:tc>
      </w:tr>
      <w:tr>
        <w:tc>
          <w:tcPr>
            <w:tcW w:type="dxa" w:w="300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/sigil:continue</w:t>
            </w:r>
          </w:p>
        </w:tc>
        <w:tc>
          <w:tcPr>
            <w:tcW w:type="dxa" w:w="636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Resuming where you left off (terser than /sigil:draw continue).</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/sigil:dashboard</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Quick read-only check — never prompts.</w:t>
            </w:r>
          </w:p>
        </w:tc>
      </w:tr>
      <w:tr>
        <w:tc>
          <w:tcPr>
            <w:tcW w:type="dxa" w:w="300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/sigil:status</w:t>
            </w:r>
          </w:p>
        </w:tc>
        <w:tc>
          <w:tcPr>
            <w:tcW w:type="dxa" w:w="636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Detailed mid-workflow status.</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/sigil:spec</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Writing a spec on its own, without auto-running through implementation.</w:t>
            </w:r>
          </w:p>
        </w:tc>
      </w:tr>
      <w:tr>
        <w:tc>
          <w:tcPr>
            <w:tcW w:type="dxa" w:w="300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/sigil:review</w:t>
            </w:r>
          </w:p>
        </w:tc>
        <w:tc>
          <w:tcPr>
            <w:tcW w:type="dxa" w:w="636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Running a code or security review against current changes, on demand.</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/sigil:export</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Sharing a feature summary with non-engineering stakeholders.</w:t>
            </w:r>
          </w:p>
        </w:tc>
      </w:tr>
      <w:tr>
        <w:tc>
          <w:tcPr>
            <w:tcW w:type="dxa" w:w="300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/sigil:handoff</w:t>
            </w:r>
          </w:p>
        </w:tc>
        <w:tc>
          <w:tcPr>
            <w:tcW w:type="dxa" w:w="636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Building the engineer review package.</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/sigil:config</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Adjusting user track, execution mode, audit mode.</w:t>
            </w:r>
          </w:p>
        </w:tc>
      </w:tr>
      <w:tr>
        <w:tc>
          <w:tcPr>
            <w:tcW w:type="dxa" w:w="300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/sigil:design</w:t>
            </w:r>
          </w:p>
        </w:tc>
        <w:tc>
          <w:tcPr>
            <w:tcW w:type="dxa" w:w="6360"/>
            <w:tcBorders>
              <w:top w:val="single" w:color="BFBFBF" w:sz="4"/>
              <w:left w:val="single" w:color="BFBFBF" w:sz="4"/>
              <w:bottom w:val="single" w:color="BFBFBF" w:sz="4"/>
              <w:right w:val="single" w:color="BFBFBF" w:sz="4"/>
            </w:tcBorders>
            <w:shd w:fill="F7F7F7" w:val="clear"/>
            <w:tcMar>
              <w:top w:type="dxa" w:w="60"/>
              <w:left w:type="dxa" w:w="120"/>
              <w:bottom w:type="dxa" w:w="60"/>
              <w:right w:type="dxa" w:w="120"/>
            </w:tcMar>
          </w:tcPr>
          <w:p>
            <w:r>
              <w:rPr>
                <w:rFonts w:ascii="Arial" w:cs="Arial" w:eastAsia="Arial" w:hAnsi="Arial"/>
                <w:sz w:val="20"/>
                <w:szCs w:val="20"/>
              </w:rPr>
              <w:t xml:space="preserve">Managing design.md and external design skills (v0.33+).</w:t>
            </w:r>
          </w:p>
        </w:tc>
      </w:tr>
      <w:tr>
        <w:tc>
          <w:tcPr>
            <w:tcW w:type="dxa" w:w="30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/sigil:audit</w:t>
            </w:r>
          </w:p>
        </w:tc>
        <w:tc>
          <w:tcPr>
            <w:tcW w:type="dxa" w:w="63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Reviewing what happened in a workflow (when audit mode is on).</w:t>
            </w:r>
          </w:p>
        </w:tc>
      </w:tr>
    </w:tbl>
    <w:p>
      <w:pPr>
        <w:pStyle w:val="Heading2"/>
      </w:pPr>
      <w:r>
        <w:rPr>
          <w:rFonts w:ascii="Arial" w:cs="Arial" w:eastAsia="Arial" w:hAnsi="Arial"/>
          <w:b/>
          <w:bCs/>
          <w:color w:val="1F3864"/>
          <w:sz w:val="26"/>
          <w:szCs w:val="26"/>
        </w:rPr>
        <w:t xml:space="preserve">8. Where to Get Help</w:t>
      </w:r>
    </w:p>
    <w:p>
      <w:pPr>
        <w:pStyle w:val="ListParagraph"/>
        <w:numPr>
          <w:ilvl w:val="0"/>
          <w:numId w:val="2"/>
        </w:numPr>
        <w:spacing w:before="40" w:after="40"/>
      </w:pPr>
      <w:r>
        <w:rPr>
          <w:rFonts w:ascii="Arial" w:cs="Arial" w:eastAsia="Arial" w:hAnsi="Arial"/>
          <w:sz w:val="22"/>
          <w:szCs w:val="22"/>
        </w:rPr>
        <w:t xml:space="preserve">docs/quick-start.md — first-run experience</w:t>
      </w:r>
    </w:p>
    <w:p>
      <w:pPr>
        <w:pStyle w:val="ListParagraph"/>
        <w:numPr>
          <w:ilvl w:val="0"/>
          <w:numId w:val="2"/>
        </w:numPr>
        <w:spacing w:before="40" w:after="40"/>
      </w:pPr>
      <w:r>
        <w:rPr>
          <w:rFonts w:ascii="Arial" w:cs="Arial" w:eastAsia="Arial" w:hAnsi="Arial"/>
          <w:sz w:val="22"/>
          <w:szCs w:val="22"/>
        </w:rPr>
        <w:t xml:space="preserve">docs/user-guide.md — comprehensive guide</w:t>
      </w:r>
    </w:p>
    <w:p>
      <w:pPr>
        <w:pStyle w:val="ListParagraph"/>
        <w:numPr>
          <w:ilvl w:val="0"/>
          <w:numId w:val="2"/>
        </w:numPr>
        <w:spacing w:before="40" w:after="40"/>
      </w:pPr>
      <w:r>
        <w:rPr>
          <w:rFonts w:ascii="Arial" w:cs="Arial" w:eastAsia="Arial" w:hAnsi="Arial"/>
          <w:sz w:val="22"/>
          <w:szCs w:val="22"/>
        </w:rPr>
        <w:t xml:space="preserve">docs/command-reference.md — every command, every option</w:t>
      </w:r>
    </w:p>
    <w:p>
      <w:pPr>
        <w:pStyle w:val="ListParagraph"/>
        <w:numPr>
          <w:ilvl w:val="0"/>
          <w:numId w:val="2"/>
        </w:numPr>
        <w:spacing w:before="40" w:after="40"/>
      </w:pPr>
      <w:r>
        <w:rPr>
          <w:rFonts w:ascii="Arial" w:cs="Arial" w:eastAsia="Arial" w:hAnsi="Arial"/>
          <w:sz w:val="22"/>
          <w:szCs w:val="22"/>
        </w:rPr>
        <w:t xml:space="preserve">docs/glossary.md — terminology</w:t>
      </w:r>
    </w:p>
    <w:p>
      <w:pPr>
        <w:pStyle w:val="ListParagraph"/>
        <w:numPr>
          <w:ilvl w:val="0"/>
          <w:numId w:val="2"/>
        </w:numPr>
        <w:spacing w:before="40" w:after="40"/>
      </w:pPr>
      <w:r>
        <w:rPr>
          <w:rFonts w:ascii="Arial" w:cs="Arial" w:eastAsia="Arial" w:hAnsi="Arial"/>
          <w:sz w:val="22"/>
          <w:szCs w:val="22"/>
        </w:rPr>
        <w:t xml:space="preserve">docs/shared-context-setup.md — multi-project setup</w:t>
      </w:r>
    </w:p>
    <w:p>
      <w:pPr>
        <w:pStyle w:val="ListParagraph"/>
        <w:numPr>
          <w:ilvl w:val="0"/>
          <w:numId w:val="2"/>
        </w:numPr>
        <w:spacing w:before="40" w:after="40"/>
      </w:pPr>
      <w:r>
        <w:rPr>
          <w:rFonts w:ascii="Arial" w:cs="Arial" w:eastAsia="Arial" w:hAnsi="Arial"/>
          <w:sz w:val="22"/>
          <w:szCs w:val="22"/>
        </w:rPr>
        <w:t xml:space="preserve">docs/troubleshooting.md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4D6" w:val="clear"/>
            <w:tcMar>
              <w:top w:type="dxa" w:w="120"/>
              <w:left w:type="dxa" w:w="160"/>
              <w:bottom w:type="dxa" w:w="120"/>
              <w:right w:type="dxa" w:w="160"/>
            </w:tcMar>
          </w:tcPr>
          <w:p>
            <w:r>
              <w:rPr>
                <w:rFonts w:ascii="Arial" w:cs="Arial" w:eastAsia="Arial" w:hAnsi="Arial"/>
                <w:b/>
                <w:bCs/>
                <w:sz w:val="20"/>
                <w:szCs w:val="20"/>
              </w:rPr>
              <w:t xml:space="preserve">Tip — </w:t>
            </w:r>
            <w:r>
              <w:rPr>
                <w:rFonts w:ascii="Arial" w:cs="Arial" w:eastAsia="Arial" w:hAnsi="Arial"/>
                <w:sz w:val="20"/>
                <w:szCs w:val="20"/>
              </w:rPr>
              <w:t xml:space="preserve">You don't need to remember commands. Just say what you mean — "I want to add user login" works the same as /sigil:draw "Add user login".</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Sigil OS Setup Guide  •  v0.33  •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F3864"/>
      <w:sz w:val="26"/>
      <w:szCs w:val="26"/>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2026-05-27T21:11:59.386Z</dcterms:created>
  <dcterms:modified xsi:type="dcterms:W3CDTF">2026-05-27T21:11:59.387Z</dcterms:modified>
</cp:coreProperties>
</file>

<file path=docProps/custom.xml><?xml version="1.0" encoding="utf-8"?>
<Properties xmlns="http://schemas.openxmlformats.org/officeDocument/2006/custom-properties" xmlns:vt="http://schemas.openxmlformats.org/officeDocument/2006/docPropsVTypes"/>
</file>