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PITCHPERFECT</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10 Stages • Advisor Self-Assessment • Competitive Intelligence</w:t>
      </w:r>
    </w:p>
    <w:p>
      <w:pPr>
        <w:spacing w:after="60"/>
        <w:jc w:val="center"/>
      </w:pPr>
      <w:r>
        <w:rPr>
          <w:rFonts w:ascii="Arial" w:cs="Arial" w:eastAsia="Arial" w:hAnsi="Arial"/>
          <w:color w:val="666666"/>
          <w:sz w:val="20"/>
          <w:szCs w:val="20"/>
        </w:rPr>
        <w:t xml:space="preserve">6-Phase Sequential Cascade (Preparation → First Impression → Credibility → The Read → Capability → Commitment → Follow-Through)</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 • February 2026</w:t>
      </w:r>
    </w:p>
    <w:p>
      <w:r>
        <w:br w:type="page"/>
      </w:r>
    </w:p>
    <w:p>
      <w:pPr>
        <w:pStyle w:val="Heading1"/>
        <w:spacing w:before="300" w:after="200"/>
      </w:pPr>
      <w:r>
        <w:rPr>
          <w:rFonts w:ascii="Arial" w:cs="Arial" w:eastAsia="Arial" w:hAnsi="Arial"/>
          <w:b/>
          <w:bCs/>
        </w:rPr>
        <w:t xml:space="preserve">SECTION 1: DOCUMENT PURPOSE</w:t>
      </w:r>
    </w:p>
    <w:p>
      <w:pPr>
        <w:spacing w:after="120"/>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PitchPerfect Cross-Over Intelligence deliverable. PitchPerfect measures where the competitive comparison is being won and where it’s being lost across the prospect’s decision sequence—from preparation through follow-through.</w:t>
      </w:r>
    </w:p>
    <w:p>
      <w:pPr>
        <w:spacing w:after="60"/>
      </w:pPr>
    </w:p>
    <w:p>
      <w:pPr>
        <w:pStyle w:val="Heading2"/>
        <w:spacing w:before="300" w:after="200"/>
      </w:pPr>
      <w:r>
        <w:rPr>
          <w:rFonts w:ascii="Arial" w:cs="Arial" w:eastAsia="Arial" w:hAnsi="Arial"/>
          <w:b/>
          <w:bCs/>
        </w:rPr>
        <w:t xml:space="preserve">Key Principles</w:t>
      </w:r>
    </w:p>
    <w:p>
      <w:pPr>
        <w:spacing w:after="120"/>
      </w:pPr>
      <w:r>
        <w:rPr>
          <w:rFonts w:ascii="Arial" w:cs="Arial" w:eastAsia="Arial" w:hAnsi="Arial"/>
          <w:b/>
          <w:bCs/>
          <w:sz w:val="22"/>
          <w:szCs w:val="22"/>
        </w:rPr>
        <w:t xml:space="preserve">1. The Prospect’s Decision Sequence: </w:t>
      </w:r>
      <w:r>
        <w:rPr>
          <w:rFonts w:ascii="Arial" w:cs="Arial" w:eastAsia="Arial" w:hAnsi="Arial"/>
          <w:sz w:val="22"/>
          <w:szCs w:val="22"/>
        </w:rPr>
        <w:t xml:space="preserve">Every stage represents a distinct moment where the prospect is comparing—consciously or not—this advisor against the alternative. The prospect isn’t deciding whether they like the advisor. They’re deciding whether this advisor is meaningfully better than what they have or what else they’re seeing.</w:t>
      </w:r>
    </w:p>
    <w:p>
      <w:pPr>
        <w:spacing w:after="120"/>
      </w:pPr>
      <w:r>
        <w:rPr>
          <w:rFonts w:ascii="Arial" w:cs="Arial" w:eastAsia="Arial" w:hAnsi="Arial"/>
          <w:b/>
          <w:bCs/>
          <w:sz w:val="22"/>
          <w:szCs w:val="22"/>
        </w:rPr>
        <w:t xml:space="preserve">2. Sequential Cascade: </w:t>
      </w:r>
      <w:r>
        <w:rPr>
          <w:rFonts w:ascii="Arial" w:cs="Arial" w:eastAsia="Arial" w:hAnsi="Arial"/>
          <w:sz w:val="22"/>
          <w:szCs w:val="22"/>
        </w:rPr>
        <w:t xml:space="preserve">PitchPerfect stages cascade linearly. Performance in early stages directly affects the impact of later stages. An Emerging stage early in the path can neutralize Elite performance later because the prospect never fully engages with what comes after a weak early impression.</w:t>
      </w:r>
    </w:p>
    <w:p>
      <w:pPr>
        <w:spacing w:after="120"/>
      </w:pPr>
      <w:r>
        <w:rPr>
          <w:rFonts w:ascii="Arial" w:cs="Arial" w:eastAsia="Arial" w:hAnsi="Arial"/>
          <w:b/>
          <w:bCs/>
          <w:sz w:val="22"/>
          <w:szCs w:val="22"/>
        </w:rPr>
        <w:t xml:space="preserve">3. Three Critical Additions from Research: </w:t>
      </w:r>
      <w:r>
        <w:rPr>
          <w:rFonts w:ascii="Arial" w:cs="Arial" w:eastAsia="Arial" w:hAnsi="Arial"/>
          <w:sz w:val="22"/>
          <w:szCs w:val="22"/>
        </w:rPr>
        <w:t xml:space="preserve">Cross-industry analysis (SPIN, MEDDIC, Sandler, Challenger, Gartner, Force Management) revealed three gaps in the original 7-stage framework: Preparation (Stage 1), Pitch Awareness (Stage 5), and Follow-Through (Stage 10). These reshape the cascade significantly.</w:t>
      </w:r>
    </w:p>
    <w:p>
      <w:pPr>
        <w:spacing w:after="120"/>
      </w:pPr>
      <w:r>
        <w:rPr>
          <w:rFonts w:ascii="Arial" w:cs="Arial" w:eastAsia="Arial" w:hAnsi="Arial"/>
          <w:b/>
          <w:bCs/>
          <w:sz w:val="22"/>
          <w:szCs w:val="22"/>
        </w:rPr>
        <w:t xml:space="preserve">4. Verifiable Behaviors Only: </w:t>
      </w:r>
      <w:r>
        <w:rPr>
          <w:rFonts w:ascii="Arial" w:cs="Arial" w:eastAsia="Arial" w:hAnsi="Arial"/>
          <w:sz w:val="22"/>
          <w:szCs w:val="22"/>
        </w:rPr>
        <w:t xml:space="preserve">Everything Point93 measures comes from what the advisor can truthfully report about what they DO, SAY, PREPARE, and DELIVER. Point93 infers competitive positioning from the patterns in those answers.</w:t>
      </w:r>
    </w:p>
    <w:p>
      <w:pPr>
        <w:spacing w:after="120"/>
      </w:pPr>
      <w:r>
        <w:rPr>
          <w:rFonts w:ascii="Arial" w:cs="Arial" w:eastAsia="Arial" w:hAnsi="Arial"/>
          <w:b/>
          <w:bCs/>
          <w:sz w:val="22"/>
          <w:szCs w:val="22"/>
        </w:rPr>
        <w:t xml:space="preserve">5. Competitive Framing Throughout: </w:t>
      </w:r>
      <w:r>
        <w:rPr>
          <w:rFonts w:ascii="Arial" w:cs="Arial" w:eastAsia="Arial" w:hAnsi="Arial"/>
          <w:sz w:val="22"/>
          <w:szCs w:val="22"/>
        </w:rPr>
        <w:t xml:space="preserve">Every output is framed relative to what the alternative is doing. “Lean Into” = advantages to press. “Watch For” = where competitors might have the edge.</w:t>
      </w:r>
    </w:p>
    <w:p>
      <w:pPr>
        <w:spacing w:after="120"/>
      </w:pPr>
      <w:r>
        <w:rPr>
          <w:rFonts w:ascii="Arial" w:cs="Arial" w:eastAsia="Arial" w:hAnsi="Arial"/>
          <w:b/>
          <w:bCs/>
          <w:sz w:val="22"/>
          <w:szCs w:val="22"/>
        </w:rPr>
        <w:t xml:space="preserve">6. Band-Based Scoring: </w:t>
      </w:r>
      <w:r>
        <w:rPr>
          <w:rFonts w:ascii="Arial" w:cs="Arial" w:eastAsia="Arial" w:hAnsi="Arial"/>
          <w:sz w:val="22"/>
          <w:szCs w:val="22"/>
        </w:rPr>
        <w:t xml:space="preserve">Elite / Strong / Developing / Emerging from dynamic benchmarks.</w:t>
      </w:r>
    </w:p>
    <w:p>
      <w:r>
        <w:br w:type="page"/>
      </w:r>
    </w:p>
    <w:p>
      <w:pPr>
        <w:pStyle w:val="Heading1"/>
        <w:spacing w:before="300" w:after="200"/>
      </w:pPr>
      <w:r>
        <w:rPr>
          <w:rFonts w:ascii="Arial" w:cs="Arial" w:eastAsia="Arial" w:hAnsi="Arial"/>
          <w:b/>
          <w:bCs/>
        </w:rPr>
        <w:t xml:space="preserve">SECTION 2: PITCHPERFECT OVERVIEW</w:t>
      </w:r>
    </w:p>
    <w:p>
      <w:pPr>
        <w:pStyle w:val="Heading2"/>
        <w:spacing w:before="300" w:after="200"/>
      </w:pPr>
      <w:r>
        <w:rPr>
          <w:rFonts w:ascii="Arial" w:cs="Arial" w:eastAsia="Arial" w:hAnsi="Arial"/>
          <w:b/>
          <w:bCs/>
        </w:rPr>
        <w:t xml:space="preserve">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BEFORE THE PITCH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Your Preparation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Did the advisor do their homework? Pre-meeting research, competitive awareness, prospect-specific customization.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FIRST IMPRESSION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Your Opening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the opening create early separation or confirm that all advisors sound alike?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CREDIBILITY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You &amp; Your Team, 4. Your Firm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the prospect trust these people and this platform—or do they sound like the last advisor?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THE READ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Your Pitch Awareness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the advisor talking with the prospect or at them? Real-time listening and adaptation.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CAPABILITY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Investment Approach, 7. Planning Services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there a real reason to choose this—or could they get the same thing elsewhere?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COMMITMENT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Service Model, 9. Your Fees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it worth the disruption of changing? Is it worth what they’re asking?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AFTER THE PITCH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Your Follow-Through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 that a real conversation—or a sales pitch they’ll never hear from again?</w:t>
            </w:r>
          </w:p>
        </w:tc>
      </w:tr>
    </w:tbl>
    <w:p>
      <w:pPr>
        <w:spacing w:after="60"/>
      </w:pPr>
    </w:p>
    <w:p>
      <w:pPr>
        <w:pStyle w:val="Heading2"/>
        <w:spacing w:before="300" w:after="200"/>
      </w:pPr>
      <w:r>
        <w:rPr>
          <w:rFonts w:ascii="Arial" w:cs="Arial" w:eastAsia="Arial" w:hAnsi="Arial"/>
          <w:b/>
          <w:bCs/>
        </w:rPr>
        <w:t xml:space="preserve">The 10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52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 Prospect’s Question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Preparation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the Pitch</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Did this advisor do their homework—or am I about to sit through a generic pitch?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Opening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Impression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this going to be different—or am I about to hear the same thing again?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&amp; Your Team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Credibility</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I trust these people—or do they sound like the last advisor I talked 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this platform make me more confident—or does it raise questions the other option didn’t?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Pitch Awareness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Read</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this advisor talking with me—or at 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Investment Approach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Capability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this a better story than what I’m hearing elsewhere—or the same thing in different words?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Planning Services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Capability</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there a real reason to choose this—or could I get the same thing somewhere else?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Service Model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Commitment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this worth the disruption of changing—or is staying where I am easier?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Fees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Commitment</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this worth what they’re asking—or can someone else deliver the same value for less?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Follow-Through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the Pitch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Was that a real conversation—or a sales pitch I’ll never hear from again?</w:t>
            </w:r>
          </w:p>
        </w:tc>
      </w:tr>
    </w:tbl>
    <w:p>
      <w:pPr>
        <w:spacing w:after="60"/>
      </w:pPr>
    </w:p>
    <w:p>
      <w:pPr>
        <w:pStyle w:val="Heading2"/>
        <w:spacing w:before="300" w:after="200"/>
      </w:pPr>
      <w:r>
        <w:rPr>
          <w:rFonts w:ascii="Arial" w:cs="Arial" w:eastAsia="Arial" w:hAnsi="Arial"/>
          <w:b/>
          <w:bCs/>
        </w:rPr>
        <w:t xml:space="preserve">The Core Insight</w:t>
      </w:r>
    </w:p>
    <w:p>
      <w:pPr>
        <w:spacing w:after="120"/>
      </w:pPr>
      <w:r>
        <w:rPr>
          <w:rFonts w:ascii="Arial" w:cs="Arial" w:eastAsia="Arial" w:hAnsi="Arial"/>
          <w:b w:val="false"/>
          <w:bCs w:val="false"/>
          <w:i w:val="false"/>
          <w:iCs w:val="false"/>
          <w:color w:val="000000"/>
          <w:sz w:val="22"/>
          <w:szCs w:val="22"/>
        </w:rPr>
        <w:t xml:space="preserve">Prospects often meet with multiple advisors or are comparing you to a relationship they already have—whether you know it or not. At every stage of the pitch, the prospect is making a decision. Not about whether they like the advisor, but about whether this advisor is meaningfully better than the alternative. PitchPerfect measures where that comparison is being won and where it’s being lost.</w:t>
      </w:r>
    </w:p>
    <w:p>
      <w:pPr>
        <w:spacing w:after="60"/>
      </w:pPr>
    </w:p>
    <w:p>
      <w:pPr>
        <w:pStyle w:val="Heading2"/>
        <w:spacing w:before="300" w:after="200"/>
      </w:pPr>
      <w:r>
        <w:rPr>
          <w:rFonts w:ascii="Arial" w:cs="Arial" w:eastAsia="Arial" w:hAnsi="Arial"/>
          <w:b/>
          <w:bCs/>
        </w:rPr>
        <w:t xml:space="preserve">Three Critical Research Additions</w:t>
      </w:r>
    </w:p>
    <w:p>
      <w:pPr>
        <w:spacing w:after="120"/>
      </w:pPr>
      <w:r>
        <w:rPr>
          <w:rFonts w:ascii="Arial" w:cs="Arial" w:eastAsia="Arial" w:hAnsi="Arial"/>
          <w:b/>
          <w:bCs/>
          <w:sz w:val="22"/>
          <w:szCs w:val="22"/>
        </w:rPr>
        <w:t xml:space="preserve">Preparation (Stage 1): </w:t>
      </w:r>
      <w:r>
        <w:rPr>
          <w:rFonts w:ascii="Arial" w:cs="Arial" w:eastAsia="Arial" w:hAnsi="Arial"/>
          <w:sz w:val="22"/>
          <w:szCs w:val="22"/>
        </w:rPr>
        <w:t xml:space="preserve">Every major sales methodology identifies pre-conversation research as foundational. The advisor who walks in informed asks fundamentally different questions than the advisor who starts cold.</w:t>
      </w:r>
    </w:p>
    <w:p>
      <w:pPr>
        <w:spacing w:after="120"/>
      </w:pPr>
      <w:r>
        <w:rPr>
          <w:rFonts w:ascii="Arial" w:cs="Arial" w:eastAsia="Arial" w:hAnsi="Arial"/>
          <w:b/>
          <w:bCs/>
          <w:sz w:val="22"/>
          <w:szCs w:val="22"/>
        </w:rPr>
        <w:t xml:space="preserve">Pitch Awareness (Stage 5): </w:t>
      </w:r>
      <w:r>
        <w:rPr>
          <w:rFonts w:ascii="Arial" w:cs="Arial" w:eastAsia="Arial" w:hAnsi="Arial"/>
          <w:sz w:val="22"/>
          <w:szCs w:val="22"/>
        </w:rPr>
        <w:t xml:space="preserve">Multiple research sources cite active listening and real-time adaptation as the single most differentiating skill in competitive sales. The 80/20 listening rule, confirming questions, and room reading were entirely absent from the original framework.</w:t>
      </w:r>
    </w:p>
    <w:p>
      <w:pPr>
        <w:spacing w:after="120"/>
      </w:pPr>
      <w:r>
        <w:rPr>
          <w:rFonts w:ascii="Arial" w:cs="Arial" w:eastAsia="Arial" w:hAnsi="Arial"/>
          <w:b/>
          <w:bCs/>
          <w:sz w:val="22"/>
          <w:szCs w:val="22"/>
        </w:rPr>
        <w:t xml:space="preserve">Follow-Through (Stage 10): </w:t>
      </w:r>
      <w:r>
        <w:rPr>
          <w:rFonts w:ascii="Arial" w:cs="Arial" w:eastAsia="Arial" w:hAnsi="Arial"/>
          <w:sz w:val="22"/>
          <w:szCs w:val="22"/>
        </w:rPr>
        <w:t xml:space="preserve">What happens in the 24–48 hours after a competitive meeting often determines who wins. The original framework ended when the meeting ended. The competitive evaluation doesn’t.</w:t>
      </w:r>
    </w:p>
    <w:p>
      <w:r>
        <w:br w:type="page"/>
      </w:r>
    </w:p>
    <w:p>
      <w:pPr>
        <w:pStyle w:val="Heading1"/>
        <w:spacing w:before="300" w:after="200"/>
      </w:pPr>
      <w:r>
        <w:rPr>
          <w:rFonts w:ascii="Arial" w:cs="Arial" w:eastAsia="Arial" w:hAnsi="Arial"/>
          <w:b/>
          <w:bCs/>
        </w:rPr>
        <w:t xml:space="preserve">SECTION 3: POSITION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 This stage creates clear separation from alternatives. The prospect experiences something here that the competition is unlikely to match. This is an advantage to press.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{avg_pct},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Into with refinement: Above average but not yet a clear differentiator. The prospect notices quality but may not remember it as distinct from a strong alternative.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{avg_pct}, ≥ ({avg_pct}−15)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For: Gaps exist that prospects may notice—especially if the alternative handles this moment better. Competitors with stronger execution at this stage have an opening.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({avg_pct}−15)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(Critical): Significant vulnerability. This stage may be costing wins the advisor doesn’t know about—prospects who seemed interested but chose the alternative may have been lost here.</w:t>
            </w:r>
          </w:p>
        </w:tc>
      </w:tr>
    </w:tbl>
    <w:p>
      <w:pPr>
        <w:spacing w:after="60"/>
      </w:pPr>
    </w:p>
    <w:p>
      <w:pPr>
        <w:spacing w:after="120"/>
      </w:pPr>
      <w:r>
        <w:rPr>
          <w:rFonts w:ascii="Arial" w:cs="Arial" w:eastAsia="Arial" w:hAnsi="Arial"/>
          <w:b/>
          <w:bCs/>
          <w:i w:val="false"/>
          <w:iCs w:val="false"/>
          <w:color w:val="000000"/>
          <w:sz w:val="22"/>
          <w:szCs w:val="22"/>
        </w:rPr>
        <w:t xml:space="preserve">AT RISK Flag: Triggers when cascade-critical stages (Preparation, Pitch Awareness, or Follow-Through) fall below the Strong band. An advisor with a strong overall score but an Emerging stage in these three positions may be losing competitive opportunities they don’t know about.</w:t>
      </w:r>
    </w:p>
    <w:p>
      <w:r>
        <w:br w:type="page"/>
      </w:r>
    </w:p>
    <w:p>
      <w:pPr>
        <w:pStyle w:val="Heading1"/>
        <w:spacing w:before="300" w:after="200"/>
      </w:pPr>
      <w:r>
        <w:rPr>
          <w:rFonts w:ascii="Arial" w:cs="Arial" w:eastAsia="Arial" w:hAnsi="Arial"/>
          <w:b/>
          <w:bCs/>
        </w:rPr>
        <w:t xml:space="preserve">SECTION 4: OUTPUT SPECIFICATIONS</w:t>
      </w:r>
    </w:p>
    <w:p>
      <w:pPr>
        <w:pStyle w:val="Heading2"/>
        <w:spacing w:before="300" w:after="200"/>
      </w:pPr>
      <w:r>
        <w:rPr>
          <w:rFonts w:ascii="Arial" w:cs="Arial" w:eastAsia="Arial" w:hAnsi="Arial"/>
          <w:b/>
          <w:bCs/>
        </w:rPr>
        <w:t xml:space="preserve">Level 1: Overall PitchPerfect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Synthesizes all 10 stages into competitive pitch effectiveness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Advantage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stage creating the most separation from alternatives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Vulnerability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stage most likely costing wins the advisor doesn’t know about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Cascade Risk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early-stage weaknesses are constraining later-stage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AT RISK Alert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when cascade-critical stages (1, 5, or 10) fall below Strong</w:t>
            </w:r>
          </w:p>
        </w:tc>
      </w:tr>
    </w:tbl>
    <w:p>
      <w:pPr>
        <w:spacing w:after="60"/>
      </w:pPr>
    </w:p>
    <w:p>
      <w:pPr>
        <w:pStyle w:val="Heading2"/>
        <w:spacing w:before="300" w:after="200"/>
      </w:pPr>
      <w:r>
        <w:rPr>
          <w:rFonts w:ascii="Arial" w:cs="Arial" w:eastAsia="Arial" w:hAnsi="Arial"/>
          <w:b/>
          <w:bCs/>
        </w:rPr>
        <w:t xml:space="preserve">Level 2: Phase-Level (6×3=18)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competitive positioning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Advantage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pitch creates separation in this phase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Vulnerability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alternatives may have the edge in this phase</w:t>
            </w:r>
          </w:p>
        </w:tc>
      </w:tr>
    </w:tbl>
    <w:p>
      <w:pPr>
        <w:spacing w:after="60"/>
      </w:pPr>
    </w:p>
    <w:p>
      <w:pPr>
        <w:pStyle w:val="Heading2"/>
        <w:spacing w:before="300" w:after="200"/>
      </w:pPr>
      <w:r>
        <w:rPr>
          <w:rFonts w:ascii="Arial" w:cs="Arial" w:eastAsia="Arial" w:hAnsi="Arial"/>
          <w:b/>
          <w:bCs/>
        </w:rPr>
        <w:t xml:space="preserve">Level 3: Stage-Level (10×7=70)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Position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 + competitive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 Insight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positioning revelation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Advantage to press at this stage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alternative may be winning this moment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Highlights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 each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findings per verifiable dimension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Driver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Impact on competitive outcome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conflicts across platform</w:t>
            </w:r>
          </w:p>
        </w:tc>
      </w:tr>
    </w:tbl>
    <w:p>
      <w:r>
        <w:br w:type="page"/>
      </w:r>
    </w:p>
    <w:p>
      <w:pPr>
        <w:pStyle w:val="Heading1"/>
        <w:spacing w:before="300" w:after="200"/>
      </w:pPr>
      <w:r>
        <w:rPr>
          <w:rFonts w:ascii="Arial" w:cs="Arial" w:eastAsia="Arial" w:hAnsi="Arial"/>
          <w:b/>
          <w:bCs/>
        </w:rPr>
        <w:t xml:space="preserve">SECTION 5: AI VOICE &amp; TONE</w:t>
      </w:r>
    </w:p>
    <w:p>
      <w:pPr>
        <w:spacing w:after="120"/>
      </w:pPr>
      <w:r>
        <w:rPr>
          <w:rFonts w:ascii="Arial" w:cs="Arial" w:eastAsia="Arial" w:hAnsi="Arial"/>
          <w:b/>
          <w:bCs/>
          <w:sz w:val="22"/>
          <w:szCs w:val="22"/>
        </w:rPr>
        <w:t xml:space="preserve">1. Competitive, Not Judgmental: </w:t>
      </w:r>
      <w:r>
        <w:rPr>
          <w:rFonts w:ascii="Arial" w:cs="Arial" w:eastAsia="Arial" w:hAnsi="Arial"/>
          <w:sz w:val="22"/>
          <w:szCs w:val="22"/>
        </w:rPr>
        <w:t xml:space="preserve">PitchPerfect measures where the comparison is being won and lost. The tone should be tactical and competitive—like a coach reviewing game film—not critical or prescriptive. “This is where the alternative may have an edge” not “you’re doing this wrong.”</w:t>
      </w:r>
    </w:p>
    <w:p>
      <w:pPr>
        <w:spacing w:after="120"/>
      </w:pPr>
      <w:r>
        <w:rPr>
          <w:rFonts w:ascii="Arial" w:cs="Arial" w:eastAsia="Arial" w:hAnsi="Arial"/>
          <w:b/>
          <w:bCs/>
          <w:sz w:val="22"/>
          <w:szCs w:val="22"/>
        </w:rPr>
        <w:t xml:space="preserve">2. The Prospect’s Experience: </w:t>
      </w:r>
      <w:r>
        <w:rPr>
          <w:rFonts w:ascii="Arial" w:cs="Arial" w:eastAsia="Arial" w:hAnsi="Arial"/>
          <w:sz w:val="22"/>
          <w:szCs w:val="22"/>
        </w:rPr>
        <w:t xml:space="preserve">Frame everything through what the prospect sees, hears, and decides. “The prospect experiences...” “At this moment, the prospect is comparing...” “The alternative’s advantage here is...” This makes the competitive dynamic concrete.</w:t>
      </w:r>
    </w:p>
    <w:p>
      <w:pPr>
        <w:spacing w:after="120"/>
      </w:pPr>
      <w:r>
        <w:rPr>
          <w:rFonts w:ascii="Arial" w:cs="Arial" w:eastAsia="Arial" w:hAnsi="Arial"/>
          <w:b/>
          <w:bCs/>
          <w:sz w:val="22"/>
          <w:szCs w:val="22"/>
        </w:rPr>
        <w:t xml:space="preserve">3. The Invisible Loss: </w:t>
      </w:r>
      <w:r>
        <w:rPr>
          <w:rFonts w:ascii="Arial" w:cs="Arial" w:eastAsia="Arial" w:hAnsi="Arial"/>
          <w:sz w:val="22"/>
          <w:szCs w:val="22"/>
        </w:rPr>
        <w:t xml:space="preserve">The most important AI voice principle for PitchPerfect: most competitive losses are invisible. The advisor doesn’t know why the prospect chose the alternative. AI should consistently surface where wins may be slipping away without the advisor’s awareness.</w:t>
      </w:r>
    </w:p>
    <w:p>
      <w:pPr>
        <w:spacing w:after="120"/>
      </w:pPr>
      <w:r>
        <w:rPr>
          <w:rFonts w:ascii="Arial" w:cs="Arial" w:eastAsia="Arial" w:hAnsi="Arial"/>
          <w:b/>
          <w:bCs/>
          <w:sz w:val="22"/>
          <w:szCs w:val="22"/>
        </w:rPr>
        <w:t xml:space="preserve">4. Cascade Awareness: </w:t>
      </w:r>
      <w:r>
        <w:rPr>
          <w:rFonts w:ascii="Arial" w:cs="Arial" w:eastAsia="Arial" w:hAnsi="Arial"/>
          <w:sz w:val="22"/>
          <w:szCs w:val="22"/>
        </w:rPr>
        <w:t xml:space="preserve">Always connect stage performance to the cascade. A weak Stage 1 isn’t just a weak Stage 1—it constrains every subsequent stage. A strong Stage 5 amplifies everything that follows. AI should make these connections visible.</w:t>
      </w:r>
    </w:p>
    <w:p>
      <w:pPr>
        <w:spacing w:after="120"/>
      </w:pPr>
      <w:r>
        <w:rPr>
          <w:rFonts w:ascii="Arial" w:cs="Arial" w:eastAsia="Arial" w:hAnsi="Arial"/>
          <w:b/>
          <w:bCs/>
          <w:sz w:val="22"/>
          <w:szCs w:val="22"/>
        </w:rPr>
        <w:t xml:space="preserve">5. Research-Backed Context: </w:t>
      </w:r>
      <w:r>
        <w:rPr>
          <w:rFonts w:ascii="Arial" w:cs="Arial" w:eastAsia="Arial" w:hAnsi="Arial"/>
          <w:sz w:val="22"/>
          <w:szCs w:val="22"/>
        </w:rPr>
        <w:t xml:space="preserve">Reference cross-industry research (SPIN, MEDDIC, Sandler, Challenger) to validate findings. “Research across consultative selling frameworks shows...” These aren’t opinions—they’re the competitive reality top performers operate in.</w:t>
      </w:r>
    </w:p>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everything through the prospect’s comparison—what they experience relative to the alternative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pitch quality in isolation—every stage is relative to what the alternative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invisible losses—where the advisor may be losing without knowing why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Assume the advisor knows why they’re losing—most competitive losses are invisible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the cascade—connect early-stage performance to later-stage impact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 stages independently—early stages constrain later stages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cross-industry research to validate competitive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Present findings as opinions—they’re backed by SPIN, MEDDIC, Sandler, Challenger research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cascade-critical stages (1, 5, 10) when they fall below Strong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 all stages equally—Preparation, Pitch Awareness, and Follow-Through have outsized cascade impact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 generically: “the alternative” not a specific competitor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 specific competitor firms or individuals</w:t>
            </w:r>
          </w:p>
        </w:tc>
      </w:tr>
    </w:tbl>
    <w:p>
      <w:r>
        <w:br w:type="page"/>
      </w:r>
    </w:p>
    <w:p>
      <w:pPr>
        <w:pStyle w:val="Heading1"/>
        <w:spacing w:before="300" w:after="200"/>
      </w:pPr>
      <w:r>
        <w:rPr>
          <w:rFonts w:ascii="Arial" w:cs="Arial" w:eastAsia="Arial" w:hAnsi="Arial"/>
          <w:b/>
          <w:bCs/>
        </w:rPr>
        <w:t xml:space="preserve">SECTION 7: COMPLETE STAGE REFERENCE</w:t>
      </w:r>
    </w:p>
    <w:p>
      <w:pPr>
        <w:spacing w:after="60"/>
      </w:pPr>
    </w:p>
    <w:p>
      <w:pPr>
        <w:pStyle w:val="Heading2"/>
        <w:spacing w:before="300" w:after="200"/>
      </w:pPr>
      <w:r>
        <w:rPr>
          <w:rFonts w:ascii="Arial" w:cs="Arial" w:eastAsia="Arial" w:hAnsi="Arial"/>
          <w:b/>
          <w:bCs/>
        </w:rPr>
        <w:t xml:space="preserve">Stage 1: Your Preparation</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BEFORE THE PITCH</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“Did this advisor do their homework—or am I about to sit through a generic pitch?”</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Prospect Research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researches the prospect’s business, family situation, potential liquidity events, and existing advisor relationship before the meeting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Awareness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knows who or what the prospect is comparing against—enabling proactive positioning against the actual alternative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Customization Evidence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materials and emphasis are customized to signal this meeting was built for this prospect—not a standard deck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Pre-Meeting Intelligence Gathering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uses available information (LinkedIn, public filings, referral source intelligence) to enter informed rather than cold</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Cross-industry research is unambiguous: preparation is the single most foundational competitive skill. Every major methodology—SPIN, MEDDIC, Sandler, Challenger—identifies pre-conversation research as the prerequisite that separates top performers. The prospect may not consciously notice great preparation, but they immediately notice its absence. When the advisor references something specific in the first few minutes, the entire conversation shifts.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1 (Preparation)—both measure pre-conversation research. PitchPerfect: competitive pitch preparation. Discovery Quality: discovery process preparation. COI Referrals Stage 1 (Trust Foundation)—both involve pre-meeting intelligence. PitchPerfect: what the advisor learns about the prospect. COI: what the COI finds about the advisor.</w:t>
      </w:r>
    </w:p>
    <w:p>
      <w:pPr>
        <w:spacing w:after="60"/>
      </w:pPr>
    </w:p>
    <w:p>
      <w:pPr>
        <w:pStyle w:val="Heading2"/>
        <w:spacing w:before="300" w:after="200"/>
      </w:pPr>
      <w:r>
        <w:rPr>
          <w:rFonts w:ascii="Arial" w:cs="Arial" w:eastAsia="Arial" w:hAnsi="Arial"/>
          <w:b/>
          <w:bCs/>
        </w:rPr>
        <w:t xml:space="preserve">Stage 2: Your Opening</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FIRST IMPRESSION</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“Is this going to be different—or am I about to hear the same thing again?”</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First-Three-Minutes Differentiation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opening signals that this advisor sees something, knows something, or approaches the conversation differently—or sounds like every other advisor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Prospect-Specific Signaling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opening references something specific to this prospect’s situation rather than generic pleasantries and credentials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Dialogue vs. Presentation Setup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opening establishes a conversation dynamic or a presentation dynamic—setting the tone for everything that follows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Early Separation Creation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prospect mentally categorizes this meeting as ‘different’ or ‘same’ within the first few minutes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first three minutes determine more than most advisors realize. By the time the prospect settles in, they’ve already categorized the advisor: different or same. If the opening sounds like every other advisor—pleasantries, credentials overview, agenda walkthrough—the prospect mentally files this meeting alongside the others. Research shows the opening establishes whether this conversation will be a dialogue or a presentation.</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No direct cross-deliverable connection. The Opening is unique to the competitive pitch context.</w:t>
      </w:r>
    </w:p>
    <w:p>
      <w:pPr>
        <w:spacing w:after="60"/>
      </w:pPr>
    </w:p>
    <w:p>
      <w:pPr>
        <w:pStyle w:val="Heading2"/>
        <w:spacing w:before="300" w:after="200"/>
      </w:pPr>
      <w:r>
        <w:rPr>
          <w:rFonts w:ascii="Arial" w:cs="Arial" w:eastAsia="Arial" w:hAnsi="Arial"/>
          <w:b/>
          <w:bCs/>
        </w:rPr>
        <w:t xml:space="preserve">Stage 3: You &amp; Your Team</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CREDIBILITY</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“Should I trust these people—or do they sound like the last advisor I talked to?”</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Credibility Positioning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advisor’s story feels authentic and relevant to this prospect—or rehearsed and generic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Value Demonstration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team members are positioned as genuine value-adds the prospect will interact with—or background names on a slide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Prospect-Relevant Credential Selection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credentials presented are curated for this prospect’s situation—or the full resume regardless of relevance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Trust Signal Calibration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overall impression builds trust through specificity and authenticity—or undermines it through overselling</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prospect has a credibility threshold. Below it, nothing that follows matters—capability claims from someone the prospect doesn’t trust are noise. Above it, everything that follows lands differently. The advisor who targets their credentials to this prospect’s specific concerns builds trust efficiently. The one who recites their full resume hoping something sticks wastes the prospect’s patience.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2 (Professional Credibility)—both assess how the advisor’s story lands. PitchPerfect: client-facing impression. COI: peer-professional credibility.</w:t>
      </w:r>
    </w:p>
    <w:p>
      <w:pPr>
        <w:spacing w:after="60"/>
      </w:pPr>
    </w:p>
    <w:p>
      <w:pPr>
        <w:pStyle w:val="Heading2"/>
        <w:spacing w:before="300" w:after="200"/>
      </w:pPr>
      <w:r>
        <w:rPr>
          <w:rFonts w:ascii="Arial" w:cs="Arial" w:eastAsia="Arial" w:hAnsi="Arial"/>
          <w:b/>
          <w:bCs/>
        </w:rPr>
        <w:t xml:space="preserve">Stage 4: Your Firm</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CREDIBILITY</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“Does this platform make me more confident—or does it raise questions the other option didn’t?”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Value Translation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firm’s resources are translated into prospect-relevant benefits—not corporate talking 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Personal-Platform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firm story feels like a natural extension of the advisor’s personal value—not a required corporate insert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Calibration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firm positioning is calibrated against what the prospect is evaluating—wirehouse vs. independent vs. RIA vs. digital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Awareness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known platform weaknesses are anticipated and addressed proactively—or left as ammunition for the alternative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firm story is where many advisors lose without knowing it. The prospect doesn’t need a corporate overview—they need to understand how this platform makes them better served. The advisor who positions the firm as a natural extension of their personal value creates seamless credibility. The one who shifts into corporate mode creates a disconnect the alternative can exploit.</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1 (Trust Foundation)—both involve platform credibility. PitchPerfect: how the firm story plays in a prospect meeting. COI: what a CPA finds when researching the advisor.</w:t>
      </w:r>
    </w:p>
    <w:p>
      <w:pPr>
        <w:spacing w:after="60"/>
      </w:pPr>
    </w:p>
    <w:p>
      <w:pPr>
        <w:pStyle w:val="Heading2"/>
        <w:spacing w:before="300" w:after="200"/>
      </w:pPr>
      <w:r>
        <w:rPr>
          <w:rFonts w:ascii="Arial" w:cs="Arial" w:eastAsia="Arial" w:hAnsi="Arial"/>
          <w:b/>
          <w:bCs/>
        </w:rPr>
        <w:t xml:space="preserve">Stage 5: Your Pitch Awareness</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THE READ</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“Is this advisor talking with me—or at me?”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Confirming Questions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asks confirming questions throughout—“Is this the kind of approach you’re looking for?”—that make the prospect a participant and reveal what’s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Adaptation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adjusts emphasis, pace, depth, or sequence based on what they’re hearing and seeing—skipping sections they’ve won, spending more time on areas of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Listening Ratio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percentage of the meeting the advisor talks vs. listens—whether the pitch is primarily monologue or genuine back-and-forth dialogue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Room Reading Accuracy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catches engagement shifts and adjusts in real time—or delivers the same content regardless of prospect engagement level</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This is the stage the research demanded. Across every major sales methodology, one skill separates top performers from the rest: the ability to read the room and adapt in real time. The 80/20 rule shows up everywhere—the best performers listen 80% and talk 20%. Stage 5 acts as a FORCE MULTIPLIER: strong room reading amplifies everything that follows. Weak reading means the back half of the pitch is uninformed by the front half’s results.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Stages 4 &amp; 5 (Listening, Client Partnership)—both measure listening and partnership. PitchPerfect: reading the room during a competitive pitch. Discovery Quality: active listening during needs-based discovery.</w:t>
      </w:r>
    </w:p>
    <w:p>
      <w:pPr>
        <w:spacing w:after="60"/>
      </w:pPr>
    </w:p>
    <w:p>
      <w:pPr>
        <w:pStyle w:val="Heading2"/>
        <w:spacing w:before="300" w:after="200"/>
      </w:pPr>
      <w:r>
        <w:rPr>
          <w:rFonts w:ascii="Arial" w:cs="Arial" w:eastAsia="Arial" w:hAnsi="Arial"/>
          <w:b/>
          <w:bCs/>
        </w:rPr>
        <w:t xml:space="preserve">Stage 6: Your Investment Approach</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CAPABILITY</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“Is this a better story than what I’m hearing elsewhere—or the same thing in different words?”</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Prospect-Accessible Articulation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investment philosophy is explained with clarity and conviction that builds prospect confidence—or relies on jargon that creates confusion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Investment Philosophy Differentiation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specific differentiation exists that the prospect can remember and repeat—not generic principles every competitor also claims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Expectation Calibration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expectation setting creates trust through realism—or vulnerability through over-promising that the alternative’s realism exposes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Prospect-Specific Framing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discussion is anchored to the prospect’s specific situation and goals—or delivered as a standard philosophy overview</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investment conversation is where many advisors believe they differentiate—and where most actually blur together. The prospect hears similar philosophies from every advisor. What separates is whether the advisor makes the prospect FEEL that this approach is different—through clarity, specificity, and connection to their situation.</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5 (Differentiation Hook)—both measure whether the approach creates a memorable impression. PitchPerfect: whether it wins in the room. Client Referrals: whether clients can repeat it.</w:t>
      </w:r>
    </w:p>
    <w:p>
      <w:pPr>
        <w:spacing w:after="60"/>
      </w:pPr>
    </w:p>
    <w:p>
      <w:pPr>
        <w:pStyle w:val="Heading2"/>
        <w:spacing w:before="300" w:after="200"/>
      </w:pPr>
      <w:r>
        <w:rPr>
          <w:rFonts w:ascii="Arial" w:cs="Arial" w:eastAsia="Arial" w:hAnsi="Arial"/>
          <w:b/>
          <w:bCs/>
        </w:rPr>
        <w:t xml:space="preserve">Stage 7: Your Planning Services</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CAPABILITY</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“Is there a real reason to choose this—or could I get the same thing somewhere else?”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Planning Differentiation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specifically the advisor points to as different about their planning approach—specialized capabilities, unique methodology, depth or breadth of 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Demonstration vs. 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shows planning value through examples, case studies, or real-time demonstration—or describes capabilities in the abstract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Complexity Communication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the advisor explains planning depth to a prospect who may not understand the technical differences between comprehensive and basic planning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Needs-Based Customization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planning discussion is tailored to this prospect’s specific situation—or covers the full range of capabilities regardless of relevance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Planning is where many advisors believe they differentiate—and where most actually don’t. The prospect hears “comprehensive financial planning” from every advisor. Demonstration beats description. The advisor who shows a planning example builds more conviction than the advisor who lists capabilities. Connection to the prospect’s specific complexity creates more differentiation than the full menu of services.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NextGen Ready Stage 4 (Planning Breadth)—both measure planning capability. PitchPerfect: whether depth wins pitches. NextGen: whether breadth covers the next generation’s different needs.</w:t>
      </w:r>
    </w:p>
    <w:p>
      <w:pPr>
        <w:spacing w:after="60"/>
      </w:pPr>
    </w:p>
    <w:p>
      <w:pPr>
        <w:pStyle w:val="Heading2"/>
        <w:spacing w:before="300" w:after="200"/>
      </w:pPr>
      <w:r>
        <w:rPr>
          <w:rFonts w:ascii="Arial" w:cs="Arial" w:eastAsia="Arial" w:hAnsi="Arial"/>
          <w:b/>
          <w:bCs/>
        </w:rPr>
        <w:t xml:space="preserve">Stage 8: Your Service Model</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COMMITMENT</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“Is this worth the disruption of changing—or is staying where I am easier?”</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Differentiation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specific service elements create enough differentiation to overcome the prospect’s comfort with existing relationships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Transition 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transition narrative addresses the real anxiety of changing—disruption, account transfers, rebuilding a relationship—directly and makes it feel manageable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Accountability Mechanisms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service promises include accountability that gives the prospect confidence they’ll be kept—not just sales commitments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Service Positioning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service commitments are calibrated against what alternatives are promising for the same prospects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Comfort with the familiar is often the advisor’s biggest competitor—bigger than any other advisor. The prospect knows what they have. Changing means learning a new person, transferring accounts, rebuilding from scratch. The service model needs to clear the bar of disruption—it’s not enough to be better, it has to be enough better to justify the change.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Risk—PitchPerfect measures whether the service promise wins against alternatives; Retention Risk measures whether the service reality keeps clients from leaving.</w:t>
      </w:r>
    </w:p>
    <w:p>
      <w:pPr>
        <w:spacing w:after="60"/>
      </w:pPr>
    </w:p>
    <w:p>
      <w:pPr>
        <w:pStyle w:val="Heading2"/>
        <w:spacing w:before="300" w:after="200"/>
      </w:pPr>
      <w:r>
        <w:rPr>
          <w:rFonts w:ascii="Arial" w:cs="Arial" w:eastAsia="Arial" w:hAnsi="Arial"/>
          <w:b/>
          <w:bCs/>
        </w:rPr>
        <w:t xml:space="preserve">Stage 9: Your Fees</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COMMITMENT</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“Is this worth what they’re asking—or can someone else deliver the same value for less?”</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Introduction Timing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and how the advisor introduces fees—proactively after establishing value, reactively when asked, or defensively when challenged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Value-Fee Connection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directly the advisor connects their fee to specific value delivered—whether the fee discussion references specific capabilities, outcomes, and differentiation from previous stages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Fee Awareness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knows what the prospect’s alternatives likely charge and has positioned their value relative to those benchmarks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Fee Defense Under Pressure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the advisor responds when fees are directly challenged—confidence level, defensive language, ability to hold value positioning without discounting</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fee conversation is where competitive evaluations get decided. Everything from Stages 1–8 converges here. If differentiation was strong, the fee becomes a confirmation of value already established. If differentiation was weak, the fee becomes the deciding factor—and the cheaper option wins by default. Stage 9 reveals whether Stages 1–8 did their job.</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6 (Fee Transparency)—both address fee communication. PitchPerfect: direct prospect defense under pressure. COI: whether a CPA can prepare their client for what the advisor costs.</w:t>
      </w:r>
    </w:p>
    <w:p>
      <w:pPr>
        <w:spacing w:after="60"/>
      </w:pPr>
    </w:p>
    <w:p>
      <w:pPr>
        <w:pStyle w:val="Heading2"/>
        <w:spacing w:before="300" w:after="200"/>
      </w:pPr>
      <w:r>
        <w:rPr>
          <w:rFonts w:ascii="Arial" w:cs="Arial" w:eastAsia="Arial" w:hAnsi="Arial"/>
          <w:b/>
          <w:bCs/>
        </w:rPr>
        <w:t xml:space="preserve">Stage 10: Your Follow-Through</w:t>
      </w:r>
    </w:p>
    <w:p>
      <w:pPr>
        <w:spacing w:after="120"/>
      </w:pPr>
      <w:r>
        <w:rPr>
          <w:rFonts w:ascii="Arial" w:cs="Arial" w:eastAsia="Arial" w:hAnsi="Arial"/>
          <w:b/>
          <w:bCs/>
          <w:sz w:val="22"/>
          <w:szCs w:val="22"/>
        </w:rPr>
        <w:t xml:space="preserve">Phase: </w:t>
      </w:r>
      <w:r>
        <w:rPr>
          <w:rFonts w:ascii="Arial" w:cs="Arial" w:eastAsia="Arial" w:hAnsi="Arial"/>
          <w:b/>
          <w:bCs/>
          <w:sz w:val="22"/>
          <w:szCs w:val="22"/>
        </w:rPr>
        <w:t xml:space="preserve">AFTER THE PITCH</w:t>
      </w:r>
    </w:p>
    <w:p>
      <w:pPr>
        <w:spacing w:after="120"/>
      </w:pPr>
      <w:r>
        <w:rPr>
          <w:rFonts w:ascii="Arial" w:cs="Arial" w:eastAsia="Arial" w:hAnsi="Arial"/>
          <w:b/>
          <w:bCs/>
          <w:i/>
          <w:iCs/>
          <w:sz w:val="22"/>
          <w:szCs w:val="22"/>
        </w:rPr>
        <w:t xml:space="preserve">The Prospect’s Question: </w:t>
      </w:r>
      <w:r>
        <w:rPr>
          <w:rFonts w:ascii="Arial" w:cs="Arial" w:eastAsia="Arial" w:hAnsi="Arial"/>
          <w:i/>
          <w:iCs/>
          <w:sz w:val="22"/>
          <w:szCs w:val="22"/>
        </w:rPr>
        <w:t xml:space="preserve">“Was that a real conversation—or a sales pitch I’ll never hear from again?”</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Follow-Up Speed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response time creates advantage—the first advisor to follow up meaningfully often wins, especially when a competitor hasn’t yet followed 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Personalization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follow-up references specific things discussed—proving that preparation and listening created real value—or sends generic materials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Value-Added Communication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follow-up gives the prospect something useful—proving the relationship delivers before the commitment—or is administrative-only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Systematic Process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a reliable follow-through system exists or whether post-meeting execution depends on the advisor’s energy that day</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meeting ends but the competitive evaluation doesn’t. Research across sales, consulting, and professional services is emphatic: what happens in the 24–48 hours after often determines who wins. Follow-through is where preparation (Stage 1) and listening (Stage 5) finally prove their value—the advisor who prepared and listened has something specific to follow up with. The advisor who delivered a standard pitch has nothing to reference except generic next steps.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7 (Discovery Evolution)—both assess whether insights carry forward. PitchPerfect: competitive follow-through. Discovery Quality: ongoing process refinement. COI Referrals Stage 10 (Relationship Investment)—both measure post-meeting relationship building.</w:t>
      </w:r>
    </w:p>
    <w:p>
      <w:pPr>
        <w:spacing w:after="60"/>
      </w:pPr>
    </w:p>
    <w:p>
      <w:r>
        <w:br w:type="page"/>
      </w:r>
    </w:p>
    <w:p>
      <w:pPr>
        <w:pStyle w:val="Heading1"/>
        <w:spacing w:before="300" w:after="200"/>
      </w:pPr>
      <w:r>
        <w:rPr>
          <w:rFonts w:ascii="Arial" w:cs="Arial" w:eastAsia="Arial" w:hAnsi="Arial"/>
          <w:b/>
          <w:bCs/>
        </w:rPr>
        <w:t xml:space="preserve">SECTION 8: CASCADE EFFECT AI GUIDANCE</w:t>
      </w:r>
    </w:p>
    <w:p>
      <w:pPr>
        <w:spacing w:after="120"/>
      </w:pPr>
      <w:r>
        <w:rPr>
          <w:rFonts w:ascii="Arial" w:cs="Arial" w:eastAsia="Arial" w:hAnsi="Arial"/>
          <w:b w:val="false"/>
          <w:bCs w:val="false"/>
          <w:i w:val="false"/>
          <w:iCs w:val="false"/>
          <w:color w:val="000000"/>
          <w:sz w:val="22"/>
          <w:szCs w:val="22"/>
        </w:rPr>
        <w:t xml:space="preserve">PitchPerfect stages cascade sequentially. Performance in early stages directly affects the impact of later stages. The cascade means an advisor’s single weakest stage often matters more than their overall score. Three stages have outsized cascade impact:</w:t>
      </w:r>
    </w:p>
    <w:p>
      <w:pPr>
        <w:spacing w:after="120"/>
      </w:pPr>
      <w:r>
        <w:rPr>
          <w:rFonts w:ascii="Arial" w:cs="Arial" w:eastAsia="Arial" w:hAnsi="Arial"/>
          <w:b/>
          <w:bCs/>
          <w:sz w:val="22"/>
          <w:szCs w:val="22"/>
        </w:rPr>
        <w:t xml:space="preserve">Stage 1 (Preparation): </w:t>
      </w:r>
      <w:r>
        <w:rPr>
          <w:rFonts w:ascii="Arial" w:cs="Arial" w:eastAsia="Arial" w:hAnsi="Arial"/>
          <w:sz w:val="22"/>
          <w:szCs w:val="22"/>
        </w:rPr>
        <w:t xml:space="preserve">Sits upstream of everything. Weak preparation constrains every subsequent stage because the advisor lacks prospect-specific intelligence needed to tailor.</w:t>
      </w:r>
    </w:p>
    <w:p>
      <w:pPr>
        <w:spacing w:after="120"/>
      </w:pPr>
      <w:r>
        <w:rPr>
          <w:rFonts w:ascii="Arial" w:cs="Arial" w:eastAsia="Arial" w:hAnsi="Arial"/>
          <w:b/>
          <w:bCs/>
          <w:sz w:val="22"/>
          <w:szCs w:val="22"/>
        </w:rPr>
        <w:t xml:space="preserve">Stage 5 (Pitch Awareness): </w:t>
      </w:r>
      <w:r>
        <w:rPr>
          <w:rFonts w:ascii="Arial" w:cs="Arial" w:eastAsia="Arial" w:hAnsi="Arial"/>
          <w:sz w:val="22"/>
          <w:szCs w:val="22"/>
        </w:rPr>
        <w:t xml:space="preserve">Force multiplier in the middle. Strong room reading amplifies everything that follows. Weak reading means the back half is uninformed by the front half’s results.</w:t>
      </w:r>
    </w:p>
    <w:p>
      <w:pPr>
        <w:spacing w:after="120"/>
      </w:pPr>
      <w:r>
        <w:rPr>
          <w:rFonts w:ascii="Arial" w:cs="Arial" w:eastAsia="Arial" w:hAnsi="Arial"/>
          <w:b/>
          <w:bCs/>
          <w:sz w:val="22"/>
          <w:szCs w:val="22"/>
        </w:rPr>
        <w:t xml:space="preserve">Stage 10 (Follow-Through): </w:t>
      </w:r>
      <w:r>
        <w:rPr>
          <w:rFonts w:ascii="Arial" w:cs="Arial" w:eastAsia="Arial" w:hAnsi="Arial"/>
          <w:sz w:val="22"/>
          <w:szCs w:val="22"/>
        </w:rPr>
        <w:t xml:space="preserve">Determines whether value created in Stages 1–9 persists or evaporates after the meeting ends.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Stage Is Weak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 Affected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 Preparation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subsequent stages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stage operates on generic rather than prospect-specific information. Can’t tailor the opening, can’t target credentials, can’t anticipate objections, nothing personalized to follow up with.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 Opening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3–10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Advisor plays from behind—every later stage has to overcome lack of early separation while the alternative may have already created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3–4. Credibility Phase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Stages 5–10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credibility makes capability claims less believable—the same investment story lands differently depending on whether trust was established.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 Pitch Awareness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6–10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Force multiplier. The advisor who reads the room delivers Stages 6–9 informed by real-time data. The one who doesn’t delivers the same back half regardless.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6–7. Capability Phase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Stages 8–10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capabilities don’t differentiate, the decision shifts from “who’s better” to “who’s cheaper.”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8. Service Model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9–10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the service promise doesn’t clear the bar for change, the fee becomes the deciding factor regardless of how well it’s presented.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9. Fees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10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Reveals whether Stages 1–8 did their job. A strong fee conversation confirms accumulated value. A weak one exposes gaps the follow-through can’t fix.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10. Follow-Through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Final decision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meeting’s impact either compounds or fades. Personalized, value-added follow-up extends the lead. Generic materials let the competitor’s follow-up win after the meeting.</w:t>
            </w:r>
          </w:p>
        </w:tc>
      </w:tr>
    </w:tbl>
    <w:p>
      <w:pPr>
        <w:spacing w:after="60"/>
      </w:pPr>
    </w:p>
    <w:p>
      <w:pPr>
        <w:spacing w:after="120"/>
      </w:pPr>
      <w:r>
        <w:rPr>
          <w:rFonts w:ascii="Arial" w:cs="Arial" w:eastAsia="Arial" w:hAnsi="Arial"/>
          <w:b/>
          <w:bCs/>
          <w:i w:val="false"/>
          <w:iCs w:val="false"/>
          <w:color w:val="000000"/>
          <w:sz w:val="22"/>
          <w:szCs w:val="22"/>
        </w:rPr>
        <w:t xml:space="preserve">AI Implementation: Run cascade analysis before generating outputs. Identify whether early-stage weaknesses are constraining later-stage performance. Flag when cascade-critical stages (1, 5, 10) fall below Strong.</w:t>
      </w:r>
    </w:p>
    <w:p>
      <w:r>
        <w:br w:type="page"/>
      </w:r>
    </w:p>
    <w:p>
      <w:pPr>
        <w:pStyle w:val="Heading1"/>
        <w:spacing w:before="300" w:after="200"/>
      </w:pPr>
      <w:r>
        <w:rPr>
          <w:rFonts w:ascii="Arial" w:cs="Arial" w:eastAsia="Arial" w:hAnsi="Arial"/>
          <w:b/>
          <w:bCs/>
        </w:rPr>
        <w:t xml:space="preserve">SECTION 9: CROSS-DELIVERABLE CONNECTIONS</w:t>
      </w:r>
    </w:p>
    <w:p>
      <w:pPr>
        <w:spacing w:after="120"/>
      </w:pPr>
      <w:r>
        <w:rPr>
          <w:rFonts w:ascii="Arial" w:cs="Arial" w:eastAsia="Arial" w:hAnsi="Arial"/>
          <w:b w:val="false"/>
          <w:bCs w:val="false"/>
          <w:i/>
          <w:iCs/>
          <w:color w:val="000000"/>
          <w:sz w:val="22"/>
          <w:szCs w:val="22"/>
        </w:rPr>
        <w:t xml:space="preserve">PitchPerfect shares competitive intelligence dimensions with other Cross-Over Intelligence deliverables. These overlaps allow Point93 to pull relevant questions from across the platform and show how the same advisor behavior creates different competitive effects in different contexts.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PitchPerfect 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Preparation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 1</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pre-conversation research. PitchPerfect: competitive pitch preparation. Discovery Quality: discovery process preparation.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Preparation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involve pre-meeting intelligence. PitchPerfect: what the advisor learns about the prospect. COI: what the COI finds about the advisor.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You &amp; Your Team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assess how the advisor’s story lands. PitchPerfect: client-facing impression. COI: peer-professional credibility.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Your Firm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involve platform credibility. PitchPerfect: how the firm story plays in a prospect meeting. COI: what a CPA finds when researching.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Pitch Awareness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Stages 4 &amp;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listening and partnership. PitchPerfect: reading the room during a competitive pitch. Discovery Quality: active listening during needs-based discovery.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Investment Approach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whether the approach creates a memorable hook. PitchPerfect: whether it wins in the room. Client Referrals: whether clients can repeat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Service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whether the service promise wins against alternatives. Retention Risk: whether the service reality keeps clients from leaving.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 Fees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address fee communication. PitchPerfect: direct prospect defense under pressure. COI: whether a CPA can prepare their client for the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Follow-Through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 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assess whether insights carry forward. PitchPerfect: competitive follow-through. Discovery Quality: ongoing process refinement.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Follow-Through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post-meeting relationship building. PitchPerfect: converting a competitive pitch. COI: sustaining a professional partnership.</w:t>
            </w:r>
          </w:p>
        </w:tc>
      </w:tr>
    </w:tbl>
    <w:p>
      <w:r>
        <w:br w:type="page"/>
      </w:r>
    </w:p>
    <w:p>
      <w:pPr>
        <w:pStyle w:val="Heading1"/>
        <w:spacing w:before="300" w:after="200"/>
      </w:pPr>
      <w:r>
        <w:rPr>
          <w:rFonts w:ascii="Arial" w:cs="Arial" w:eastAsia="Arial" w:hAnsi="Arial"/>
          <w:b/>
          <w:bCs/>
        </w:rPr>
        <w:t xml:space="preserve">SECTION 10: OUTPUT EXAMPLES</w:t>
      </w:r>
    </w:p>
    <w:p>
      <w:pPr>
        <w:pStyle w:val="Heading2"/>
        <w:spacing w:before="300" w:after="200"/>
      </w:pPr>
      <w:r>
        <w:rPr>
          <w:rFonts w:ascii="Arial" w:cs="Arial" w:eastAsia="Arial" w:hAnsi="Arial"/>
          <w:b/>
          <w:bCs/>
        </w:rPr>
        <w:t xml:space="preserve">Example 1: Strong Pitch, Weak Bookends</w:t>
      </w:r>
    </w:p>
    <w:p>
      <w:pPr>
        <w:spacing w:after="120"/>
      </w:pPr>
      <w:r>
        <w:rPr>
          <w:rFonts w:ascii="Arial" w:cs="Arial" w:eastAsia="Arial" w:hAnsi="Arial"/>
          <w:b w:val="false"/>
          <w:bCs w:val="false"/>
          <w:i/>
          <w:iCs/>
          <w:color w:val="000000"/>
          <w:sz w:val="20"/>
          <w:szCs w:val="20"/>
        </w:rPr>
        <w:t xml:space="preserve">“Your PitchPerfect profile reveals a familiar competitive pattern: strong in the room, weak before and after. Stages 2–9 range from Strong to Elite—your Opening creates early separation, your credibility is targeted, your Pitch Awareness at 81% ({avg_pct}: 58%) is a genuine force multiplier that amplifies everything in the Capability and Commitment phases. But the bookends are constraining the full impact. Preparation at 38% ({avg_pct}: 55%) means you’re entering meetings without the prospect-specific intelligence that would make your already-strong pitch feel tailored rather than practiced. And Follow-Through at 34% means the competitive advantage you build in the room evaporates within 48 hours. The advisor who prepared more and follows up better doesn’t need to be as good in the room as you are—they just need to be present before and after while you’re not.”</w:t>
      </w:r>
    </w:p>
    <w:p>
      <w:pPr>
        <w:spacing w:after="60"/>
      </w:pPr>
    </w:p>
    <w:p>
      <w:pPr>
        <w:pStyle w:val="Heading2"/>
        <w:spacing w:before="300" w:after="200"/>
      </w:pPr>
      <w:r>
        <w:rPr>
          <w:rFonts w:ascii="Arial" w:cs="Arial" w:eastAsia="Arial" w:hAnsi="Arial"/>
          <w:b/>
          <w:bCs/>
        </w:rPr>
        <w:t xml:space="preserve">Example 2: The Cascade Collapse</w:t>
      </w:r>
    </w:p>
    <w:p>
      <w:pPr>
        <w:spacing w:after="120"/>
      </w:pPr>
      <w:r>
        <w:rPr>
          <w:rFonts w:ascii="Arial" w:cs="Arial" w:eastAsia="Arial" w:hAnsi="Arial"/>
          <w:b w:val="false"/>
          <w:bCs w:val="false"/>
          <w:i/>
          <w:iCs/>
          <w:color w:val="000000"/>
          <w:sz w:val="20"/>
          <w:szCs w:val="20"/>
        </w:rPr>
        <w:t xml:space="preserve">“Your Stage 6–9 scores—Investment Approach, Planning Services, Service Model, Fees—are all Strong or Elite. Your capabilities are real and your fee confidence is justified. But the cascade is preventing the prospect from experiencing any of it. Preparation at 31% ({avg_pct}: 55%) means every meeting starts generic. Your Opening at 29% confirms to the prospect that this will be the same conversation they’ve had before. By the time you reach your strongest stages, the prospect has mentally categorized you alongside the alternatives rather than above them. The investment story that would create separation from a position of trust instead lands as ‘more of the same’ because trust hasn’t been established. This is the invisible loss pattern—the advisor doesn’t understand why prospects choose the alternative when the pitch content was strong. The answer is almost always upstream.”</w:t>
      </w:r>
    </w:p>
    <w:p>
      <w:r>
        <w:br w:type="page"/>
      </w:r>
    </w:p>
    <w:p>
      <w:pPr>
        <w:pStyle w:val="Heading1"/>
        <w:spacing w:before="300" w:after="200"/>
      </w:pPr>
      <w:r>
        <w:rPr>
          <w:rFonts w:ascii="Arial" w:cs="Arial" w:eastAsia="Arial" w:hAnsi="Arial"/>
          <w:b/>
          <w:bCs/>
        </w:rPr>
        <w:t xml:space="preserve">SECTION 11: IMPLEMENTATION &amp; QUALITY CHECKLIST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Receive stage scores, benchmarks, and cross-deliverable scores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Calculate band positions for all 10 stages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Run Cascade Analysis: Identify whether early-stage weaknesses constrain later-stage performance</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Check Cascade-Critical Stages: Flag if Stages 1, 5, or 10 fall below Strong (AT RISK trigger)</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Identify the Invisible Loss: Where is the advisor likely losing without knowing why?</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Generate outputs per Section 4</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Apply competitive voice from Section 5</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Verify against checklist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specific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Frames everything through the prospect’s comparison—relative to the alternative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Surfaces invisible losses—where wins may be slipping away without awareness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Connects stage performance to the cascade—early stages constrain later stages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cross-industry research (SPIN, MEDDIC, Sandler, Challenger) for context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Flags cascade-critical stages (1, 5, 10) when below Strong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“Lean Into” and “Watch For” competitive framing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repeated language across outputs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flags included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NOT use core system terms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20"/>
          <w:szCs w:val="20"/>
        </w:rPr>
        <w:t xml:space="preserve">PitchPerfect • Cross-Over Intelligence • AI Output Reference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PitchPerfect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2026-02-10T16:22:43.475Z</dcterms:created>
  <dcterms:modified xsi:type="dcterms:W3CDTF">2026-02-10T16:22:43.476Z</dcterms:modified>
</cp:coreProperties>
</file>

<file path=docProps/custom.xml><?xml version="1.0" encoding="utf-8"?>
<Properties xmlns="http://schemas.openxmlformats.org/officeDocument/2006/custom-properties" xmlns:vt="http://schemas.openxmlformats.org/officeDocument/2006/docPropsVTypes"/>
</file>