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Adam Turman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adamrturman@gmail.com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linkedin.com/in/adam-r-turman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Technical skills: </w:t>
      </w:r>
      <w:r w:rsidDel="00000000" w:rsidR="00000000" w:rsidRPr="00000000">
        <w:rPr>
          <w:sz w:val="16"/>
          <w:szCs w:val="16"/>
          <w:rtl w:val="0"/>
        </w:rPr>
        <w:t xml:space="preserve">JavaScript (ES6+), TypeScript, React, Python, Git, Jest, CI/CD, Vite, RESTful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Kava Labs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Senior Software Engineer</w:t>
      </w:r>
      <w:r w:rsidDel="00000000" w:rsidR="00000000" w:rsidRPr="00000000">
        <w:rPr>
          <w:sz w:val="16"/>
          <w:szCs w:val="16"/>
          <w:rtl w:val="0"/>
        </w:rPr>
        <w:t xml:space="preserve">, April 2024 – August 2025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 and build scalable, production-grade frontend applications using React and TypeScrip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, with a strong focus on performance, accessibility, and maintainable architecture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Led improvements to the CI/CD pipeline, parallelizing unit and integration tests and reducing build times by 67% (15 → 5 minutes) using modern automation practices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Analyze large datasets and application behavior to identify system-level issues, inform technical decisions, and improve platform reliability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Participate in code reviews, architectural discussions, and platform-level improvements to raise engineering standards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Software Engineer II</w:t>
      </w:r>
      <w:r w:rsidDel="00000000" w:rsidR="00000000" w:rsidRPr="00000000">
        <w:rPr>
          <w:sz w:val="16"/>
          <w:szCs w:val="16"/>
          <w:rtl w:val="0"/>
        </w:rPr>
        <w:t xml:space="preserve">, May 2023 – March 2024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Delivered frontend-focused solutions across the full software development lifecycle, from technical design through development, testing, and production support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Served as technical lead on a 3-month initiative, authoring technical specifications, coordinating with stakeholders, and guiding two engineers through agile sprints to successful delivery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Contributed to shared frontend patterns and best practices to support scalable feature development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Software Engineer I</w:t>
      </w:r>
      <w:r w:rsidDel="00000000" w:rsidR="00000000" w:rsidRPr="00000000">
        <w:rPr>
          <w:sz w:val="16"/>
          <w:szCs w:val="16"/>
          <w:rtl w:val="0"/>
        </w:rPr>
        <w:t xml:space="preserve">, June 2022 – May 2023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Promoted to Software Engineer II after 11 months of consistently exceeding expectations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Developed, debugged, and maintained code in a fast-paced environment using modern programming languages and agile methodologies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Frontend Engineer</w:t>
      </w:r>
      <w:r w:rsidDel="00000000" w:rsidR="00000000" w:rsidRPr="00000000">
        <w:rPr>
          <w:sz w:val="16"/>
          <w:szCs w:val="16"/>
          <w:rtl w:val="0"/>
        </w:rPr>
        <w:t xml:space="preserve">, September 2021 – June 2022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Promoted to Software Engineer I after nine months of outstanding performance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Collaborated cross-functionally with product managers and designers to translate user needs into intuitive, responsive UI implementations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Developer Support Engineer</w:t>
      </w:r>
      <w:r w:rsidDel="00000000" w:rsidR="00000000" w:rsidRPr="00000000">
        <w:rPr>
          <w:sz w:val="16"/>
          <w:szCs w:val="16"/>
          <w:rtl w:val="0"/>
        </w:rPr>
        <w:t xml:space="preserve">, February 2021 – September 2021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Promoted to Frontend Engineer after seven months of successfully solving user issues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Technical Training</w:t>
      </w:r>
    </w:p>
    <w:p w:rsidR="00000000" w:rsidDel="00000000" w:rsidP="00000000" w:rsidRDefault="00000000" w:rsidRPr="00000000" w14:paraId="0000001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General Assembly, </w:t>
      </w:r>
      <w:r w:rsidDel="00000000" w:rsidR="00000000" w:rsidRPr="00000000">
        <w:rPr>
          <w:sz w:val="16"/>
          <w:szCs w:val="16"/>
          <w:rtl w:val="0"/>
        </w:rPr>
        <w:t xml:space="preserve">Software Engineering Bootcamp Certificate,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June 2020 – September 2020</w:t>
      </w:r>
    </w:p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6"/>
          <w:szCs w:val="16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Non-technical Work Experience</w:t>
      </w:r>
    </w:p>
    <w:p w:rsidR="00000000" w:rsidDel="00000000" w:rsidP="00000000" w:rsidRDefault="00000000" w:rsidRPr="00000000" w14:paraId="0000001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Teacher &amp; Department Chair- </w:t>
      </w:r>
      <w:r w:rsidDel="00000000" w:rsidR="00000000" w:rsidRPr="00000000">
        <w:rPr>
          <w:sz w:val="16"/>
          <w:szCs w:val="16"/>
          <w:rtl w:val="0"/>
        </w:rPr>
        <w:t xml:space="preserve">Crown Point Community Schools (Indiana),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August 2016 –  June 2020</w:t>
      </w:r>
    </w:p>
    <w:p w:rsidR="00000000" w:rsidDel="00000000" w:rsidP="00000000" w:rsidRDefault="00000000" w:rsidRPr="00000000" w14:paraId="00000020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Teacher - </w:t>
      </w:r>
      <w:r w:rsidDel="00000000" w:rsidR="00000000" w:rsidRPr="00000000">
        <w:rPr>
          <w:sz w:val="16"/>
          <w:szCs w:val="16"/>
          <w:rtl w:val="0"/>
        </w:rPr>
        <w:t xml:space="preserve">School City of Hammond (Indiana), 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August 2015 – August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6"/>
          <w:szCs w:val="16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Formal Education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DePaul University, Master of Music,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Indiana University, Bachelor of Music, 2011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damrturman@gmail.com" TargetMode="External"/><Relationship Id="rId7" Type="http://schemas.openxmlformats.org/officeDocument/2006/relationships/hyperlink" Target="https://www.linkedin.com/in/adam-r-tur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