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8ED2" w14:textId="1E5FF09A" w:rsidR="00BB1273" w:rsidRDefault="00000000" w:rsidP="00B71706">
      <w:pPr>
        <w:spacing w:line="480" w:lineRule="auto"/>
      </w:pPr>
      <w:r>
        <w:rPr>
          <w:noProof/>
        </w:rPr>
        <w:pict w14:anchorId="6727D28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53" type="#_x0000_t202" style="position:absolute;margin-left:4.3pt;margin-top:0;width:589.45pt;height:32pt;z-index:25165926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">
            <v:textbox>
              <w:txbxContent>
                <w:p w14:paraId="09A5BC89" w14:textId="77777777" w:rsidR="007F6457" w:rsidRPr="005D7E87" w:rsidRDefault="000E23E9" w:rsidP="005D7E87">
                  <w:pPr>
                    <w:jc w:val="center"/>
                    <w:rPr>
                      <w:color w:val="FF0000"/>
                      <w:sz w:val="36"/>
                      <w:szCs w:val="36"/>
                    </w:rPr>
                  </w:pPr>
                  <w:r w:rsidRPr="005D7E87">
                    <w:rPr>
                      <w:color w:val="FF0000"/>
                      <w:sz w:val="36"/>
                      <w:szCs w:val="36"/>
                    </w:rPr>
                    <w:t xml:space="preserve">Analyse du </w:t>
                  </w:r>
                  <w:r w:rsidR="007F6457" w:rsidRPr="005D7E87">
                    <w:rPr>
                      <w:color w:val="FF0000"/>
                      <w:sz w:val="36"/>
                      <w:szCs w:val="36"/>
                    </w:rPr>
                    <w:t>Contenue des rapports</w:t>
                  </w:r>
                  <w:r w:rsidRPr="005D7E87">
                    <w:rPr>
                      <w:color w:val="FF0000"/>
                      <w:sz w:val="36"/>
                      <w:szCs w:val="36"/>
                    </w:rPr>
                    <w:t xml:space="preserve"> wms et sportfire </w:t>
                  </w:r>
                  <w:r w:rsidR="005D7E87" w:rsidRPr="005D7E87">
                    <w:rPr>
                      <w:color w:val="FF0000"/>
                      <w:sz w:val="36"/>
                      <w:szCs w:val="36"/>
                    </w:rPr>
                    <w:t>du 03</w:t>
                  </w:r>
                  <w:r w:rsidR="00BB1273" w:rsidRPr="005D7E87">
                    <w:rPr>
                      <w:color w:val="FF0000"/>
                      <w:sz w:val="36"/>
                      <w:szCs w:val="36"/>
                    </w:rPr>
                    <w:t>/01/2024</w:t>
                  </w:r>
                </w:p>
                <w:p w14:paraId="363E9ABA" w14:textId="77777777" w:rsidR="007F6457" w:rsidRDefault="007F6457"/>
              </w:txbxContent>
            </v:textbox>
            <w10:wrap type="square" anchorx="page"/>
          </v:shape>
        </w:pict>
      </w:r>
      <w:r w:rsidR="005D7E87">
        <w:rPr>
          <w:noProof/>
        </w:rPr>
        <w:drawing>
          <wp:inline distT="0" distB="0" distL="0" distR="0" wp14:anchorId="1F0DE3F6" wp14:editId="2391B78D">
            <wp:extent cx="5731510" cy="291465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72DEB">
        <w:t>A noter que :</w:t>
      </w:r>
      <w:r w:rsidR="00883CF8" w:rsidRPr="00883CF8">
        <w:rPr>
          <w:noProof/>
        </w:rPr>
        <w:t xml:space="preserve"> </w:t>
      </w:r>
      <w:r w:rsidR="00883CF8">
        <w:rPr>
          <w:noProof/>
        </w:rPr>
        <w:drawing>
          <wp:inline distT="0" distB="0" distL="0" distR="0" wp14:anchorId="1116E233" wp14:editId="4311634F">
            <wp:extent cx="5731510" cy="1377950"/>
            <wp:effectExtent l="0" t="0" r="2540" b="1270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3C110B" w14:textId="38992AAE" w:rsidR="005D7E87" w:rsidRDefault="00C42F05">
      <w:r>
        <w:rPr>
          <w:noProof/>
        </w:rPr>
        <w:drawing>
          <wp:inline distT="0" distB="0" distL="0" distR="0" wp14:anchorId="661A5A73" wp14:editId="76E4820C">
            <wp:extent cx="5731510" cy="1270000"/>
            <wp:effectExtent l="0" t="0" r="2540" b="6350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92807C" w14:textId="77777777" w:rsidR="00883CF8" w:rsidRDefault="00883CF8">
      <w:pPr>
        <w:rPr>
          <w:color w:val="FF0000"/>
        </w:rPr>
      </w:pPr>
    </w:p>
    <w:p w14:paraId="237CE4A8" w14:textId="1DEA9E83" w:rsidR="00883CF8" w:rsidRDefault="00DB3F05" w:rsidP="00DB3F05">
      <w:r w:rsidRPr="006F424B">
        <w:rPr>
          <w:color w:val="FF0000"/>
        </w:rPr>
        <w:t>Pour réaliser cette analyse je me suis bas</w:t>
      </w:r>
      <w:r w:rsidR="005916ED">
        <w:rPr>
          <w:color w:val="FF0000"/>
        </w:rPr>
        <w:t>ée</w:t>
      </w:r>
      <w:r w:rsidRPr="006F424B">
        <w:rPr>
          <w:color w:val="FF0000"/>
        </w:rPr>
        <w:t xml:space="preserve"> </w:t>
      </w:r>
      <w:r w:rsidR="005916ED">
        <w:rPr>
          <w:color w:val="FF0000"/>
        </w:rPr>
        <w:t xml:space="preserve">sur </w:t>
      </w:r>
      <w:r w:rsidRPr="006F424B">
        <w:rPr>
          <w:color w:val="FF0000"/>
        </w:rPr>
        <w:t>ces données</w:t>
      </w:r>
      <w:r w:rsidR="004750FE" w:rsidRPr="006F424B">
        <w:rPr>
          <w:color w:val="FF0000"/>
        </w:rPr>
        <w:t> :</w:t>
      </w:r>
      <w:r w:rsidR="00883CF8" w:rsidRPr="00883CF8">
        <w:t xml:space="preserve"> </w:t>
      </w:r>
    </w:p>
    <w:p w14:paraId="7A0FA58A" w14:textId="21B6416E" w:rsidR="00883CF8" w:rsidRDefault="000B0A70" w:rsidP="00DB3F05">
      <w:pPr>
        <w:rPr>
          <w:color w:val="FF0000"/>
        </w:rPr>
      </w:pPr>
      <w:r w:rsidRPr="000B0A70">
        <w:rPr>
          <w:color w:val="FF0000"/>
          <w:highlight w:val="yellow"/>
        </w:rPr>
        <w:object w:dxaOrig="1508" w:dyaOrig="984" w14:anchorId="54CF3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14" o:title=""/>
          </v:shape>
          <o:OLEObject Type="Embed" ProgID="Excel.Sheet.8" ShapeID="_x0000_i1025" DrawAspect="Icon" ObjectID="_1769338281" r:id="rId15"/>
        </w:object>
      </w:r>
      <w:r w:rsidR="00883CF8" w:rsidRPr="000B0A70">
        <w:rPr>
          <w:color w:val="FF0000"/>
          <w:highlight w:val="yellow"/>
        </w:rPr>
        <w:object w:dxaOrig="1508" w:dyaOrig="984" w14:anchorId="16980902">
          <v:shape id="_x0000_i1026" type="#_x0000_t75" style="width:75pt;height:49pt" o:ole="">
            <v:imagedata r:id="rId16" o:title=""/>
          </v:shape>
          <o:OLEObject Type="Embed" ProgID="Excel.Sheet.8" ShapeID="_x0000_i1026" DrawAspect="Icon" ObjectID="_1769338282" r:id="rId17"/>
        </w:object>
      </w:r>
      <w:r w:rsidR="00883CF8" w:rsidRPr="000B0A70">
        <w:rPr>
          <w:highlight w:val="cyan"/>
        </w:rPr>
        <w:object w:dxaOrig="1508" w:dyaOrig="984" w14:anchorId="5019B376">
          <v:shape id="_x0000_i1027" type="#_x0000_t75" style="width:75pt;height:49pt" o:ole="">
            <v:imagedata r:id="rId18" o:title=""/>
          </v:shape>
          <o:OLEObject Type="Embed" ProgID="Excel.SheetMacroEnabled.12" ShapeID="_x0000_i1027" DrawAspect="Icon" ObjectID="_1769338283" r:id="rId19"/>
        </w:object>
      </w:r>
    </w:p>
    <w:p w14:paraId="3FC1E68C" w14:textId="35F02202" w:rsidR="00DB3F05" w:rsidRPr="000B0A70" w:rsidRDefault="000B0A70" w:rsidP="00DB3F05">
      <w:r w:rsidRPr="000B0A70">
        <w:rPr>
          <w:highlight w:val="yellow"/>
        </w:rPr>
        <w:t>Donnée wms</w:t>
      </w:r>
      <w:r w:rsidR="00D14151">
        <w:rPr>
          <w:highlight w:val="yellow"/>
        </w:rPr>
        <w:t> </w:t>
      </w:r>
      <w:r w:rsidR="00D14151">
        <w:t>:</w:t>
      </w:r>
    </w:p>
    <w:p w14:paraId="6DE80531" w14:textId="615AA18E" w:rsidR="00DB3F05" w:rsidRDefault="000B0A70">
      <w:r w:rsidRPr="000B0A70">
        <w:rPr>
          <w:highlight w:val="cyan"/>
        </w:rPr>
        <w:t>Donnée sportfire</w:t>
      </w:r>
      <w:r w:rsidR="00D14151">
        <w:rPr>
          <w:highlight w:val="cyan"/>
        </w:rPr>
        <w:t> </w:t>
      </w:r>
      <w:r w:rsidR="00D14151">
        <w:t>:</w:t>
      </w:r>
    </w:p>
    <w:p w14:paraId="2D1E9C25" w14:textId="76A4F8BC" w:rsidR="00A8642A" w:rsidRPr="00292075" w:rsidRDefault="00A8642A">
      <w:pPr>
        <w:rPr>
          <w:color w:val="FF0000"/>
        </w:rPr>
      </w:pPr>
      <w:r w:rsidRPr="00292075">
        <w:rPr>
          <w:color w:val="FF0000"/>
        </w:rPr>
        <w:t>Autre exemple :</w:t>
      </w:r>
    </w:p>
    <w:p w14:paraId="31E74E04" w14:textId="1A6AB9FB" w:rsidR="00A8642A" w:rsidRPr="00D14151" w:rsidRDefault="00A8642A">
      <w:pPr>
        <w:rPr>
          <w:i/>
          <w:iCs/>
          <w:color w:val="70AD47" w:themeColor="accent6"/>
          <w:sz w:val="16"/>
          <w:szCs w:val="16"/>
        </w:rPr>
      </w:pPr>
      <w:r w:rsidRPr="00D14151">
        <w:rPr>
          <w:i/>
          <w:iCs/>
          <w:color w:val="70AD47" w:themeColor="accent6"/>
          <w:sz w:val="16"/>
          <w:szCs w:val="16"/>
        </w:rPr>
        <w:lastRenderedPageBreak/>
        <w:t xml:space="preserve">Si l’on prend une autre plage </w:t>
      </w:r>
      <w:r w:rsidR="001126BD" w:rsidRPr="00D14151">
        <w:rPr>
          <w:i/>
          <w:iCs/>
          <w:color w:val="70AD47" w:themeColor="accent6"/>
          <w:sz w:val="16"/>
          <w:szCs w:val="16"/>
        </w:rPr>
        <w:t>journalière (</w:t>
      </w:r>
      <w:r w:rsidRPr="00D14151">
        <w:rPr>
          <w:i/>
          <w:iCs/>
          <w:color w:val="70AD47" w:themeColor="accent6"/>
          <w:sz w:val="16"/>
          <w:szCs w:val="16"/>
        </w:rPr>
        <w:t xml:space="preserve">16/01/2024) en l’occurrence </w:t>
      </w:r>
      <w:r w:rsidR="00A85E8A" w:rsidRPr="00D14151">
        <w:rPr>
          <w:i/>
          <w:iCs/>
          <w:color w:val="70AD47" w:themeColor="accent6"/>
          <w:sz w:val="16"/>
          <w:szCs w:val="16"/>
        </w:rPr>
        <w:t>ici,</w:t>
      </w:r>
      <w:r w:rsidRPr="00D14151">
        <w:rPr>
          <w:i/>
          <w:iCs/>
          <w:color w:val="70AD47" w:themeColor="accent6"/>
          <w:sz w:val="16"/>
          <w:szCs w:val="16"/>
        </w:rPr>
        <w:t xml:space="preserve"> et on se concentre sur la </w:t>
      </w:r>
      <w:r w:rsidR="00B8179D" w:rsidRPr="00D14151">
        <w:rPr>
          <w:i/>
          <w:iCs/>
          <w:color w:val="70AD47" w:themeColor="accent6"/>
          <w:sz w:val="16"/>
          <w:szCs w:val="16"/>
        </w:rPr>
        <w:t>catégorie desc</w:t>
      </w:r>
      <w:r w:rsidRPr="00D14151">
        <w:rPr>
          <w:i/>
          <w:iCs/>
          <w:color w:val="70AD47" w:themeColor="accent6"/>
          <w:sz w:val="16"/>
          <w:szCs w:val="16"/>
        </w:rPr>
        <w:t>_inv « inventaire manquant réserve </w:t>
      </w:r>
      <w:proofErr w:type="gramStart"/>
      <w:r w:rsidRPr="00D14151">
        <w:rPr>
          <w:i/>
          <w:iCs/>
          <w:color w:val="70AD47" w:themeColor="accent6"/>
          <w:sz w:val="16"/>
          <w:szCs w:val="16"/>
        </w:rPr>
        <w:t>» ,</w:t>
      </w:r>
      <w:proofErr w:type="gramEnd"/>
      <w:r w:rsidRPr="00D14151">
        <w:rPr>
          <w:i/>
          <w:iCs/>
          <w:color w:val="70AD47" w:themeColor="accent6"/>
          <w:sz w:val="16"/>
          <w:szCs w:val="16"/>
        </w:rPr>
        <w:t xml:space="preserve"> </w:t>
      </w:r>
      <w:r w:rsidR="001126BD" w:rsidRPr="00D14151">
        <w:rPr>
          <w:i/>
          <w:iCs/>
          <w:color w:val="70AD47" w:themeColor="accent6"/>
          <w:sz w:val="16"/>
          <w:szCs w:val="16"/>
        </w:rPr>
        <w:t>on y observe donc la somme de</w:t>
      </w:r>
      <w:r w:rsidR="00C7365C" w:rsidRPr="00D14151">
        <w:rPr>
          <w:i/>
          <w:iCs/>
          <w:color w:val="70AD47" w:themeColor="accent6"/>
          <w:sz w:val="16"/>
          <w:szCs w:val="16"/>
        </w:rPr>
        <w:t xml:space="preserve"> 58</w:t>
      </w:r>
      <w:r w:rsidR="001126BD" w:rsidRPr="00D14151">
        <w:rPr>
          <w:i/>
          <w:iCs/>
          <w:color w:val="70AD47" w:themeColor="accent6"/>
          <w:sz w:val="16"/>
          <w:szCs w:val="16"/>
        </w:rPr>
        <w:t xml:space="preserve"> </w:t>
      </w:r>
      <w:r w:rsidR="00C7365C" w:rsidRPr="00D14151">
        <w:rPr>
          <w:i/>
          <w:iCs/>
          <w:color w:val="70AD47" w:themeColor="accent6"/>
          <w:sz w:val="16"/>
          <w:szCs w:val="16"/>
        </w:rPr>
        <w:t xml:space="preserve"> </w:t>
      </w:r>
      <w:r w:rsidR="001126BD" w:rsidRPr="00D14151">
        <w:rPr>
          <w:i/>
          <w:iCs/>
          <w:color w:val="70AD47" w:themeColor="accent6"/>
          <w:sz w:val="16"/>
          <w:szCs w:val="16"/>
        </w:rPr>
        <w:t xml:space="preserve"> sur spotlight alors que via wms on trouve en </w:t>
      </w:r>
      <w:r w:rsidR="00C7365C" w:rsidRPr="00D14151">
        <w:rPr>
          <w:i/>
          <w:iCs/>
          <w:color w:val="70AD47" w:themeColor="accent6"/>
          <w:sz w:val="16"/>
          <w:szCs w:val="16"/>
        </w:rPr>
        <w:t>448</w:t>
      </w:r>
      <w:r w:rsidR="001126BD" w:rsidRPr="00D14151">
        <w:rPr>
          <w:i/>
          <w:iCs/>
          <w:color w:val="70AD47" w:themeColor="accent6"/>
          <w:sz w:val="16"/>
          <w:szCs w:val="16"/>
        </w:rPr>
        <w:t>. Je rappelle que cela concerne seulement les « inventaire manquant réserve » sinon serait beaucoup plus important.</w:t>
      </w:r>
    </w:p>
    <w:p w14:paraId="0F73476F" w14:textId="12012EB5" w:rsidR="00DA1F65" w:rsidRDefault="00DA1F65">
      <w:pPr>
        <w:rPr>
          <w:i/>
          <w:iCs/>
          <w:color w:val="70AD47" w:themeColor="accent6"/>
          <w:sz w:val="16"/>
          <w:szCs w:val="16"/>
        </w:rPr>
      </w:pPr>
      <w:r w:rsidRPr="00D14151">
        <w:rPr>
          <w:i/>
          <w:iCs/>
          <w:color w:val="70AD47" w:themeColor="accent6"/>
          <w:sz w:val="16"/>
          <w:szCs w:val="16"/>
        </w:rPr>
        <w:t xml:space="preserve">On peut en déduire que l’asymétrie d’information n’est pas propre </w:t>
      </w:r>
      <w:r w:rsidR="00B8179D" w:rsidRPr="00D14151">
        <w:rPr>
          <w:i/>
          <w:iCs/>
          <w:color w:val="70AD47" w:themeColor="accent6"/>
          <w:sz w:val="16"/>
          <w:szCs w:val="16"/>
        </w:rPr>
        <w:t>à</w:t>
      </w:r>
      <w:r w:rsidRPr="00D14151">
        <w:rPr>
          <w:i/>
          <w:iCs/>
          <w:color w:val="70AD47" w:themeColor="accent6"/>
          <w:sz w:val="16"/>
          <w:szCs w:val="16"/>
        </w:rPr>
        <w:t xml:space="preserve"> la date du 03/05/</w:t>
      </w:r>
      <w:r w:rsidR="00D14151" w:rsidRPr="00D14151">
        <w:rPr>
          <w:i/>
          <w:iCs/>
          <w:color w:val="70AD47" w:themeColor="accent6"/>
          <w:sz w:val="16"/>
          <w:szCs w:val="16"/>
        </w:rPr>
        <w:t>2024.</w:t>
      </w:r>
    </w:p>
    <w:p w14:paraId="54CE3409" w14:textId="52699CA3" w:rsidR="00D14151" w:rsidRDefault="00D14151">
      <w:pPr>
        <w:rPr>
          <w:i/>
          <w:iCs/>
          <w:color w:val="70AD47" w:themeColor="accent6"/>
          <w:sz w:val="16"/>
          <w:szCs w:val="16"/>
        </w:rPr>
      </w:pPr>
    </w:p>
    <w:p w14:paraId="38AAEC9C" w14:textId="777697E6" w:rsidR="00D14151" w:rsidRDefault="00650EE1">
      <w:pPr>
        <w:rPr>
          <w:b/>
          <w:bCs/>
          <w:sz w:val="32"/>
          <w:szCs w:val="32"/>
        </w:rPr>
      </w:pPr>
      <w:r w:rsidRPr="00650EE1">
        <w:rPr>
          <w:b/>
          <w:bCs/>
          <w:sz w:val="32"/>
          <w:szCs w:val="32"/>
        </w:rPr>
        <w:t>Idées de graphiques pertinent à incorporer sur spotfire</w:t>
      </w:r>
      <w:r>
        <w:rPr>
          <w:b/>
          <w:bCs/>
          <w:sz w:val="32"/>
          <w:szCs w:val="32"/>
        </w:rPr>
        <w:t> :</w:t>
      </w:r>
    </w:p>
    <w:p w14:paraId="1BAE40C7" w14:textId="06F7CD44" w:rsidR="00650EE1" w:rsidRDefault="00650EE1">
      <w:pPr>
        <w:rPr>
          <w:b/>
          <w:bCs/>
          <w:sz w:val="32"/>
          <w:szCs w:val="32"/>
        </w:rPr>
      </w:pPr>
    </w:p>
    <w:p w14:paraId="6B8A5B4E" w14:textId="12B454CD" w:rsidR="00650EE1" w:rsidRPr="00650EE1" w:rsidRDefault="00650E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26084D" wp14:editId="44C29204">
            <wp:extent cx="4973782" cy="1898073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A1BF314" w14:textId="77777777" w:rsidR="00D14151" w:rsidRPr="00D14151" w:rsidRDefault="00D14151">
      <w:pPr>
        <w:rPr>
          <w:sz w:val="16"/>
          <w:szCs w:val="16"/>
        </w:rPr>
      </w:pPr>
    </w:p>
    <w:sectPr w:rsidR="00D14151" w:rsidRPr="00D14151">
      <w:footerReference w:type="even" r:id="rId21"/>
      <w:footerReference w:type="defaul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8F82" w14:textId="77777777" w:rsidR="006667C1" w:rsidRDefault="006667C1" w:rsidP="000E23E9">
      <w:pPr>
        <w:spacing w:after="0" w:line="240" w:lineRule="auto"/>
      </w:pPr>
      <w:r>
        <w:separator/>
      </w:r>
    </w:p>
  </w:endnote>
  <w:endnote w:type="continuationSeparator" w:id="0">
    <w:p w14:paraId="1AACD160" w14:textId="77777777" w:rsidR="006667C1" w:rsidRDefault="006667C1" w:rsidP="000E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A3C8" w14:textId="3E3B2376" w:rsidR="000E23E9" w:rsidRDefault="00000000">
    <w:pPr>
      <w:pStyle w:val="Pieddepage"/>
    </w:pPr>
    <w:r>
      <w:rPr>
        <w:noProof/>
      </w:rPr>
      <w:pict w14:anchorId="127DA5B4">
        <v:shapetype id="_x0000_t202" coordsize="21600,21600" o:spt="202" path="m,l,21600r21600,l21600,xe">
          <v:stroke joinstyle="miter"/>
          <v:path gradientshapeok="t" o:connecttype="rect"/>
        </v:shapetype>
        <v:shape id="Zone de texte 9" o:spid="_x0000_s1027" type="#_x0000_t202" alt="Confidential C" style="position:absolute;margin-left:-48.75pt;margin-top:0;width:34.95pt;height:34.95pt;z-index:251659264;visibility:visible;mso-wrap-style:none;mso-wrap-distance-left:0;mso-wrap-distance-right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<v:textbox style="mso-fit-shape-to-text:t" inset="0,0,20pt,15pt">
            <w:txbxContent>
              <w:p w14:paraId="057D8C8E" w14:textId="77777777" w:rsidR="000E23E9" w:rsidRPr="000E23E9" w:rsidRDefault="000E23E9" w:rsidP="000E23E9">
                <w:pPr>
                  <w:spacing w:after="0"/>
                  <w:rPr>
                    <w:rFonts w:ascii="Arial" w:eastAsia="Arial" w:hAnsi="Arial" w:cs="Arial"/>
                    <w:noProof/>
                    <w:color w:val="000000"/>
                    <w:sz w:val="20"/>
                    <w:szCs w:val="20"/>
                  </w:rPr>
                </w:pPr>
                <w:r w:rsidRPr="000E23E9">
                  <w:rPr>
                    <w:rFonts w:ascii="Arial" w:eastAsia="Arial" w:hAnsi="Arial" w:cs="Arial"/>
                    <w:noProof/>
                    <w:color w:val="000000"/>
                    <w:sz w:val="20"/>
                    <w:szCs w:val="20"/>
                  </w:rPr>
                  <w:t>Confidential 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FABA" w14:textId="32DAA042" w:rsidR="000E23E9" w:rsidRDefault="00000000">
    <w:pPr>
      <w:pStyle w:val="Pieddepage"/>
    </w:pPr>
    <w:r>
      <w:rPr>
        <w:noProof/>
      </w:rPr>
      <w:pict w14:anchorId="3D952350">
        <v:shapetype id="_x0000_t202" coordsize="21600,21600" o:spt="202" path="m,l,21600r21600,l21600,xe">
          <v:stroke joinstyle="miter"/>
          <v:path gradientshapeok="t" o:connecttype="rect"/>
        </v:shapetype>
        <v:shape id="Zone de texte 10" o:spid="_x0000_s1026" type="#_x0000_t202" alt="Confidential C" style="position:absolute;margin-left:-48.75pt;margin-top:0;width:34.95pt;height:34.95pt;z-index:251660288;visibility:visible;mso-wrap-style:none;mso-wrap-distance-left:0;mso-wrap-distance-right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<v:textbox style="mso-fit-shape-to-text:t" inset="0,0,20pt,15pt">
            <w:txbxContent>
              <w:p w14:paraId="743F6200" w14:textId="77777777" w:rsidR="000E23E9" w:rsidRPr="000E23E9" w:rsidRDefault="000E23E9" w:rsidP="000E23E9">
                <w:pPr>
                  <w:spacing w:after="0"/>
                  <w:rPr>
                    <w:rFonts w:ascii="Arial" w:eastAsia="Arial" w:hAnsi="Arial" w:cs="Arial"/>
                    <w:noProof/>
                    <w:color w:val="000000"/>
                    <w:sz w:val="20"/>
                    <w:szCs w:val="20"/>
                  </w:rPr>
                </w:pPr>
                <w:r w:rsidRPr="000E23E9">
                  <w:rPr>
                    <w:rFonts w:ascii="Arial" w:eastAsia="Arial" w:hAnsi="Arial" w:cs="Arial"/>
                    <w:noProof/>
                    <w:color w:val="000000"/>
                    <w:sz w:val="20"/>
                    <w:szCs w:val="20"/>
                  </w:rPr>
                  <w:t>Confidential 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B7D0" w14:textId="67FA55D4" w:rsidR="000E23E9" w:rsidRDefault="00000000">
    <w:pPr>
      <w:pStyle w:val="Pieddepage"/>
    </w:pPr>
    <w:r>
      <w:rPr>
        <w:noProof/>
      </w:rPr>
      <w:pict w14:anchorId="6FE5D15D">
        <v:shapetype id="_x0000_t202" coordsize="21600,21600" o:spt="202" path="m,l,21600r21600,l21600,xe">
          <v:stroke joinstyle="miter"/>
          <v:path gradientshapeok="t" o:connecttype="rect"/>
        </v:shapetype>
        <v:shape id="Zone de texte 8" o:spid="_x0000_s1025" type="#_x0000_t202" alt="Confidential C" style="position:absolute;margin-left:-48.75pt;margin-top:0;width:34.95pt;height:34.95pt;z-index:251658240;visibility:visible;mso-wrap-style:none;mso-wrap-distance-left:0;mso-wrap-distance-right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<v:textbox style="mso-fit-shape-to-text:t" inset="0,0,20pt,15pt">
            <w:txbxContent>
              <w:p w14:paraId="0B3956A9" w14:textId="77777777" w:rsidR="000E23E9" w:rsidRPr="000E23E9" w:rsidRDefault="000E23E9" w:rsidP="000E23E9">
                <w:pPr>
                  <w:spacing w:after="0"/>
                  <w:rPr>
                    <w:rFonts w:ascii="Arial" w:eastAsia="Arial" w:hAnsi="Arial" w:cs="Arial"/>
                    <w:noProof/>
                    <w:color w:val="000000"/>
                    <w:sz w:val="20"/>
                    <w:szCs w:val="20"/>
                  </w:rPr>
                </w:pPr>
                <w:r w:rsidRPr="000E23E9">
                  <w:rPr>
                    <w:rFonts w:ascii="Arial" w:eastAsia="Arial" w:hAnsi="Arial" w:cs="Arial"/>
                    <w:noProof/>
                    <w:color w:val="000000"/>
                    <w:sz w:val="20"/>
                    <w:szCs w:val="20"/>
                  </w:rPr>
                  <w:t>Confidential 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D0D9" w14:textId="77777777" w:rsidR="006667C1" w:rsidRDefault="006667C1" w:rsidP="000E23E9">
      <w:pPr>
        <w:spacing w:after="0" w:line="240" w:lineRule="auto"/>
      </w:pPr>
      <w:r>
        <w:separator/>
      </w:r>
    </w:p>
  </w:footnote>
  <w:footnote w:type="continuationSeparator" w:id="0">
    <w:p w14:paraId="5AE6876E" w14:textId="77777777" w:rsidR="006667C1" w:rsidRDefault="006667C1" w:rsidP="000E2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8FC"/>
    <w:multiLevelType w:val="hybridMultilevel"/>
    <w:tmpl w:val="9BF6D22E"/>
    <w:lvl w:ilvl="0" w:tplc="5CE4F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53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457"/>
    <w:rsid w:val="000B0A70"/>
    <w:rsid w:val="000D55F5"/>
    <w:rsid w:val="000E23E9"/>
    <w:rsid w:val="001126BD"/>
    <w:rsid w:val="00123790"/>
    <w:rsid w:val="00180A7F"/>
    <w:rsid w:val="001E04DE"/>
    <w:rsid w:val="00272DEB"/>
    <w:rsid w:val="00292075"/>
    <w:rsid w:val="003A39E5"/>
    <w:rsid w:val="004750FE"/>
    <w:rsid w:val="004F4827"/>
    <w:rsid w:val="004F64B5"/>
    <w:rsid w:val="005916ED"/>
    <w:rsid w:val="005D7E87"/>
    <w:rsid w:val="00650EE1"/>
    <w:rsid w:val="006667C1"/>
    <w:rsid w:val="0069301B"/>
    <w:rsid w:val="006C5FDA"/>
    <w:rsid w:val="006E2328"/>
    <w:rsid w:val="006F424B"/>
    <w:rsid w:val="007326F2"/>
    <w:rsid w:val="007F6457"/>
    <w:rsid w:val="00883CF8"/>
    <w:rsid w:val="00984C74"/>
    <w:rsid w:val="009E466E"/>
    <w:rsid w:val="00A85E8A"/>
    <w:rsid w:val="00A8642A"/>
    <w:rsid w:val="00AA6CB8"/>
    <w:rsid w:val="00AB6682"/>
    <w:rsid w:val="00AC10CE"/>
    <w:rsid w:val="00AE38F4"/>
    <w:rsid w:val="00B71706"/>
    <w:rsid w:val="00B8179D"/>
    <w:rsid w:val="00B84DE7"/>
    <w:rsid w:val="00BB1273"/>
    <w:rsid w:val="00BD2B9F"/>
    <w:rsid w:val="00C42F05"/>
    <w:rsid w:val="00C50B85"/>
    <w:rsid w:val="00C7365C"/>
    <w:rsid w:val="00CD044D"/>
    <w:rsid w:val="00D14151"/>
    <w:rsid w:val="00D94223"/>
    <w:rsid w:val="00DA1F65"/>
    <w:rsid w:val="00DB3F05"/>
    <w:rsid w:val="00F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3DA9058"/>
  <w15:docId w15:val="{D19FC651-32A0-4F91-A128-83DAEBA9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B9F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E2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chart" Target="charts/chart2.xml"/><Relationship Id="rId18" Type="http://schemas.openxmlformats.org/officeDocument/2006/relationships/image" Target="media/image3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17" Type="http://schemas.openxmlformats.org/officeDocument/2006/relationships/oleObject" Target="embeddings/Microsoft_Excel_97-2003_Worksheet1.xls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Microsoft_Excel_97-2003_Worksheet.xls"/><Relationship Id="rId23" Type="http://schemas.openxmlformats.org/officeDocument/2006/relationships/footer" Target="footer3.xml"/><Relationship Id="rId10" Type="http://schemas.openxmlformats.org/officeDocument/2006/relationships/diagramColors" Target="diagrams/colors1.xml"/><Relationship Id="rId19" Type="http://schemas.openxmlformats.org/officeDocument/2006/relationships/package" Target="embeddings/Microsoft_Excel_Macro-Enabled_Worksheet.xlsm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emf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données wms casier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595-4BF6-993C-9489B0880D50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595-4BF6-993C-9489B0880D50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595-4BF6-993C-9489B0880D50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595-4BF6-993C-9489B0880D5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recomptage emplacement</c:v>
                </c:pt>
                <c:pt idx="1">
                  <c:v>inventaire manquants</c:v>
                </c:pt>
                <c:pt idx="2">
                  <c:v>inventaire tournant</c:v>
                </c:pt>
                <c:pt idx="3">
                  <c:v>inventaire suite confirmation picker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149</c:v>
                </c:pt>
                <c:pt idx="1">
                  <c:v>511</c:v>
                </c:pt>
                <c:pt idx="2">
                  <c:v>60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595-4BF6-993C-9489B0880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Données wms reserve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2E6-4647-87DF-1E767884591D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2E6-4647-87DF-1E767884591D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2E6-4647-87DF-1E767884591D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2E6-4647-87DF-1E767884591D}"/>
                </c:ext>
              </c:extLst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2E6-4647-87DF-1E76788459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Feuil1!$A$2:$A$4</c:f>
              <c:strCache>
                <c:ptCount val="3"/>
                <c:pt idx="0">
                  <c:v>•recomptage emplacement</c:v>
                </c:pt>
                <c:pt idx="1">
                  <c:v>inventaire manquants</c:v>
                </c:pt>
                <c:pt idx="2">
                  <c:v>inventaire tournant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99</c:v>
                </c:pt>
                <c:pt idx="1">
                  <c:v>339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2E6-4647-87DF-1E7678845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Historiques Inventaires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A4C-4A15-B770-9D01AEDB962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A4C-4A15-B770-9D01AEDB962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A4C-4A15-B770-9D01AEDB962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A4C-4A15-B770-9D01AEDB962A}"/>
              </c:ext>
            </c:extLst>
          </c:dPt>
          <c:cat>
            <c:strRef>
              <c:f>Feuil1!$A$2:$A$5</c:f>
              <c:strCache>
                <c:ptCount val="4"/>
                <c:pt idx="0">
                  <c:v>Desc type 1</c:v>
                </c:pt>
                <c:pt idx="1">
                  <c:v>Desc type 2</c:v>
                </c:pt>
                <c:pt idx="2">
                  <c:v>Desc type 3</c:v>
                </c:pt>
                <c:pt idx="3">
                  <c:v>Desc type 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10-43BA-8E85-061BE9BA8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1475E0-EC31-4C88-A0C1-584C47BEF327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8979D84-2E82-47A2-A198-E86E0986B821}">
      <dgm:prSet phldrT="[Texte]"/>
      <dgm:spPr/>
      <dgm:t>
        <a:bodyPr/>
        <a:lstStyle/>
        <a:p>
          <a:r>
            <a:rPr lang="fr-FR"/>
            <a:t>Spotlight</a:t>
          </a:r>
        </a:p>
      </dgm:t>
    </dgm:pt>
    <dgm:pt modelId="{54470B7A-DD45-40FC-8323-D4D3B531338C}" type="parTrans" cxnId="{62BC9483-1E7F-426E-8CF1-3D9D11DC4F39}">
      <dgm:prSet/>
      <dgm:spPr/>
      <dgm:t>
        <a:bodyPr/>
        <a:lstStyle/>
        <a:p>
          <a:endParaRPr lang="fr-FR"/>
        </a:p>
      </dgm:t>
    </dgm:pt>
    <dgm:pt modelId="{D445C961-EBA2-404C-9CB7-9AF17CE8EC0C}" type="sibTrans" cxnId="{62BC9483-1E7F-426E-8CF1-3D9D11DC4F39}">
      <dgm:prSet/>
      <dgm:spPr/>
      <dgm:t>
        <a:bodyPr/>
        <a:lstStyle/>
        <a:p>
          <a:endParaRPr lang="fr-FR"/>
        </a:p>
      </dgm:t>
    </dgm:pt>
    <dgm:pt modelId="{A32A3576-C853-4833-A8BD-C9BEF057D2FB}">
      <dgm:prSet phldrT="[Texte]" custT="1"/>
      <dgm:spPr/>
      <dgm:t>
        <a:bodyPr/>
        <a:lstStyle/>
        <a:p>
          <a:r>
            <a:rPr lang="fr-FR" sz="1200">
              <a:solidFill>
                <a:srgbClr val="FF0000"/>
              </a:solidFill>
            </a:rPr>
            <a:t>DESC_INV</a:t>
          </a:r>
        </a:p>
        <a:p>
          <a:r>
            <a:rPr lang="fr-FR" sz="1050">
              <a:highlight>
                <a:srgbClr val="FFFF00"/>
              </a:highlight>
            </a:rPr>
            <a:t>inventaire manquants(seulement en reserve)</a:t>
          </a:r>
        </a:p>
      </dgm:t>
    </dgm:pt>
    <dgm:pt modelId="{FFA18DC0-18B9-407B-9258-8ADBB8F8DF04}" type="parTrans" cxnId="{8F557C6A-05B3-437D-9628-53BCD26FD244}">
      <dgm:prSet/>
      <dgm:spPr/>
      <dgm:t>
        <a:bodyPr/>
        <a:lstStyle/>
        <a:p>
          <a:endParaRPr lang="fr-FR"/>
        </a:p>
      </dgm:t>
    </dgm:pt>
    <dgm:pt modelId="{A80F9D2D-B2E0-489C-9754-C3B35E06A296}" type="sibTrans" cxnId="{8F557C6A-05B3-437D-9628-53BCD26FD244}">
      <dgm:prSet/>
      <dgm:spPr/>
      <dgm:t>
        <a:bodyPr/>
        <a:lstStyle/>
        <a:p>
          <a:endParaRPr lang="fr-FR"/>
        </a:p>
      </dgm:t>
    </dgm:pt>
    <dgm:pt modelId="{5E4D4DC3-321F-41A0-B4F8-A180E7D30531}">
      <dgm:prSet phldrT="[Texte]" custT="1"/>
      <dgm:spPr/>
      <dgm:t>
        <a:bodyPr/>
        <a:lstStyle/>
        <a:p>
          <a:r>
            <a:rPr lang="fr-FR" sz="1050">
              <a:highlight>
                <a:srgbClr val="00FF00"/>
              </a:highlight>
            </a:rPr>
            <a:t>288</a:t>
          </a:r>
        </a:p>
      </dgm:t>
    </dgm:pt>
    <dgm:pt modelId="{7DF2DACC-EF50-4087-9C96-D24C82273601}" type="parTrans" cxnId="{AF91C2E1-314F-423F-A80B-B84821312B2C}">
      <dgm:prSet/>
      <dgm:spPr/>
      <dgm:t>
        <a:bodyPr/>
        <a:lstStyle/>
        <a:p>
          <a:endParaRPr lang="fr-FR"/>
        </a:p>
      </dgm:t>
    </dgm:pt>
    <dgm:pt modelId="{BD15FF46-B1FF-4386-8B5A-140EFB5783F3}" type="sibTrans" cxnId="{AF91C2E1-314F-423F-A80B-B84821312B2C}">
      <dgm:prSet/>
      <dgm:spPr/>
      <dgm:t>
        <a:bodyPr/>
        <a:lstStyle/>
        <a:p>
          <a:endParaRPr lang="fr-FR"/>
        </a:p>
      </dgm:t>
    </dgm:pt>
    <dgm:pt modelId="{D181C323-8718-4B93-8A36-96505BD0053C}">
      <dgm:prSet phldrT="[Texte]"/>
      <dgm:spPr/>
      <dgm:t>
        <a:bodyPr/>
        <a:lstStyle/>
        <a:p>
          <a:r>
            <a:rPr lang="fr-FR"/>
            <a:t>Donnée tirée de wms</a:t>
          </a:r>
        </a:p>
      </dgm:t>
    </dgm:pt>
    <dgm:pt modelId="{57EF9227-C4D7-47CE-9EDE-BE467B8708B2}" type="parTrans" cxnId="{CE3D861D-C914-4294-A6C1-6DB12642000B}">
      <dgm:prSet/>
      <dgm:spPr/>
      <dgm:t>
        <a:bodyPr/>
        <a:lstStyle/>
        <a:p>
          <a:endParaRPr lang="fr-FR"/>
        </a:p>
      </dgm:t>
    </dgm:pt>
    <dgm:pt modelId="{F172563C-FFF5-47A4-B32A-DC996F89FC55}" type="sibTrans" cxnId="{CE3D861D-C914-4294-A6C1-6DB12642000B}">
      <dgm:prSet/>
      <dgm:spPr/>
      <dgm:t>
        <a:bodyPr/>
        <a:lstStyle/>
        <a:p>
          <a:endParaRPr lang="fr-FR"/>
        </a:p>
      </dgm:t>
    </dgm:pt>
    <dgm:pt modelId="{DB708D2B-122D-4741-B3C1-CDE03316326B}">
      <dgm:prSet phldrT="[Texte]" custT="1"/>
      <dgm:spPr/>
      <dgm:t>
        <a:bodyPr/>
        <a:lstStyle/>
        <a:p>
          <a:pPr algn="ctr"/>
          <a:r>
            <a:rPr lang="fr-FR" sz="1200">
              <a:solidFill>
                <a:srgbClr val="FF0000"/>
              </a:solidFill>
            </a:rPr>
            <a:t>DESC_INV</a:t>
          </a:r>
        </a:p>
        <a:p>
          <a:pPr algn="ctr"/>
          <a:r>
            <a:rPr lang="fr-FR" sz="600"/>
            <a:t>-</a:t>
          </a:r>
          <a:r>
            <a:rPr lang="fr-FR" sz="600">
              <a:highlight>
                <a:srgbClr val="FFFF00"/>
              </a:highlight>
            </a:rPr>
            <a:t>recomptage emplacement </a:t>
          </a:r>
        </a:p>
        <a:p>
          <a:pPr algn="l"/>
          <a:r>
            <a:rPr lang="fr-FR" sz="600"/>
            <a:t>         -</a:t>
          </a:r>
          <a:r>
            <a:rPr lang="fr-FR" sz="600">
              <a:highlight>
                <a:srgbClr val="FFFF00"/>
              </a:highlight>
            </a:rPr>
            <a:t>inventaire manquants</a:t>
          </a:r>
        </a:p>
        <a:p>
          <a:pPr algn="l"/>
          <a:r>
            <a:rPr lang="fr-FR" sz="600"/>
            <a:t>-</a:t>
          </a:r>
          <a:r>
            <a:rPr lang="fr-FR" sz="600">
              <a:highlight>
                <a:srgbClr val="FFFF00"/>
              </a:highlight>
            </a:rPr>
            <a:t>inventaire tournant</a:t>
          </a:r>
        </a:p>
        <a:p>
          <a:pPr algn="l"/>
          <a:r>
            <a:rPr lang="fr-FR" sz="600"/>
            <a:t>-</a:t>
          </a:r>
          <a:r>
            <a:rPr lang="fr-FR" sz="600">
              <a:highlight>
                <a:srgbClr val="FFFF00"/>
              </a:highlight>
            </a:rPr>
            <a:t>inventaire suite confirmation picker(seulement casier)</a:t>
          </a:r>
        </a:p>
        <a:p>
          <a:pPr algn="l"/>
          <a:r>
            <a:rPr lang="fr-FR" sz="600">
              <a:highlight>
                <a:srgbClr val="FFFF00"/>
              </a:highlight>
            </a:rPr>
            <a:t>(reserve et casier)</a:t>
          </a:r>
        </a:p>
      </dgm:t>
    </dgm:pt>
    <dgm:pt modelId="{84A8F74D-30F0-4AB7-89B3-5EC60185F2B6}" type="parTrans" cxnId="{39B2FBF7-4269-4D9D-AD7B-A1388FCE3207}">
      <dgm:prSet/>
      <dgm:spPr/>
      <dgm:t>
        <a:bodyPr/>
        <a:lstStyle/>
        <a:p>
          <a:endParaRPr lang="fr-FR"/>
        </a:p>
      </dgm:t>
    </dgm:pt>
    <dgm:pt modelId="{CD1FF8B7-EA37-47DA-8919-4988B5C71188}" type="sibTrans" cxnId="{39B2FBF7-4269-4D9D-AD7B-A1388FCE3207}">
      <dgm:prSet/>
      <dgm:spPr/>
      <dgm:t>
        <a:bodyPr/>
        <a:lstStyle/>
        <a:p>
          <a:endParaRPr lang="fr-FR"/>
        </a:p>
      </dgm:t>
    </dgm:pt>
    <dgm:pt modelId="{C843F9FF-50F3-4F6E-B6C1-995A12FB5AE8}">
      <dgm:prSet phldrT="[Texte]" custT="1"/>
      <dgm:spPr/>
      <dgm:t>
        <a:bodyPr/>
        <a:lstStyle/>
        <a:p>
          <a:r>
            <a:rPr lang="fr-FR" sz="1050">
              <a:highlight>
                <a:srgbClr val="00FF00"/>
              </a:highlight>
            </a:rPr>
            <a:t>440(reserve)</a:t>
          </a:r>
        </a:p>
        <a:p>
          <a:r>
            <a:rPr lang="fr-FR" sz="1050">
              <a:highlight>
                <a:srgbClr val="00FF00"/>
              </a:highlight>
            </a:rPr>
            <a:t>+</a:t>
          </a:r>
        </a:p>
        <a:p>
          <a:r>
            <a:rPr lang="fr-FR" sz="1050">
              <a:highlight>
                <a:srgbClr val="00FF00"/>
              </a:highlight>
            </a:rPr>
            <a:t>729(casier)</a:t>
          </a:r>
        </a:p>
      </dgm:t>
    </dgm:pt>
    <dgm:pt modelId="{46D681B2-C53A-4A15-A9D5-20125FE701EF}" type="parTrans" cxnId="{43C64224-DBD0-44F1-86D9-6CE5D7AF25E4}">
      <dgm:prSet/>
      <dgm:spPr/>
      <dgm:t>
        <a:bodyPr/>
        <a:lstStyle/>
        <a:p>
          <a:endParaRPr lang="fr-FR"/>
        </a:p>
      </dgm:t>
    </dgm:pt>
    <dgm:pt modelId="{0C9C2139-EFE6-47CC-ACB2-34904C547BD1}" type="sibTrans" cxnId="{43C64224-DBD0-44F1-86D9-6CE5D7AF25E4}">
      <dgm:prSet/>
      <dgm:spPr/>
      <dgm:t>
        <a:bodyPr/>
        <a:lstStyle/>
        <a:p>
          <a:endParaRPr lang="fr-FR"/>
        </a:p>
      </dgm:t>
    </dgm:pt>
    <dgm:pt modelId="{00F9F8BE-0391-4458-8137-6E876EEB670A}" type="pres">
      <dgm:prSet presAssocID="{5B1475E0-EC31-4C88-A0C1-584C47BEF32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8BE9A89-A00B-4A83-8E60-037E4498F74C}" type="pres">
      <dgm:prSet presAssocID="{68979D84-2E82-47A2-A198-E86E0986B821}" presName="root" presStyleCnt="0"/>
      <dgm:spPr/>
    </dgm:pt>
    <dgm:pt modelId="{4204EC46-8368-4076-AC33-5E2FEEC6B876}" type="pres">
      <dgm:prSet presAssocID="{68979D84-2E82-47A2-A198-E86E0986B821}" presName="rootComposite" presStyleCnt="0"/>
      <dgm:spPr/>
    </dgm:pt>
    <dgm:pt modelId="{D380449C-AC46-4646-AE36-B052C67291E0}" type="pres">
      <dgm:prSet presAssocID="{68979D84-2E82-47A2-A198-E86E0986B821}" presName="rootText" presStyleLbl="node1" presStyleIdx="0" presStyleCnt="2"/>
      <dgm:spPr/>
    </dgm:pt>
    <dgm:pt modelId="{3FB3C95E-82F0-4D7D-8622-630FC1F7D823}" type="pres">
      <dgm:prSet presAssocID="{68979D84-2E82-47A2-A198-E86E0986B821}" presName="rootConnector" presStyleLbl="node1" presStyleIdx="0" presStyleCnt="2"/>
      <dgm:spPr/>
    </dgm:pt>
    <dgm:pt modelId="{702B7615-0DEE-459E-882C-7D7BD49E0B5A}" type="pres">
      <dgm:prSet presAssocID="{68979D84-2E82-47A2-A198-E86E0986B821}" presName="childShape" presStyleCnt="0"/>
      <dgm:spPr/>
    </dgm:pt>
    <dgm:pt modelId="{F3CA6FDB-BD59-4A40-B951-5D57AA81E231}" type="pres">
      <dgm:prSet presAssocID="{FFA18DC0-18B9-407B-9258-8ADBB8F8DF04}" presName="Name13" presStyleLbl="parChTrans1D2" presStyleIdx="0" presStyleCnt="4"/>
      <dgm:spPr/>
    </dgm:pt>
    <dgm:pt modelId="{46F3FE46-9CD1-4306-BD35-E7DEB86D4EDB}" type="pres">
      <dgm:prSet presAssocID="{A32A3576-C853-4833-A8BD-C9BEF057D2FB}" presName="childText" presStyleLbl="bgAcc1" presStyleIdx="0" presStyleCnt="4" custLinFactNeighborX="-1676" custLinFactNeighborY="-7150">
        <dgm:presLayoutVars>
          <dgm:bulletEnabled val="1"/>
        </dgm:presLayoutVars>
      </dgm:prSet>
      <dgm:spPr/>
    </dgm:pt>
    <dgm:pt modelId="{5431A1AB-89AD-4C50-A1D1-844D12CD2558}" type="pres">
      <dgm:prSet presAssocID="{7DF2DACC-EF50-4087-9C96-D24C82273601}" presName="Name13" presStyleLbl="parChTrans1D2" presStyleIdx="1" presStyleCnt="4"/>
      <dgm:spPr/>
    </dgm:pt>
    <dgm:pt modelId="{73BB309B-603D-4233-897D-10B92DB23D9C}" type="pres">
      <dgm:prSet presAssocID="{5E4D4DC3-321F-41A0-B4F8-A180E7D30531}" presName="childText" presStyleLbl="bgAcc1" presStyleIdx="1" presStyleCnt="4" custLinFactNeighborX="4845" custLinFactNeighborY="-23958">
        <dgm:presLayoutVars>
          <dgm:bulletEnabled val="1"/>
        </dgm:presLayoutVars>
      </dgm:prSet>
      <dgm:spPr/>
    </dgm:pt>
    <dgm:pt modelId="{1BB20D1A-0ED3-45A4-95B0-563AC08F21D9}" type="pres">
      <dgm:prSet presAssocID="{D181C323-8718-4B93-8A36-96505BD0053C}" presName="root" presStyleCnt="0"/>
      <dgm:spPr/>
    </dgm:pt>
    <dgm:pt modelId="{A583AD0A-A538-43DA-BC42-2C03439FD689}" type="pres">
      <dgm:prSet presAssocID="{D181C323-8718-4B93-8A36-96505BD0053C}" presName="rootComposite" presStyleCnt="0"/>
      <dgm:spPr/>
    </dgm:pt>
    <dgm:pt modelId="{53FBD41A-C738-4AD7-BB22-FEFD7A293A7E}" type="pres">
      <dgm:prSet presAssocID="{D181C323-8718-4B93-8A36-96505BD0053C}" presName="rootText" presStyleLbl="node1" presStyleIdx="1" presStyleCnt="2"/>
      <dgm:spPr/>
    </dgm:pt>
    <dgm:pt modelId="{648D9949-F34B-400A-85AD-21696FE56BE5}" type="pres">
      <dgm:prSet presAssocID="{D181C323-8718-4B93-8A36-96505BD0053C}" presName="rootConnector" presStyleLbl="node1" presStyleIdx="1" presStyleCnt="2"/>
      <dgm:spPr/>
    </dgm:pt>
    <dgm:pt modelId="{2F24E639-FEFB-430B-B32C-1D73A01DDDA6}" type="pres">
      <dgm:prSet presAssocID="{D181C323-8718-4B93-8A36-96505BD0053C}" presName="childShape" presStyleCnt="0"/>
      <dgm:spPr/>
    </dgm:pt>
    <dgm:pt modelId="{2E110872-5C64-4369-A9F1-6E2A55E23524}" type="pres">
      <dgm:prSet presAssocID="{84A8F74D-30F0-4AB7-89B3-5EC60185F2B6}" presName="Name13" presStyleLbl="parChTrans1D2" presStyleIdx="2" presStyleCnt="4"/>
      <dgm:spPr/>
    </dgm:pt>
    <dgm:pt modelId="{303A8B56-D958-4C82-8BA7-7A78100EC410}" type="pres">
      <dgm:prSet presAssocID="{DB708D2B-122D-4741-B3C1-CDE03316326B}" presName="childText" presStyleLbl="bgAcc1" presStyleIdx="2" presStyleCnt="4" custScaleX="110409" custScaleY="149551" custLinFactNeighborX="11515" custLinFactNeighborY="-2493">
        <dgm:presLayoutVars>
          <dgm:bulletEnabled val="1"/>
        </dgm:presLayoutVars>
      </dgm:prSet>
      <dgm:spPr/>
    </dgm:pt>
    <dgm:pt modelId="{55EE3F8B-DB83-48F9-8734-F25A6BD55203}" type="pres">
      <dgm:prSet presAssocID="{46D681B2-C53A-4A15-A9D5-20125FE701EF}" presName="Name13" presStyleLbl="parChTrans1D2" presStyleIdx="3" presStyleCnt="4"/>
      <dgm:spPr/>
    </dgm:pt>
    <dgm:pt modelId="{A757F748-B6C7-4E5A-A1E2-C6DD9BCF8BC1}" type="pres">
      <dgm:prSet presAssocID="{C843F9FF-50F3-4F6E-B6C1-995A12FB5AE8}" presName="childText" presStyleLbl="bgAcc1" presStyleIdx="3" presStyleCnt="4" custLinFactNeighborX="15414" custLinFactNeighborY="-14093">
        <dgm:presLayoutVars>
          <dgm:bulletEnabled val="1"/>
        </dgm:presLayoutVars>
      </dgm:prSet>
      <dgm:spPr/>
    </dgm:pt>
  </dgm:ptLst>
  <dgm:cxnLst>
    <dgm:cxn modelId="{13D1E908-B2F8-4DD1-B340-776652F55CBA}" type="presOf" srcId="{D181C323-8718-4B93-8A36-96505BD0053C}" destId="{648D9949-F34B-400A-85AD-21696FE56BE5}" srcOrd="1" destOrd="0" presId="urn:microsoft.com/office/officeart/2005/8/layout/hierarchy3"/>
    <dgm:cxn modelId="{CE3D861D-C914-4294-A6C1-6DB12642000B}" srcId="{5B1475E0-EC31-4C88-A0C1-584C47BEF327}" destId="{D181C323-8718-4B93-8A36-96505BD0053C}" srcOrd="1" destOrd="0" parTransId="{57EF9227-C4D7-47CE-9EDE-BE467B8708B2}" sibTransId="{F172563C-FFF5-47A4-B32A-DC996F89FC55}"/>
    <dgm:cxn modelId="{43C64224-DBD0-44F1-86D9-6CE5D7AF25E4}" srcId="{D181C323-8718-4B93-8A36-96505BD0053C}" destId="{C843F9FF-50F3-4F6E-B6C1-995A12FB5AE8}" srcOrd="1" destOrd="0" parTransId="{46D681B2-C53A-4A15-A9D5-20125FE701EF}" sibTransId="{0C9C2139-EFE6-47CC-ACB2-34904C547BD1}"/>
    <dgm:cxn modelId="{779B145D-BFE3-420F-858E-935132D5A24D}" type="presOf" srcId="{46D681B2-C53A-4A15-A9D5-20125FE701EF}" destId="{55EE3F8B-DB83-48F9-8734-F25A6BD55203}" srcOrd="0" destOrd="0" presId="urn:microsoft.com/office/officeart/2005/8/layout/hierarchy3"/>
    <dgm:cxn modelId="{8F557C6A-05B3-437D-9628-53BCD26FD244}" srcId="{68979D84-2E82-47A2-A198-E86E0986B821}" destId="{A32A3576-C853-4833-A8BD-C9BEF057D2FB}" srcOrd="0" destOrd="0" parTransId="{FFA18DC0-18B9-407B-9258-8ADBB8F8DF04}" sibTransId="{A80F9D2D-B2E0-489C-9754-C3B35E06A296}"/>
    <dgm:cxn modelId="{3B721F4F-63D4-4599-B339-1699F157AE87}" type="presOf" srcId="{5B1475E0-EC31-4C88-A0C1-584C47BEF327}" destId="{00F9F8BE-0391-4458-8137-6E876EEB670A}" srcOrd="0" destOrd="0" presId="urn:microsoft.com/office/officeart/2005/8/layout/hierarchy3"/>
    <dgm:cxn modelId="{D51FCA50-9430-4D14-B738-4E7A2A1EDEE4}" type="presOf" srcId="{DB708D2B-122D-4741-B3C1-CDE03316326B}" destId="{303A8B56-D958-4C82-8BA7-7A78100EC410}" srcOrd="0" destOrd="0" presId="urn:microsoft.com/office/officeart/2005/8/layout/hierarchy3"/>
    <dgm:cxn modelId="{09923951-4C3B-43DE-8A6C-B091E3ECA89C}" type="presOf" srcId="{5E4D4DC3-321F-41A0-B4F8-A180E7D30531}" destId="{73BB309B-603D-4233-897D-10B92DB23D9C}" srcOrd="0" destOrd="0" presId="urn:microsoft.com/office/officeart/2005/8/layout/hierarchy3"/>
    <dgm:cxn modelId="{AF1AE873-FA00-45B3-8F7B-59310CA032A8}" type="presOf" srcId="{C843F9FF-50F3-4F6E-B6C1-995A12FB5AE8}" destId="{A757F748-B6C7-4E5A-A1E2-C6DD9BCF8BC1}" srcOrd="0" destOrd="0" presId="urn:microsoft.com/office/officeart/2005/8/layout/hierarchy3"/>
    <dgm:cxn modelId="{D5D43C79-544A-41AF-9FCC-4945A96871E4}" type="presOf" srcId="{A32A3576-C853-4833-A8BD-C9BEF057D2FB}" destId="{46F3FE46-9CD1-4306-BD35-E7DEB86D4EDB}" srcOrd="0" destOrd="0" presId="urn:microsoft.com/office/officeart/2005/8/layout/hierarchy3"/>
    <dgm:cxn modelId="{62BC9483-1E7F-426E-8CF1-3D9D11DC4F39}" srcId="{5B1475E0-EC31-4C88-A0C1-584C47BEF327}" destId="{68979D84-2E82-47A2-A198-E86E0986B821}" srcOrd="0" destOrd="0" parTransId="{54470B7A-DD45-40FC-8323-D4D3B531338C}" sibTransId="{D445C961-EBA2-404C-9CB7-9AF17CE8EC0C}"/>
    <dgm:cxn modelId="{68688A96-4976-4651-8C09-7F291A6785AE}" type="presOf" srcId="{68979D84-2E82-47A2-A198-E86E0986B821}" destId="{D380449C-AC46-4646-AE36-B052C67291E0}" srcOrd="0" destOrd="0" presId="urn:microsoft.com/office/officeart/2005/8/layout/hierarchy3"/>
    <dgm:cxn modelId="{6CEF1097-2E93-4479-9094-0BC759B3E8BE}" type="presOf" srcId="{D181C323-8718-4B93-8A36-96505BD0053C}" destId="{53FBD41A-C738-4AD7-BB22-FEFD7A293A7E}" srcOrd="0" destOrd="0" presId="urn:microsoft.com/office/officeart/2005/8/layout/hierarchy3"/>
    <dgm:cxn modelId="{A957FFA3-CA85-4FC6-88A8-790DCA64A075}" type="presOf" srcId="{68979D84-2E82-47A2-A198-E86E0986B821}" destId="{3FB3C95E-82F0-4D7D-8622-630FC1F7D823}" srcOrd="1" destOrd="0" presId="urn:microsoft.com/office/officeart/2005/8/layout/hierarchy3"/>
    <dgm:cxn modelId="{4C4331B2-C598-4E74-B883-89A228A12F47}" type="presOf" srcId="{FFA18DC0-18B9-407B-9258-8ADBB8F8DF04}" destId="{F3CA6FDB-BD59-4A40-B951-5D57AA81E231}" srcOrd="0" destOrd="0" presId="urn:microsoft.com/office/officeart/2005/8/layout/hierarchy3"/>
    <dgm:cxn modelId="{7F830DC2-0177-41D7-9FDD-4FB18447E009}" type="presOf" srcId="{84A8F74D-30F0-4AB7-89B3-5EC60185F2B6}" destId="{2E110872-5C64-4369-A9F1-6E2A55E23524}" srcOrd="0" destOrd="0" presId="urn:microsoft.com/office/officeart/2005/8/layout/hierarchy3"/>
    <dgm:cxn modelId="{E1B376CB-97EE-40B5-B494-4F65BB266137}" type="presOf" srcId="{7DF2DACC-EF50-4087-9C96-D24C82273601}" destId="{5431A1AB-89AD-4C50-A1D1-844D12CD2558}" srcOrd="0" destOrd="0" presId="urn:microsoft.com/office/officeart/2005/8/layout/hierarchy3"/>
    <dgm:cxn modelId="{AF91C2E1-314F-423F-A80B-B84821312B2C}" srcId="{68979D84-2E82-47A2-A198-E86E0986B821}" destId="{5E4D4DC3-321F-41A0-B4F8-A180E7D30531}" srcOrd="1" destOrd="0" parTransId="{7DF2DACC-EF50-4087-9C96-D24C82273601}" sibTransId="{BD15FF46-B1FF-4386-8B5A-140EFB5783F3}"/>
    <dgm:cxn modelId="{39B2FBF7-4269-4D9D-AD7B-A1388FCE3207}" srcId="{D181C323-8718-4B93-8A36-96505BD0053C}" destId="{DB708D2B-122D-4741-B3C1-CDE03316326B}" srcOrd="0" destOrd="0" parTransId="{84A8F74D-30F0-4AB7-89B3-5EC60185F2B6}" sibTransId="{CD1FF8B7-EA37-47DA-8919-4988B5C71188}"/>
    <dgm:cxn modelId="{2A6EBA56-9AD0-4AE1-9936-F240ACFC35BB}" type="presParOf" srcId="{00F9F8BE-0391-4458-8137-6E876EEB670A}" destId="{48BE9A89-A00B-4A83-8E60-037E4498F74C}" srcOrd="0" destOrd="0" presId="urn:microsoft.com/office/officeart/2005/8/layout/hierarchy3"/>
    <dgm:cxn modelId="{B8B8049A-4D8E-4F56-8F74-2E732D9D90E0}" type="presParOf" srcId="{48BE9A89-A00B-4A83-8E60-037E4498F74C}" destId="{4204EC46-8368-4076-AC33-5E2FEEC6B876}" srcOrd="0" destOrd="0" presId="urn:microsoft.com/office/officeart/2005/8/layout/hierarchy3"/>
    <dgm:cxn modelId="{51F29ABA-6BE6-4082-9CFA-C5AA51D3E0EB}" type="presParOf" srcId="{4204EC46-8368-4076-AC33-5E2FEEC6B876}" destId="{D380449C-AC46-4646-AE36-B052C67291E0}" srcOrd="0" destOrd="0" presId="urn:microsoft.com/office/officeart/2005/8/layout/hierarchy3"/>
    <dgm:cxn modelId="{C83ABC37-94C3-4898-BA9A-3D654349B8E5}" type="presParOf" srcId="{4204EC46-8368-4076-AC33-5E2FEEC6B876}" destId="{3FB3C95E-82F0-4D7D-8622-630FC1F7D823}" srcOrd="1" destOrd="0" presId="urn:microsoft.com/office/officeart/2005/8/layout/hierarchy3"/>
    <dgm:cxn modelId="{6C2A5A77-48D6-4C42-BE85-BFA78A139F0C}" type="presParOf" srcId="{48BE9A89-A00B-4A83-8E60-037E4498F74C}" destId="{702B7615-0DEE-459E-882C-7D7BD49E0B5A}" srcOrd="1" destOrd="0" presId="urn:microsoft.com/office/officeart/2005/8/layout/hierarchy3"/>
    <dgm:cxn modelId="{0258A1E1-04BC-45C2-9672-C302E5EEAAB1}" type="presParOf" srcId="{702B7615-0DEE-459E-882C-7D7BD49E0B5A}" destId="{F3CA6FDB-BD59-4A40-B951-5D57AA81E231}" srcOrd="0" destOrd="0" presId="urn:microsoft.com/office/officeart/2005/8/layout/hierarchy3"/>
    <dgm:cxn modelId="{9C94483D-340F-4621-B46A-8384BDF0A261}" type="presParOf" srcId="{702B7615-0DEE-459E-882C-7D7BD49E0B5A}" destId="{46F3FE46-9CD1-4306-BD35-E7DEB86D4EDB}" srcOrd="1" destOrd="0" presId="urn:microsoft.com/office/officeart/2005/8/layout/hierarchy3"/>
    <dgm:cxn modelId="{6DD106E4-4D21-4372-B738-2850009C48C4}" type="presParOf" srcId="{702B7615-0DEE-459E-882C-7D7BD49E0B5A}" destId="{5431A1AB-89AD-4C50-A1D1-844D12CD2558}" srcOrd="2" destOrd="0" presId="urn:microsoft.com/office/officeart/2005/8/layout/hierarchy3"/>
    <dgm:cxn modelId="{0AA714E7-73E3-4F9A-A5E5-A90EDE95CCEA}" type="presParOf" srcId="{702B7615-0DEE-459E-882C-7D7BD49E0B5A}" destId="{73BB309B-603D-4233-897D-10B92DB23D9C}" srcOrd="3" destOrd="0" presId="urn:microsoft.com/office/officeart/2005/8/layout/hierarchy3"/>
    <dgm:cxn modelId="{1F3D3E84-CE0F-4ADB-9A7A-186277620C45}" type="presParOf" srcId="{00F9F8BE-0391-4458-8137-6E876EEB670A}" destId="{1BB20D1A-0ED3-45A4-95B0-563AC08F21D9}" srcOrd="1" destOrd="0" presId="urn:microsoft.com/office/officeart/2005/8/layout/hierarchy3"/>
    <dgm:cxn modelId="{51FC2CB7-D31E-4D54-B957-C9101E85FF84}" type="presParOf" srcId="{1BB20D1A-0ED3-45A4-95B0-563AC08F21D9}" destId="{A583AD0A-A538-43DA-BC42-2C03439FD689}" srcOrd="0" destOrd="0" presId="urn:microsoft.com/office/officeart/2005/8/layout/hierarchy3"/>
    <dgm:cxn modelId="{28D71089-5988-472C-8A44-AEDE8E778965}" type="presParOf" srcId="{A583AD0A-A538-43DA-BC42-2C03439FD689}" destId="{53FBD41A-C738-4AD7-BB22-FEFD7A293A7E}" srcOrd="0" destOrd="0" presId="urn:microsoft.com/office/officeart/2005/8/layout/hierarchy3"/>
    <dgm:cxn modelId="{DAB51070-E310-4FA4-B3B1-481FDE62CC18}" type="presParOf" srcId="{A583AD0A-A538-43DA-BC42-2C03439FD689}" destId="{648D9949-F34B-400A-85AD-21696FE56BE5}" srcOrd="1" destOrd="0" presId="urn:microsoft.com/office/officeart/2005/8/layout/hierarchy3"/>
    <dgm:cxn modelId="{22775E58-C148-4B73-8665-BB117F89B960}" type="presParOf" srcId="{1BB20D1A-0ED3-45A4-95B0-563AC08F21D9}" destId="{2F24E639-FEFB-430B-B32C-1D73A01DDDA6}" srcOrd="1" destOrd="0" presId="urn:microsoft.com/office/officeart/2005/8/layout/hierarchy3"/>
    <dgm:cxn modelId="{B26C691F-1945-4A25-A56A-1ADAFD37C34A}" type="presParOf" srcId="{2F24E639-FEFB-430B-B32C-1D73A01DDDA6}" destId="{2E110872-5C64-4369-A9F1-6E2A55E23524}" srcOrd="0" destOrd="0" presId="urn:microsoft.com/office/officeart/2005/8/layout/hierarchy3"/>
    <dgm:cxn modelId="{441BF1FC-0018-4A8F-8436-C9EE6D0DDA93}" type="presParOf" srcId="{2F24E639-FEFB-430B-B32C-1D73A01DDDA6}" destId="{303A8B56-D958-4C82-8BA7-7A78100EC410}" srcOrd="1" destOrd="0" presId="urn:microsoft.com/office/officeart/2005/8/layout/hierarchy3"/>
    <dgm:cxn modelId="{D570E063-757B-4E29-BFD4-51F9662ABE30}" type="presParOf" srcId="{2F24E639-FEFB-430B-B32C-1D73A01DDDA6}" destId="{55EE3F8B-DB83-48F9-8734-F25A6BD55203}" srcOrd="2" destOrd="0" presId="urn:microsoft.com/office/officeart/2005/8/layout/hierarchy3"/>
    <dgm:cxn modelId="{49E41B6F-E7A2-4D6C-BB4C-D49D93E55A43}" type="presParOf" srcId="{2F24E639-FEFB-430B-B32C-1D73A01DDDA6}" destId="{A757F748-B6C7-4E5A-A1E2-C6DD9BCF8BC1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80449C-AC46-4646-AE36-B052C67291E0}">
      <dsp:nvSpPr>
        <dsp:cNvPr id="0" name=""/>
        <dsp:cNvSpPr/>
      </dsp:nvSpPr>
      <dsp:spPr>
        <a:xfrm>
          <a:off x="1164724" y="896"/>
          <a:ext cx="1458064" cy="729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Spotlight</a:t>
          </a:r>
        </a:p>
      </dsp:txBody>
      <dsp:txXfrm>
        <a:off x="1186077" y="22249"/>
        <a:ext cx="1415358" cy="686326"/>
      </dsp:txXfrm>
    </dsp:sp>
    <dsp:sp modelId="{F3CA6FDB-BD59-4A40-B951-5D57AA81E231}">
      <dsp:nvSpPr>
        <dsp:cNvPr id="0" name=""/>
        <dsp:cNvSpPr/>
      </dsp:nvSpPr>
      <dsp:spPr>
        <a:xfrm>
          <a:off x="1310530" y="729929"/>
          <a:ext cx="126256" cy="494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48"/>
              </a:lnTo>
              <a:lnTo>
                <a:pt x="126256" y="494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3FE46-9CD1-4306-BD35-E7DEB86D4EDB}">
      <dsp:nvSpPr>
        <dsp:cNvPr id="0" name=""/>
        <dsp:cNvSpPr/>
      </dsp:nvSpPr>
      <dsp:spPr>
        <a:xfrm>
          <a:off x="1436787" y="860061"/>
          <a:ext cx="1166451" cy="72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rgbClr val="FF0000"/>
              </a:solidFill>
            </a:rPr>
            <a:t>DESC_INV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>
              <a:highlight>
                <a:srgbClr val="FFFF00"/>
              </a:highlight>
            </a:rPr>
            <a:t>inventaire manquants(seulement en reserve)</a:t>
          </a:r>
        </a:p>
      </dsp:txBody>
      <dsp:txXfrm>
        <a:off x="1458140" y="881414"/>
        <a:ext cx="1123745" cy="686326"/>
      </dsp:txXfrm>
    </dsp:sp>
    <dsp:sp modelId="{5431A1AB-89AD-4C50-A1D1-844D12CD2558}">
      <dsp:nvSpPr>
        <dsp:cNvPr id="0" name=""/>
        <dsp:cNvSpPr/>
      </dsp:nvSpPr>
      <dsp:spPr>
        <a:xfrm>
          <a:off x="1310530" y="729929"/>
          <a:ext cx="202321" cy="1283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403"/>
              </a:lnTo>
              <a:lnTo>
                <a:pt x="202321" y="12834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B309B-603D-4233-897D-10B92DB23D9C}">
      <dsp:nvSpPr>
        <dsp:cNvPr id="0" name=""/>
        <dsp:cNvSpPr/>
      </dsp:nvSpPr>
      <dsp:spPr>
        <a:xfrm>
          <a:off x="1512851" y="1648816"/>
          <a:ext cx="1166451" cy="72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>
              <a:highlight>
                <a:srgbClr val="00FF00"/>
              </a:highlight>
            </a:rPr>
            <a:t>288</a:t>
          </a:r>
        </a:p>
      </dsp:txBody>
      <dsp:txXfrm>
        <a:off x="1534204" y="1670169"/>
        <a:ext cx="1123745" cy="686326"/>
      </dsp:txXfrm>
    </dsp:sp>
    <dsp:sp modelId="{53FBD41A-C738-4AD7-BB22-FEFD7A293A7E}">
      <dsp:nvSpPr>
        <dsp:cNvPr id="0" name=""/>
        <dsp:cNvSpPr/>
      </dsp:nvSpPr>
      <dsp:spPr>
        <a:xfrm>
          <a:off x="2987305" y="896"/>
          <a:ext cx="1458064" cy="729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Donnée tirée de wms</a:t>
          </a:r>
        </a:p>
      </dsp:txBody>
      <dsp:txXfrm>
        <a:off x="3008658" y="22249"/>
        <a:ext cx="1415358" cy="686326"/>
      </dsp:txXfrm>
    </dsp:sp>
    <dsp:sp modelId="{2E110872-5C64-4369-A9F1-6E2A55E23524}">
      <dsp:nvSpPr>
        <dsp:cNvPr id="0" name=""/>
        <dsp:cNvSpPr/>
      </dsp:nvSpPr>
      <dsp:spPr>
        <a:xfrm>
          <a:off x="3133111" y="729929"/>
          <a:ext cx="280123" cy="709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220"/>
              </a:lnTo>
              <a:lnTo>
                <a:pt x="280123" y="7092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A8B56-D958-4C82-8BA7-7A78100EC410}">
      <dsp:nvSpPr>
        <dsp:cNvPr id="0" name=""/>
        <dsp:cNvSpPr/>
      </dsp:nvSpPr>
      <dsp:spPr>
        <a:xfrm>
          <a:off x="3413235" y="894012"/>
          <a:ext cx="1287867" cy="1090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rgbClr val="FF0000"/>
              </a:solidFill>
            </a:rPr>
            <a:t>DESC_INV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-</a:t>
          </a:r>
          <a:r>
            <a:rPr lang="fr-FR" sz="600" kern="1200">
              <a:highlight>
                <a:srgbClr val="FFFF00"/>
              </a:highlight>
            </a:rPr>
            <a:t>recomptage emplacement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         -</a:t>
          </a:r>
          <a:r>
            <a:rPr lang="fr-FR" sz="600" kern="1200">
              <a:highlight>
                <a:srgbClr val="FFFF00"/>
              </a:highlight>
            </a:rPr>
            <a:t>inventaire manquants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-</a:t>
          </a:r>
          <a:r>
            <a:rPr lang="fr-FR" sz="600" kern="1200">
              <a:highlight>
                <a:srgbClr val="FFFF00"/>
              </a:highlight>
            </a:rPr>
            <a:t>inventaire tournant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-</a:t>
          </a:r>
          <a:r>
            <a:rPr lang="fr-FR" sz="600" kern="1200">
              <a:highlight>
                <a:srgbClr val="FFFF00"/>
              </a:highlight>
            </a:rPr>
            <a:t>inventaire suite confirmation picker(seulement casier)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>
              <a:highlight>
                <a:srgbClr val="FFFF00"/>
              </a:highlight>
            </a:rPr>
            <a:t>(reserve et casier)</a:t>
          </a:r>
        </a:p>
      </dsp:txBody>
      <dsp:txXfrm>
        <a:off x="3445168" y="925945"/>
        <a:ext cx="1224001" cy="1026409"/>
      </dsp:txXfrm>
    </dsp:sp>
    <dsp:sp modelId="{55EE3F8B-DB83-48F9-8734-F25A6BD55203}">
      <dsp:nvSpPr>
        <dsp:cNvPr id="0" name=""/>
        <dsp:cNvSpPr/>
      </dsp:nvSpPr>
      <dsp:spPr>
        <a:xfrm>
          <a:off x="3133111" y="729929"/>
          <a:ext cx="325603" cy="171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6565"/>
              </a:lnTo>
              <a:lnTo>
                <a:pt x="325603" y="1716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7F748-B6C7-4E5A-A1E2-C6DD9BCF8BC1}">
      <dsp:nvSpPr>
        <dsp:cNvPr id="0" name=""/>
        <dsp:cNvSpPr/>
      </dsp:nvSpPr>
      <dsp:spPr>
        <a:xfrm>
          <a:off x="3458714" y="2081978"/>
          <a:ext cx="1166451" cy="72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>
              <a:highlight>
                <a:srgbClr val="00FF00"/>
              </a:highlight>
            </a:rPr>
            <a:t>440(reserve)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>
              <a:highlight>
                <a:srgbClr val="00FF00"/>
              </a:highlight>
            </a:rPr>
            <a:t>+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>
              <a:highlight>
                <a:srgbClr val="00FF00"/>
              </a:highlight>
            </a:rPr>
            <a:t>729(casier)</a:t>
          </a:r>
        </a:p>
      </dsp:txBody>
      <dsp:txXfrm>
        <a:off x="3480067" y="2103331"/>
        <a:ext cx="1123745" cy="686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SABOR Adam</dc:creator>
  <cp:keywords/>
  <dc:description/>
  <cp:lastModifiedBy>SABOR Adam</cp:lastModifiedBy>
  <cp:revision>1</cp:revision>
  <dcterms:created xsi:type="dcterms:W3CDTF">2024-01-17T07:40:00Z</dcterms:created>
  <dcterms:modified xsi:type="dcterms:W3CDTF">2024-02-13T13:05:00Z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8,9,a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