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601BE" w:rsidR="00714002" w:rsidP="6BC30D97" w:rsidRDefault="00714002" w14:paraId="766F8FC3" wp14:textId="77777777">
      <w:pPr>
        <w:pStyle w:val="PlainText"/>
        <w:pBdr>
          <w:top w:val="single" w:color="auto" w:sz="4" w:space="1"/>
          <w:bottom w:val="single" w:color="auto" w:sz="4" w:space="1"/>
        </w:pBdr>
        <w:shd w:val="clear" w:color="auto" w:fill="FFFFFF" w:themeFill="background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BCPR301 – </w:t>
      </w:r>
      <w:r w:rsidRP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pacing w:val="-2"/>
          <w:sz w:val="36"/>
          <w:szCs w:val="36"/>
          <w:lang w:val="en-GB"/>
        </w:rPr>
        <w:t>Advanced Programming</w:t>
      </w:r>
    </w:p>
    <w:p xmlns:wp14="http://schemas.microsoft.com/office/word/2010/wordml" w:rsidRPr="00A601BE" w:rsidR="00714002" w:rsidP="6BC30D97" w:rsidRDefault="00714002" w14:paraId="0B2A28D8" wp14:textId="77777777">
      <w:pPr>
        <w:pStyle w:val="PlainText"/>
        <w:pBdr>
          <w:top w:val="single" w:color="auto" w:sz="4" w:space="1"/>
          <w:bottom w:val="single" w:color="auto" w:sz="4" w:space="1"/>
        </w:pBdr>
        <w:shd w:val="clear" w:color="auto" w:fill="FFFFFF" w:themeFill="background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Assessment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4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Marking Sheet</w:t>
      </w:r>
    </w:p>
    <w:p xmlns:wp14="http://schemas.microsoft.com/office/word/2010/wordml" w:rsidR="00190F2D" w:rsidP="6BC30D97" w:rsidRDefault="00190F2D" w14:paraId="672A6659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Pr="00E2468E" w:rsidR="009B7C3A" w:rsidP="6BC30D97" w:rsidRDefault="009B7C3A" w14:paraId="3E90F18D" wp14:textId="2423B124">
      <w:pPr>
        <w:tabs>
          <w:tab w:val="right" w:leader="dot" w:pos="9026"/>
        </w:tabs>
        <w:rPr>
          <w:rFonts w:ascii="Calibri" w:hAnsi="Calibri" w:eastAsia="Calibri" w:cs="Calibri" w:asciiTheme="minorAscii" w:hAnsiTheme="minorAscii" w:eastAsiaTheme="minorAscii" w:cstheme="minorAscii"/>
        </w:rPr>
      </w:pPr>
      <w:r w:rsidRPr="6BC30D97">
        <w:rPr>
          <w:rFonts w:ascii="Calibri" w:hAnsi="Calibri" w:eastAsia="Calibri" w:cs="Calibri" w:asciiTheme="minorAscii" w:hAnsiTheme="minorAscii" w:eastAsiaTheme="minorAscii" w:cstheme="minorAscii"/>
        </w:rPr>
        <w:t xml:space="preserve">Student Name</w:t>
      </w:r>
      <w:r w:rsidRPr="6BC30D97">
        <w:rPr>
          <w:rFonts w:ascii="Calibri" w:hAnsi="Calibri" w:eastAsia="Calibri" w:cs="Calibri" w:asciiTheme="minorAscii" w:hAnsiTheme="minorAscii" w:eastAsiaTheme="minorAscii" w:cstheme="minorAscii"/>
        </w:rPr>
        <w:t xml:space="preserve">:</w:t>
      </w:r>
      <w:r w:rsidRP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  <w:r w:rsidRPr="6BC30D97">
        <w:rPr>
          <w:rFonts w:ascii="Calibri" w:hAnsi="Calibri" w:eastAsia="Calibri" w:cs="Calibri" w:asciiTheme="minorAscii" w:hAnsiTheme="minorAscii" w:eastAsiaTheme="minorAscii" w:cstheme="minorAscii"/>
        </w:rPr>
        <w:t xml:space="preserve">Adam Sellars</w:t>
      </w:r>
      <w:r w:rsidRPr="00E2468E">
        <w:rPr>
          <w:rFonts w:cs="Arial"/>
        </w:rPr>
        <w:tab/>
      </w:r>
    </w:p>
    <w:p xmlns:wp14="http://schemas.microsoft.com/office/word/2010/wordml" w:rsidRPr="00A601BE" w:rsidR="007A1537" w:rsidP="6BC30D97" w:rsidRDefault="001609AB" w14:paraId="2DA670EC" wp14:textId="77777777">
      <w:pPr>
        <w:pStyle w:val="Heading1"/>
        <w:rPr>
          <w:rFonts w:ascii="Calibri" w:hAnsi="Calibri" w:eastAsia="Calibri" w:cs="Calibri" w:asciiTheme="minorAscii" w:hAnsiTheme="minorAscii" w:eastAsiaTheme="minorAscii" w:cstheme="minorAscii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The compulsory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(i.e.,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u w:val="single"/>
        </w:rPr>
        <w:t>ZERO mark if not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being provided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="0011102B" w:rsidP="6BC30D97" w:rsidRDefault="0011102B" w14:paraId="0A37501D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9B7C3A" w:rsidP="009B7C3A" w:rsidRDefault="001609AB" w14:paraId="4BDBD38F" wp14:textId="77777777">
      <w:pPr>
        <w:pStyle w:val="ListParagraph"/>
        <w:numPr>
          <w:ilvl w:val="0"/>
          <w:numId w:val="8"/>
        </w:numPr>
        <w:spacing w:after="0" w:line="240" w:lineRule="auto"/>
        <w:jc w:val="both"/>
        <w:rPr/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You MUST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submit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a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filled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self-marking sheet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to indicate how many marks you think you can get for each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section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in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the marking guide provided below.</w:t>
      </w:r>
    </w:p>
    <w:p xmlns:wp14="http://schemas.microsoft.com/office/word/2010/wordml" w:rsidR="00914F01" w:rsidP="6BC30D97" w:rsidRDefault="00914F01" w14:paraId="5DAB6C7B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3EAD" w:rsidP="6BC30D97" w:rsidRDefault="00623EAD" w14:paraId="02EB378F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520A75" w:rsidP="6BC30D97" w:rsidRDefault="00520A75" w14:paraId="4042892D" wp14:textId="77777777">
      <w:pPr>
        <w:pStyle w:val="Heading1"/>
        <w:rPr>
          <w:rFonts w:ascii="Calibri" w:hAnsi="Calibri" w:eastAsia="Calibri" w:cs="Calibri" w:asciiTheme="minorAscii" w:hAnsiTheme="minorAscii" w:eastAsiaTheme="minorAscii" w:cstheme="minorAscii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Marking guide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20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* N marks in total where N =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="00673FAF" w:rsidP="6BC30D97" w:rsidRDefault="00673FAF" w14:paraId="285509C0" wp14:textId="03FB77B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73FAF" w:rsidP="6BC30D97" w:rsidRDefault="00673FAF" w14:paraId="39FBFFBC" wp14:textId="2BE40F4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22520545" wp14:textId="37B53A29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2C5589C9" wp14:textId="5E998BC5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35221DF2" wp14:textId="5272BAC9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08E3AFB4" wp14:textId="1BB86B1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5696DA4F" wp14:textId="2A134FE9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Builder</w:t>
      </w:r>
    </w:p>
    <w:p xmlns:wp14="http://schemas.microsoft.com/office/word/2010/wordml" w:rsidR="00673FAF" w:rsidP="6BC30D97" w:rsidRDefault="00673FAF" w14:paraId="3CC69416" wp14:textId="5D256D9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The class diagram before your modification (2 * N marks)</w:t>
      </w:r>
    </w:p>
    <w:p xmlns:wp14="http://schemas.microsoft.com/office/word/2010/wordml" w:rsidR="00673FAF" w:rsidP="6BC30D97" w:rsidRDefault="00673FAF" w14:paraId="1C98EC41" wp14:textId="679A1E80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>
        <w:drawing>
          <wp:inline xmlns:wp14="http://schemas.microsoft.com/office/word/2010/wordprocessingDrawing" wp14:editId="02812443" wp14:anchorId="4ECBA5A0">
            <wp:extent cx="5692264" cy="4862142"/>
            <wp:effectExtent l="0" t="0" r="0" b="0"/>
            <wp:docPr id="212326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b6d140cd9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64" cy="48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ABD910E" wp14:anchorId="27B3AB4B">
            <wp:extent cx="5692264" cy="4862142"/>
            <wp:effectExtent l="0" t="0" r="0" b="0"/>
            <wp:docPr id="80194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5a3433cc8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64" cy="48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The locations of code involved (i.e., code reference)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NZ"/>
        </w:rPr>
        <w:t>in your assignment 2 solution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(2 * N marks)</w:t>
      </w:r>
    </w:p>
    <w:p xmlns:wp14="http://schemas.microsoft.com/office/word/2010/wordml" w:rsidR="00673FAF" w:rsidP="6BC30D97" w:rsidRDefault="00673FAF" w14:paraId="3E7A3CE3" wp14:textId="487B764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controller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interpreter_controller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InterpreterController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lines 113 – 132</w:t>
      </w:r>
    </w:p>
    <w:p xmlns:wp14="http://schemas.microsoft.com/office/word/2010/wordml" w:rsidR="00673FAF" w:rsidP="6BC30D97" w:rsidRDefault="00673FAF" w14:paraId="4DA3527E" wp14:textId="19463B7B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model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code_generator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CodeGenerator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xmlns:wp14="http://schemas.microsoft.com/office/word/2010/wordml" w:rsidR="00673FAF" w:rsidP="6BC30D97" w:rsidRDefault="00673FAF" w14:paraId="0DF967B5" wp14:textId="671A4A1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model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code_builder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CodeBuilder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xmlns:wp14="http://schemas.microsoft.com/office/word/2010/wordml" w:rsidR="00673FAF" w:rsidP="6BC30D97" w:rsidRDefault="00673FAF" w14:paraId="5AE80DA9" wp14:textId="2655576D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model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python_builder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PythonBuilder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xmlns:wp14="http://schemas.microsoft.com/office/word/2010/wordml" w:rsidR="00673FAF" w:rsidP="6BC30D97" w:rsidRDefault="00673FAF" w14:paraId="2CE87784" wp14:textId="31D18EF8">
      <w:pPr>
        <w:spacing w:after="0" w:line="240" w:lineRule="auto"/>
      </w:pPr>
    </w:p>
    <w:p xmlns:wp14="http://schemas.microsoft.com/office/word/2010/wordml" w:rsidR="00673FAF" w:rsidP="6BC30D97" w:rsidRDefault="00673FAF" w14:paraId="10C5E584" wp14:textId="53F4D42A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The name of the design pattern applied (2 * N marks)</w:t>
      </w:r>
    </w:p>
    <w:p xmlns:wp14="http://schemas.microsoft.com/office/word/2010/wordml" w:rsidR="00673FAF" w:rsidP="6BC30D97" w:rsidRDefault="00673FAF" w14:paraId="746B8280" wp14:textId="3C59381F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Builder</w:t>
      </w:r>
    </w:p>
    <w:p xmlns:wp14="http://schemas.microsoft.com/office/word/2010/wordml" w:rsidR="00673FAF" w:rsidP="6BC30D97" w:rsidRDefault="00673FAF" w14:paraId="635A11B9" wp14:textId="1A9426F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73FAF" w:rsidP="6BC30D97" w:rsidRDefault="00673FAF" w14:paraId="5BAC56CD" wp14:textId="793AEA4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The reasons why applying this design pattern is suitable; the reasons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NZ"/>
        </w:rPr>
        <w:t>MUST be specified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for the </w:t>
      </w:r>
      <w:proofErr w:type="gram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particular situation</w:t>
      </w:r>
      <w:proofErr w:type="gram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you try to apply, i.e.,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NZ"/>
        </w:rPr>
        <w:t>do not just give general reasons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why using that design pattern is good. (2 * N marks)</w:t>
      </w:r>
    </w:p>
    <w:p xmlns:wp14="http://schemas.microsoft.com/office/word/2010/wordml" w:rsidR="00673FAF" w:rsidP="6BC30D97" w:rsidRDefault="00673FAF" w14:paraId="46CBAC57" wp14:textId="5879BE1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73FAF" w:rsidP="6BC30D97" w:rsidRDefault="00673FAF" w14:paraId="0DEA3214" wp14:textId="247B2AD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Implementing builder made the code more extendable satisfying the open/closed SOLID principle.  New Concrete builders can be easily added to extend the program.</w:t>
      </w:r>
    </w:p>
    <w:p xmlns:wp14="http://schemas.microsoft.com/office/word/2010/wordml" w:rsidR="00673FAF" w:rsidP="6BC30D97" w:rsidRDefault="00673FAF" w14:paraId="6454F93A" wp14:textId="113F9A39">
      <w:pPr>
        <w:pStyle w:val="ListParagraph"/>
        <w:numPr>
          <w:ilvl w:val="0"/>
          <w:numId w:val="11"/>
        </w:numPr>
        <w:spacing w:after="0" w:line="240" w:lineRule="auto"/>
        <w:rPr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The Code before implementing Builder had the construction process controlled in the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InterpreterController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class which also had many other responsibilities, by encapsulating the construction process in the builder pattern the single responsibility process is being adhered to better.</w:t>
      </w:r>
    </w:p>
    <w:p xmlns:wp14="http://schemas.microsoft.com/office/word/2010/wordml" w:rsidR="00673FAF" w:rsidP="6BC30D97" w:rsidRDefault="00673FAF" w14:paraId="1AB77779" wp14:textId="3AE72E4B">
      <w:pPr>
        <w:pStyle w:val="Normal"/>
        <w:spacing w:after="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6E91A200" wp14:textId="555A15DD">
      <w:pPr>
        <w:pStyle w:val="Normal"/>
        <w:spacing w:after="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3169DE87" wp14:textId="7C54828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18E024FC" wp14:textId="35C17EBC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The class diagram after your modification; all the components in the design pattern class diagram provided in our textbook should be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NZ"/>
        </w:rPr>
        <w:t>explicitly labelled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in your class diagram. (2 * N marks)</w:t>
      </w:r>
    </w:p>
    <w:p xmlns:wp14="http://schemas.microsoft.com/office/word/2010/wordml" w:rsidR="00673FAF" w:rsidP="6BC30D97" w:rsidRDefault="00673FAF" w14:paraId="449FEDCF" wp14:textId="6D5BC2E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xmlns:wp14="http://schemas.microsoft.com/office/word/2010/wordprocessingDrawing" wp14:editId="1C89B57A" wp14:anchorId="667072E4">
            <wp:extent cx="5753100" cy="6233608"/>
            <wp:effectExtent l="0" t="0" r="0" b="0"/>
            <wp:docPr id="7061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28eda88c4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73FAF" w:rsidP="6BC30D97" w:rsidRDefault="00673FAF" w14:paraId="7DC76ABB" wp14:textId="27F333A9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Applying the design pattern proposed. Your source code needs to pass PEP8 check (10 * N marks)</w:t>
      </w:r>
    </w:p>
    <w:p xmlns:wp14="http://schemas.microsoft.com/office/word/2010/wordml" w:rsidR="00673FAF" w:rsidP="6BC30D97" w:rsidRDefault="00673FAF" w14:paraId="5BE0BA5C" wp14:textId="539A6B50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115DEDF2" wp14:textId="40CE7E85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412D7899" wp14:textId="5F0FCA11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248F4B01" wp14:textId="18A7D46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43D66E19" wp14:textId="6A47FE70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06B5C26C" wp14:textId="0B0DCD82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641DB32E" wp14:textId="0540C81E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3F8A5F9A" wp14:textId="1C09A860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73FAF" w:rsidP="6BC30D97" w:rsidRDefault="00673FAF" w14:paraId="6A05A809" wp14:textId="387A4695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Strategy</w:t>
      </w:r>
    </w:p>
    <w:p xmlns:wp14="http://schemas.microsoft.com/office/word/2010/wordml" w:rsidR="0062086C" w:rsidP="6BC30D97" w:rsidRDefault="0062086C" w14:paraId="4722A6FC" wp14:textId="77777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The class diagram before your modification (2 * N marks)</w:t>
      </w:r>
    </w:p>
    <w:p w:rsidR="6BC30D97" w:rsidP="6BC30D97" w:rsidRDefault="6BC30D97" w14:paraId="2DAABCBE" w14:textId="48B62D09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16CCCDF3" wp14:anchorId="5EEEEDF2">
            <wp:extent cx="5686425" cy="5105936"/>
            <wp:effectExtent l="0" t="0" r="0" b="0"/>
            <wp:docPr id="117217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878cd7499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086C" w:rsidP="6BC30D97" w:rsidRDefault="0062086C" w14:paraId="41C8F396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72A3D3EC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0D0B940D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4E023FA0" wp14:textId="77777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The locations of code involved (i.e., code reference)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in your assignment 2 solution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(2 * N marks)</w:t>
      </w:r>
    </w:p>
    <w:p xmlns:wp14="http://schemas.microsoft.com/office/word/2010/wordml" w:rsidRPr="0062086C" w:rsidR="0062086C" w:rsidP="6BC30D97" w:rsidRDefault="0062086C" w14:paraId="0E27B00A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60061E4C" wp14:textId="4EB498D8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view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command_line_interpreter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CommandLineInterpreter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lines 26 – 49</w:t>
      </w:r>
    </w:p>
    <w:p w:rsidR="6BC30D97" w:rsidP="6BC30D97" w:rsidRDefault="6BC30D97" w14:paraId="418BCE3D" w14:textId="3E938F24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help_display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HelpDisplay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all code</w:t>
      </w:r>
    </w:p>
    <w:p w:rsidR="6BC30D97" w:rsidP="6BC30D97" w:rsidRDefault="6BC30D97" w14:paraId="2BC4505F" w14:textId="0AF1390F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abstract_help_message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AbstractHelpMessage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all code</w:t>
      </w:r>
    </w:p>
    <w:p w:rsidR="6BC30D97" w:rsidP="6BC30D97" w:rsidRDefault="6BC30D97" w14:paraId="4813167F" w14:textId="39AB54EC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greet_help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GreetHelp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→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all code</w:t>
      </w:r>
    </w:p>
    <w:p w:rsidR="6BC30D97" w:rsidP="6BC30D97" w:rsidRDefault="6BC30D97" w14:paraId="77B2DC38" w14:textId="47DAEB83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load_file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_help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LoadFile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w:rsidR="6BC30D97" w:rsidP="6BC30D97" w:rsidRDefault="6BC30D97" w14:paraId="3026667C" w14:textId="47FCAEF2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print_file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_help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Prin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File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w:rsidR="6BC30D97" w:rsidP="6BC30D97" w:rsidRDefault="6BC30D97" w14:paraId="576772A9" w14:textId="0D78EBE6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quit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_help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Quit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w:rsidR="6BC30D97" w:rsidP="6BC30D97" w:rsidRDefault="6BC30D97" w14:paraId="676C60FB" w14:textId="3AEF1039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View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write_file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_help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</w:t>
      </w:r>
      <w:proofErr w:type="spell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WriteFile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>Help</w:t>
      </w:r>
      <w:proofErr w:type="spell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  <w:t xml:space="preserve"> → all code</w:t>
      </w:r>
    </w:p>
    <w:p w:rsidR="6BC30D97" w:rsidP="6BC30D97" w:rsidRDefault="6BC30D97" w14:paraId="08EE4293" w14:textId="1FECBFF6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NZ"/>
        </w:rPr>
      </w:pPr>
    </w:p>
    <w:p xmlns:wp14="http://schemas.microsoft.com/office/word/2010/wordml" w:rsidR="0062086C" w:rsidP="6BC30D97" w:rsidRDefault="0062086C" w14:paraId="44EAFD9C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4B94D5A5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64B5196E" wp14:textId="77777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The name of the design pattern applied (2 * N marks)</w:t>
      </w:r>
    </w:p>
    <w:p xmlns:wp14="http://schemas.microsoft.com/office/word/2010/wordml" w:rsidR="0062086C" w:rsidP="6BC30D97" w:rsidRDefault="0062086C" w14:paraId="3DEEC669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3656B9AB" wp14:textId="59A5F59F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Strategy</w:t>
      </w:r>
    </w:p>
    <w:p xmlns:wp14="http://schemas.microsoft.com/office/word/2010/wordml" w:rsidR="0062086C" w:rsidP="6BC30D97" w:rsidRDefault="0062086C" w14:paraId="45FB0818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049F31CB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BC30D97" w:rsidP="6BC30D97" w:rsidRDefault="6BC30D97" w14:paraId="704451B7" w14:textId="7B2F9153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BC30D97" w:rsidP="6BC30D97" w:rsidRDefault="6BC30D97" w14:paraId="7807940C" w14:textId="0ADB8538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02A4EFBE" wp14:textId="77777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The reasons why applying this design pattern is suitable; the reasons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MUST be specified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for the </w:t>
      </w:r>
      <w:proofErr w:type="gramStart"/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particular situation</w:t>
      </w:r>
      <w:proofErr w:type="gramEnd"/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you try to apply, i.e.,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do not just give general reasons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why using that design pattern is good. (2 * N marks)</w:t>
      </w:r>
    </w:p>
    <w:p xmlns:wp14="http://schemas.microsoft.com/office/word/2010/wordml" w:rsidR="0062086C" w:rsidP="6BC30D97" w:rsidRDefault="0062086C" w14:paraId="53128261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BC30D97" w:rsidP="6BC30D97" w:rsidRDefault="6BC30D97" w14:paraId="405F4B8C" w14:textId="7CCC9DF3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Original program had all Command line functionality in one class creating a large class with many responsibilities.  The new program uses Strategy Design Pattern to separate out the specific functionalities of displaying command line help into a family of related classes.  This adheres to the Single Responsibility Principle and helps prevent large class bad smell.</w:t>
      </w:r>
    </w:p>
    <w:p w:rsidR="6BC30D97" w:rsidP="6BC30D97" w:rsidRDefault="6BC30D97" w14:paraId="529BEDC4" w14:textId="0C0A0520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BC30D97" w:rsidP="6BC30D97" w:rsidRDefault="6BC30D97" w14:paraId="6AFED607" w14:textId="403D230F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62486C05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4101652C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Pr="0062086C" w:rsidR="0062086C" w:rsidP="6BC30D97" w:rsidRDefault="0062086C" w14:paraId="4B99056E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62086C" w:rsidP="6BC30D97" w:rsidRDefault="0062086C" w14:paraId="0731EE80" wp14:textId="77777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The class diagram after your modification;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all the components in the design pattern class diagram provided in our textbook should be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explicitly labelled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 xml:space="preserve"> in your class diagram. </w:t>
      </w: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(2 * N marks)</w:t>
      </w:r>
    </w:p>
    <w:p xmlns:wp14="http://schemas.microsoft.com/office/word/2010/wordml" w:rsidR="0062086C" w:rsidP="6BC30D97" w:rsidRDefault="0062086C" w14:paraId="1299C43A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BC30D97" w:rsidP="6BC30D97" w:rsidRDefault="6BC30D97" w14:paraId="451BB38C" w14:textId="2126956C">
      <w:pPr>
        <w:pStyle w:val="Normal"/>
        <w:spacing w:after="0" w:line="240" w:lineRule="auto"/>
        <w:jc w:val="both"/>
      </w:pPr>
      <w:r>
        <w:drawing>
          <wp:inline wp14:editId="13D15484" wp14:anchorId="4F598D6B">
            <wp:extent cx="5661641" cy="4800600"/>
            <wp:effectExtent l="0" t="0" r="0" b="0"/>
            <wp:docPr id="1424894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996a28334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41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086C" w:rsidP="6BC30D97" w:rsidRDefault="0062086C" w14:paraId="3461D779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Pr="0062086C" w:rsidR="0062086C" w:rsidP="6BC30D97" w:rsidRDefault="0062086C" w14:paraId="3CF2D8B6" wp14:textId="77777777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Pr="002C0901" w:rsidR="001A0DE0" w:rsidP="6BC30D97" w:rsidRDefault="001A0DE0" w14:paraId="34CE0A41" wp14:textId="082A3A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 w:rsidRPr="6BC30D97" w:rsidR="6BC30D97">
        <w:rPr>
          <w:rFonts w:ascii="Calibri" w:hAnsi="Calibri" w:eastAsia="Calibri" w:cs="Calibri" w:asciiTheme="minorAscii" w:hAnsiTheme="minorAscii" w:eastAsiaTheme="minorAscii" w:cstheme="minorAscii"/>
        </w:rPr>
        <w:t>Applying the design pattern proposed. Your source code needs to pass PEP8 check (10 * N marks)</w:t>
      </w:r>
    </w:p>
    <w:sectPr w:rsidRPr="002C0901" w:rsidR="001A0DE0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40A3D" w:rsidP="00A601BE" w:rsidRDefault="00440A3D" w14:paraId="62EBF3C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0A3D" w:rsidP="00A601BE" w:rsidRDefault="00440A3D" w14:paraId="6D98A12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61880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A601BE" w:rsidP="00144885" w:rsidRDefault="0062086C" w14:paraId="5F54A851" wp14:textId="77777777">
        <w:pPr>
          <w:pStyle w:val="Footer"/>
          <w:jc w:val="right"/>
        </w:pPr>
        <w:r>
          <w:t xml:space="preserve">Page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PAGE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  <w:r w:rsidR="00144885">
              <w:t xml:space="preserve"> / </w:t>
            </w:r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NUMPAGES 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40A3D" w:rsidP="00A601BE" w:rsidRDefault="00440A3D" w14:paraId="2946DB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0A3D" w:rsidP="00A601BE" w:rsidRDefault="00440A3D" w14:paraId="5997CC1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36601" w:rsidRDefault="00236601" w14:paraId="39F624BB" wp14:textId="77777777">
    <w:pPr>
      <w:pStyle w:val="Header"/>
    </w:pPr>
    <w:r>
      <w:t>BCPR301 Assessment 4 Marking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2792520E"/>
    <w:multiLevelType w:val="hybridMultilevel"/>
    <w:tmpl w:val="4C3AA6FA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A"/>
    <w:rsid w:val="0004214D"/>
    <w:rsid w:val="00061866"/>
    <w:rsid w:val="000631CA"/>
    <w:rsid w:val="00072234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205ECA"/>
    <w:rsid w:val="0021591B"/>
    <w:rsid w:val="0023623D"/>
    <w:rsid w:val="00236601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40A3D"/>
    <w:rsid w:val="00441EB8"/>
    <w:rsid w:val="004716D4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C67EE"/>
    <w:rsid w:val="0062086C"/>
    <w:rsid w:val="0062395D"/>
    <w:rsid w:val="00623EAD"/>
    <w:rsid w:val="00625C7D"/>
    <w:rsid w:val="00632326"/>
    <w:rsid w:val="006734CC"/>
    <w:rsid w:val="00673FAF"/>
    <w:rsid w:val="006C344C"/>
    <w:rsid w:val="006D4266"/>
    <w:rsid w:val="006E6588"/>
    <w:rsid w:val="00714002"/>
    <w:rsid w:val="00726034"/>
    <w:rsid w:val="007357AE"/>
    <w:rsid w:val="00735EB4"/>
    <w:rsid w:val="00736A6B"/>
    <w:rsid w:val="007409A6"/>
    <w:rsid w:val="0074208F"/>
    <w:rsid w:val="00762BA7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55E4B"/>
    <w:rsid w:val="00862B5F"/>
    <w:rsid w:val="0086402A"/>
    <w:rsid w:val="00880838"/>
    <w:rsid w:val="008856E9"/>
    <w:rsid w:val="00890364"/>
    <w:rsid w:val="008C3DF7"/>
    <w:rsid w:val="008F4534"/>
    <w:rsid w:val="00914F01"/>
    <w:rsid w:val="009264E7"/>
    <w:rsid w:val="009464C9"/>
    <w:rsid w:val="00974679"/>
    <w:rsid w:val="009814B6"/>
    <w:rsid w:val="009A3B3B"/>
    <w:rsid w:val="009B0371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B1CD7"/>
    <w:rsid w:val="00FD0B74"/>
    <w:rsid w:val="6BC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D953"/>
  <w15:chartTrackingRefBased/>
  <w15:docId w15:val="{4FC3A96F-A624-4D8A-B9C4-5CCE51086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hAnsi="Palatino" w:eastAsia="SimSun" w:cs="Palatino"/>
      <w:b/>
      <w:bCs/>
      <w:i/>
      <w:iCs/>
      <w:spacing w:val="-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hAnsi="Courier New" w:eastAsia="SimSun" w:cs="Courier New"/>
      <w:sz w:val="20"/>
      <w:szCs w:val="20"/>
      <w:lang w:val="en-US" w:eastAsia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714002"/>
    <w:rPr>
      <w:rFonts w:ascii="Courier New" w:hAnsi="Courier New" w:eastAsia="SimSun" w:cs="Courier New"/>
      <w:sz w:val="20"/>
      <w:szCs w:val="20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9"/>
    <w:rsid w:val="00714002"/>
    <w:rPr>
      <w:rFonts w:ascii="Palatino" w:hAnsi="Palatino" w:eastAsia="SimSun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rsid w:val="00914F0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801b6d140cd94c62" /><Relationship Type="http://schemas.openxmlformats.org/officeDocument/2006/relationships/image" Target="/media/image2.png" Id="Rf5c5a3433cc842e0" /><Relationship Type="http://schemas.openxmlformats.org/officeDocument/2006/relationships/image" Target="/media/image3.png" Id="R97d28eda88c44586" /><Relationship Type="http://schemas.openxmlformats.org/officeDocument/2006/relationships/image" Target="/media/image4.png" Id="R702878cd74994a62" /><Relationship Type="http://schemas.openxmlformats.org/officeDocument/2006/relationships/image" Target="/media/image5.png" Id="R75b996a283344b9a" /><Relationship Type="http://schemas.openxmlformats.org/officeDocument/2006/relationships/glossaryDocument" Target="/word/glossary/document.xml" Id="R9c24e7c1cc534c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aa0c-1c03-4c33-96ee-bd140a34279d}"/>
      </w:docPartPr>
      <w:docPartBody>
        <w:p w14:paraId="38E5F9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BCF64-C7EA-4A91-BAE9-EA014F89D5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Christchurch Polytechnic Institute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Lance</dc:creator>
  <keywords/>
  <dc:description/>
  <lastModifiedBy>Adam Sellars</lastModifiedBy>
  <revision>48</revision>
  <lastPrinted>2017-04-24T09:25:00.0000000Z</lastPrinted>
  <dcterms:created xsi:type="dcterms:W3CDTF">2016-10-01T08:08:00.0000000Z</dcterms:created>
  <dcterms:modified xsi:type="dcterms:W3CDTF">2019-06-04T12:00:22.2746355Z</dcterms:modified>
</coreProperties>
</file>