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56430226" w:displacedByCustomXml="next"/>
    <w:bookmarkStart w:id="1" w:name="_Toc62652849" w:displacedByCustomXml="next"/>
    <w:bookmarkStart w:id="2" w:name="_Toc68641198" w:displacedByCustomXml="next"/>
    <w:bookmarkStart w:id="3" w:name="_Toc72769128" w:displacedByCustomXml="next"/>
    <w:sdt>
      <w:sdtPr>
        <w:rPr>
          <w:i/>
        </w:rPr>
        <w:id w:val="1835332850"/>
        <w:docPartObj>
          <w:docPartGallery w:val="Cover Pages"/>
          <w:docPartUnique/>
        </w:docPartObj>
      </w:sdtPr>
      <w:sdtEndPr/>
      <w:sdtContent>
        <w:p w:rsidR="00D55C16" w:rsidRDefault="006D7384">
          <w:pPr>
            <w:pStyle w:val="26"/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>
                    <wp:simplePos x="0" y="0"/>
                    <wp:positionH relativeFrom="column">
                      <wp:posOffset>47343</wp:posOffset>
                    </wp:positionH>
                    <wp:positionV relativeFrom="paragraph">
                      <wp:posOffset>1983105</wp:posOffset>
                    </wp:positionV>
                    <wp:extent cx="2923540" cy="1473200"/>
                    <wp:effectExtent l="0" t="0" r="0" b="0"/>
                    <wp:wrapNone/>
                    <wp:docPr id="2" name="Надпись 2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2923540" cy="1473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55C16" w:rsidRDefault="006D7384">
                                <w:pPr>
                                  <w:ind w:left="0"/>
                                  <w:rPr>
                                    <w:rFonts w:eastAsia="Times New Roman" w:cs="Arial"/>
                                    <w:color w:val="FFFFFF"/>
                                    <w:sz w:val="36"/>
                                    <w:szCs w:val="36"/>
                                    <w:lang w:eastAsia="ru-RU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FFFFFF" w:themeColor="background1"/>
                                    <w:sz w:val="36"/>
                                    <w:szCs w:val="36"/>
                                    <w:lang w:eastAsia="ru-RU"/>
                                  </w:rPr>
                                  <w:t>версия 3.0 от 01.09.2022</w:t>
                                </w:r>
                              </w:p>
                              <w:p w:rsidR="00D55C16" w:rsidRDefault="00D55C16">
                                <w:pPr>
                                  <w:ind w:left="0"/>
                                  <w:rPr>
                                    <w:rFonts w:eastAsia="Times New Roman" w:cs="Arial"/>
                                    <w:color w:val="FFFFFF"/>
                                    <w:sz w:val="36"/>
                                    <w:szCs w:val="36"/>
                                    <w:lang w:eastAsia="ru-RU"/>
                                  </w:rPr>
                                </w:pPr>
                              </w:p>
                              <w:p w:rsidR="00D55C16" w:rsidRDefault="00D55C16">
                                <w:pPr>
                                  <w:ind w:left="0"/>
                                  <w:rPr>
                                    <w:rFonts w:cs="Arial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Надпись 288" o:spid="_x0000_s1026" style="position:absolute;left:0;text-align:left;margin-left:3.75pt;margin-top:156.15pt;width:230.2pt;height:11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" filled="f" stroked="f" strokeweight=".5pt">
                    <v:textbox>
                      <w:txbxContent>
                        <w:p w:rsidR="00D55C16" w:rsidRDefault="006D7384">
                          <w:pPr>
                            <w:ind w:left="0"/>
                            <w:rPr>
                              <w:rFonts w:eastAsia="Times New Roman" w:cs="Arial"/>
                              <w:color w:val="FFFFFF"/>
                              <w:sz w:val="36"/>
                              <w:szCs w:val="36"/>
                              <w:lang w:eastAsia="ru-RU"/>
                            </w:rPr>
                          </w:pPr>
                          <w:r>
                            <w:rPr>
                              <w:rFonts w:eastAsia="Times New Roman" w:cs="Arial"/>
                              <w:color w:val="FFFFFF" w:themeColor="background1"/>
                              <w:sz w:val="36"/>
                              <w:szCs w:val="36"/>
                              <w:lang w:eastAsia="ru-RU"/>
                            </w:rPr>
                            <w:t>версия 3.0 от 01.09.2022</w:t>
                          </w:r>
                        </w:p>
                        <w:p w:rsidR="00D55C16" w:rsidRDefault="00D55C16">
                          <w:pPr>
                            <w:ind w:left="0"/>
                            <w:rPr>
                              <w:rFonts w:eastAsia="Times New Roman" w:cs="Arial"/>
                              <w:color w:val="FFFFFF"/>
                              <w:sz w:val="36"/>
                              <w:szCs w:val="36"/>
                              <w:lang w:eastAsia="ru-RU"/>
                            </w:rPr>
                          </w:pPr>
                        </w:p>
                        <w:p w:rsidR="00D55C16" w:rsidRDefault="00D55C16">
                          <w:pPr>
                            <w:ind w:left="0"/>
                            <w:rPr>
                              <w:rFonts w:cs="Arial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49536" behindDoc="0" locked="0" layoutInCell="1" allowOverlap="1">
                    <wp:simplePos x="0" y="0"/>
                    <wp:positionH relativeFrom="margin">
                      <wp:posOffset>-619125</wp:posOffset>
                    </wp:positionH>
                    <wp:positionV relativeFrom="margin">
                      <wp:posOffset>-709295</wp:posOffset>
                    </wp:positionV>
                    <wp:extent cx="7543165" cy="10666095"/>
                    <wp:effectExtent l="0" t="0" r="635" b="1905"/>
                    <wp:wrapSquare wrapText="bothSides"/>
                    <wp:docPr id="3" name="Рисунок 28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Рисунок 28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/>
                          </pic:blipFill>
                          <pic:spPr bwMode="auto">
                            <a:xfrm>
                              <a:off x="0" y="0"/>
                              <a:ext cx="7543165" cy="1066609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2" o:spid="_x0000_s2" type="#_x0000_t75" style="position:absolute;mso-wrap-distance-left:9.0pt;mso-wrap-distance-top:0.0pt;mso-wrap-distance-right:9.0pt;mso-wrap-distance-bottom:0.0pt;z-index:251649024;o:allowoverlap:true;o:allowincell:true;mso-position-horizontal-relative:margin;margin-left:-48.8pt;mso-position-horizontal:absolute;mso-position-vertical-relative:margin;margin-top:-55.8pt;mso-position-vertical:absolute;width:593.9pt;height:839.8pt;" stroked="false">
                    <v:path textboxrect="0,0,0,0"/>
                    <v:imagedata r:id="rId15" o:title="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51584" behindDoc="0" locked="0" layoutInCell="1" allowOverlap="1">
                    <wp:simplePos x="0" y="0"/>
                    <wp:positionH relativeFrom="column">
                      <wp:posOffset>4461369</wp:posOffset>
                    </wp:positionH>
                    <wp:positionV relativeFrom="paragraph">
                      <wp:posOffset>9180266</wp:posOffset>
                    </wp:positionV>
                    <wp:extent cx="1732844" cy="445911"/>
                    <wp:effectExtent l="0" t="0" r="0" b="0"/>
                    <wp:wrapNone/>
                    <wp:docPr id="4" name="Прямоугольник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1732844" cy="4459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a="http://schemas.openxmlformats.org/drawingml/2006/main">
                <w:pict>
                  <v:shape id="shape 3" o:spid="_x0000_s3" o:spt="1" style="position:absolute;mso-wrap-distance-left:9.0pt;mso-wrap-distance-top:0.0pt;mso-wrap-distance-right:9.0pt;mso-wrap-distance-bottom:0.0pt;z-index:251651072;o:allowoverlap:true;o:allowincell:true;mso-position-horizontal-relative:text;margin-left:351.3pt;mso-position-horizontal:absolute;mso-position-vertical-relative:text;margin-top:722.9pt;mso-position-vertical:absolute;width:136.4pt;height:35.1pt;" coordsize="100000,100000" path="" filled="f" stroked="f" strokeweight="1.50pt">
                    <v:path textboxrect="0,0,0,0"/>
                  </v:shape>
                </w:pict>
              </mc:Fallback>
            </mc:AlternateContent>
          </w:r>
        </w:p>
        <w:bookmarkEnd w:id="0" w:displacedByCustomXml="next"/>
        <w:bookmarkEnd w:id="1" w:displacedByCustomXml="next"/>
        <w:bookmarkEnd w:id="2" w:displacedByCustomXml="next"/>
        <w:bookmarkEnd w:id="3" w:displacedByCustomXml="next"/>
      </w:sdtContent>
    </w:sdt>
    <w:bookmarkStart w:id="4" w:name="_Toc72769129" w:displacedByCustomXml="next"/>
    <w:bookmarkStart w:id="5" w:name="_Toc56430227" w:displacedByCustomXml="next"/>
    <w:sdt>
      <w:sdt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id w:val="1437323048"/>
        <w:docPartObj>
          <w:docPartGallery w:val="Table of Contents"/>
          <w:docPartUnique/>
        </w:docPartObj>
      </w:sdtPr>
      <w:sdtEndPr/>
      <w:sdtContent>
        <w:p w:rsidR="00D55C16" w:rsidRDefault="006D7384">
          <w:pPr>
            <w:pStyle w:val="afff2"/>
          </w:pPr>
          <w:r>
            <w:t>Оглавление</w:t>
          </w:r>
          <w:bookmarkEnd w:id="5"/>
          <w:bookmarkEnd w:id="4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04" w:tooltip="#_Toc101944904" w:history="1">
            <w:r>
              <w:rPr>
                <w:rStyle w:val="af8"/>
              </w:rPr>
              <w:t>Демо-доступ</w:t>
            </w:r>
            <w:r>
              <w:tab/>
            </w:r>
            <w:r>
              <w:fldChar w:fldCharType="begin"/>
            </w:r>
            <w:r>
              <w:instrText xml:space="preserve"> PAGEREF _Toc101944904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05" w:tooltip="#_Toc101944905" w:history="1">
            <w:r>
              <w:rPr>
                <w:rStyle w:val="af8"/>
              </w:rPr>
              <w:t>Общение с сервером</w:t>
            </w:r>
            <w:r>
              <w:tab/>
            </w:r>
            <w:r>
              <w:fldChar w:fldCharType="begin"/>
            </w:r>
            <w:r>
              <w:instrText xml:space="preserve"> PAGEREF _Toc101944905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06" w:tooltip="#_Toc101944906" w:history="1">
            <w:r>
              <w:rPr>
                <w:rStyle w:val="af8"/>
              </w:rPr>
              <w:t>Общие понятия</w:t>
            </w:r>
            <w:r>
              <w:tab/>
            </w:r>
            <w:r>
              <w:fldChar w:fldCharType="begin"/>
            </w:r>
            <w:r>
              <w:instrText xml:space="preserve"> PAGEREF _Toc101944906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07" w:tooltip="#_Toc101944907" w:history="1">
            <w:r>
              <w:rPr>
                <w:rStyle w:val="af8"/>
              </w:rPr>
              <w:t>Схемы данных</w:t>
            </w:r>
            <w:r>
              <w:tab/>
            </w:r>
            <w:r>
              <w:fldChar w:fldCharType="begin"/>
            </w:r>
            <w:r>
              <w:instrText xml:space="preserve"> PAGEREF _Toc101944907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08" w:tooltip="#_Toc101944908" w:history="1">
            <w:r>
              <w:rPr>
                <w:rStyle w:val="af8"/>
              </w:rPr>
              <w:t>Ограничения</w:t>
            </w:r>
            <w:r>
              <w:tab/>
            </w:r>
            <w:r>
              <w:fldChar w:fldCharType="begin"/>
            </w:r>
            <w:r>
              <w:instrText xml:space="preserve"> PAGEREF _Toc101944908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09" w:tooltip="#_Toc101944909" w:history="1">
            <w:r>
              <w:rPr>
                <w:rStyle w:val="af8"/>
              </w:rPr>
              <w:t>Источники информации</w:t>
            </w:r>
            <w:r>
              <w:tab/>
            </w:r>
            <w:r>
              <w:fldChar w:fldCharType="begin"/>
            </w:r>
            <w:r>
              <w:instrText xml:space="preserve"> PAGEREF _Toc101944909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0" w:tooltip="#_Toc101944910" w:history="1">
            <w:r>
              <w:rPr>
                <w:rStyle w:val="af8"/>
              </w:rPr>
              <w:t>Описание методов и возвращаемых полей</w:t>
            </w:r>
            <w:r>
              <w:tab/>
            </w:r>
            <w:r>
              <w:fldChar w:fldCharType="begin"/>
            </w:r>
            <w:r>
              <w:instrText xml:space="preserve"> PAGEREF _Toc101944910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1" w:tooltip="#_Toc101944911" w:history="1">
            <w:r>
              <w:rPr>
                <w:rStyle w:val="af8"/>
              </w:rPr>
              <w:t xml:space="preserve">Основные реквизиты / Метод </w:t>
            </w:r>
            <w:r>
              <w:rPr>
                <w:rStyle w:val="af8"/>
                <w:lang w:val="en-US"/>
              </w:rPr>
              <w:t>req</w:t>
            </w:r>
            <w:r>
              <w:tab/>
            </w:r>
            <w:r>
              <w:fldChar w:fldCharType="begin"/>
            </w:r>
            <w:r>
              <w:instrText xml:space="preserve"> PAGEREF _Toc101944911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2" w:tooltip="#_Toc101944912" w:history="1">
            <w:r>
              <w:rPr>
                <w:rStyle w:val="af8"/>
              </w:rPr>
              <w:t>Дополнительные реквизиты / Метод egrDetails</w:t>
            </w:r>
            <w:r>
              <w:tab/>
            </w:r>
            <w:r>
              <w:fldChar w:fldCharType="begin"/>
            </w:r>
            <w:r>
              <w:instrText xml:space="preserve"> PAGEREF _Toc101944912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3" w:tooltip="#_Toc101944913" w:history="1">
            <w:r>
              <w:rPr>
                <w:rStyle w:val="af8"/>
              </w:rPr>
              <w:t>Расширенная анал</w:t>
            </w:r>
            <w:r>
              <w:rPr>
                <w:rStyle w:val="af8"/>
              </w:rPr>
              <w:t xml:space="preserve">итика / Метод </w:t>
            </w:r>
            <w:r>
              <w:rPr>
                <w:rStyle w:val="af8"/>
                <w:lang w:val="en-US"/>
              </w:rPr>
              <w:t>a</w:t>
            </w:r>
            <w:r>
              <w:rPr>
                <w:rStyle w:val="af8"/>
              </w:rPr>
              <w:t>nalytics</w:t>
            </w:r>
            <w:r>
              <w:tab/>
            </w:r>
            <w:r>
              <w:fldChar w:fldCharType="begin"/>
            </w:r>
            <w:r>
              <w:instrText xml:space="preserve"> PAGEREF _Toc101944913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4" w:tooltip="#_Toc101944914" w:history="1">
            <w:r>
              <w:rPr>
                <w:rStyle w:val="af8"/>
              </w:rPr>
              <w:t>История владения организацией / Метод foundersHistory</w:t>
            </w:r>
            <w:r>
              <w:tab/>
            </w:r>
            <w:r>
              <w:fldChar w:fldCharType="begin"/>
            </w:r>
            <w:r>
              <w:instrText xml:space="preserve"> PAGEREF _Toc101944914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5" w:tooltip="#_Toc101944915" w:history="1">
            <w:r>
              <w:rPr>
                <w:rStyle w:val="af8"/>
              </w:rPr>
              <w:t>Светофор / Метод briefReport</w:t>
            </w:r>
            <w:r>
              <w:tab/>
            </w:r>
            <w:r>
              <w:fldChar w:fldCharType="begin"/>
            </w:r>
            <w:r>
              <w:instrText xml:space="preserve"> PAGEREF _Toc101944915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6" w:tooltip="#_Toc101944916" w:history="1">
            <w:r>
              <w:rPr>
                <w:rStyle w:val="af8"/>
              </w:rPr>
              <w:t>Экспресс-отчет / Метод briefReport (</w:t>
            </w:r>
            <w:r>
              <w:rPr>
                <w:rStyle w:val="af8"/>
                <w:lang w:val="en-US"/>
              </w:rPr>
              <w:t>PDF</w:t>
            </w:r>
            <w:r>
              <w:rPr>
                <w:rStyle w:val="af8"/>
              </w:rPr>
              <w:t>)</w:t>
            </w:r>
            <w:r>
              <w:tab/>
            </w:r>
            <w:r>
              <w:fldChar w:fldCharType="begin"/>
            </w:r>
            <w:r>
              <w:instrText xml:space="preserve"> PAGEREF _Toc101944916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7" w:tooltip="#_Toc101944917" w:history="1">
            <w:r>
              <w:rPr>
                <w:rStyle w:val="af8"/>
              </w:rPr>
              <w:t>Экспресс-отчет на англ</w:t>
            </w:r>
            <w:r>
              <w:rPr>
                <w:rStyle w:val="af8"/>
              </w:rPr>
              <w:t>ийском / Метод briefReport</w:t>
            </w:r>
            <w:r>
              <w:rPr>
                <w:rStyle w:val="af8"/>
                <w:lang w:val="en-US"/>
              </w:rPr>
              <w:t>Eng</w:t>
            </w:r>
            <w:r>
              <w:tab/>
            </w:r>
            <w:r>
              <w:fldChar w:fldCharType="begin"/>
            </w:r>
            <w:r>
              <w:instrText xml:space="preserve"> PAGEREF _Toc101944917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8" w:tooltip="#_Toc101944918" w:history="1">
            <w:r>
              <w:rPr>
                <w:rStyle w:val="af8"/>
              </w:rPr>
              <w:t xml:space="preserve">Контактные телефоны / Метод </w:t>
            </w:r>
            <w:r>
              <w:rPr>
                <w:rStyle w:val="af8"/>
                <w:lang w:val="en-US"/>
              </w:rPr>
              <w:t>c</w:t>
            </w:r>
            <w:r>
              <w:rPr>
                <w:rStyle w:val="af8"/>
              </w:rPr>
              <w:t>ontacts</w:t>
            </w:r>
            <w:r>
              <w:tab/>
            </w:r>
            <w:r>
              <w:fldChar w:fldCharType="begin"/>
            </w:r>
            <w:r>
              <w:instrText xml:space="preserve"> PAGEREF _Toc101944918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19" w:tooltip="#_Toc101944919" w:history="1">
            <w:r>
              <w:rPr>
                <w:rStyle w:val="af8"/>
              </w:rPr>
              <w:t xml:space="preserve">Бухгалтерская отчетность / Метод </w:t>
            </w:r>
            <w:r>
              <w:t>accountingReports</w:t>
            </w:r>
            <w:r>
              <w:tab/>
            </w:r>
            <w:r>
              <w:fldChar w:fldCharType="begin"/>
            </w:r>
            <w:r>
              <w:instrText xml:space="preserve"> PAGEREF _Toc101944919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0" w:tooltip="#_Toc101944920" w:history="1">
            <w:r>
              <w:rPr>
                <w:rStyle w:val="af8"/>
              </w:rPr>
              <w:t>Лицензии / Метод licences</w:t>
            </w:r>
            <w:r>
              <w:tab/>
            </w:r>
            <w:r>
              <w:fldChar w:fldCharType="begin"/>
            </w:r>
            <w:r>
              <w:instrText xml:space="preserve"> PAGEREF _Toc101944920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1" w:tooltip="#_Toc101944921" w:history="1">
            <w:r>
              <w:rPr>
                <w:rStyle w:val="af8"/>
              </w:rPr>
              <w:t>Выписка из ЕГРЮЛ/ЕГРИП / М</w:t>
            </w:r>
            <w:r>
              <w:rPr>
                <w:rStyle w:val="af8"/>
              </w:rPr>
              <w:t>етод excerpt</w:t>
            </w:r>
            <w:r>
              <w:tab/>
            </w:r>
            <w:r>
              <w:fldChar w:fldCharType="begin"/>
            </w:r>
            <w:r>
              <w:instrText xml:space="preserve"> PAGEREF _Toc101944921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2" w:tooltip="#_Toc101944922" w:history="1">
            <w:r>
              <w:rPr>
                <w:rStyle w:val="af8"/>
              </w:rPr>
              <w:t xml:space="preserve">Финансовый анализ / Метод </w:t>
            </w:r>
            <w:r>
              <w:rPr>
                <w:rStyle w:val="af8"/>
                <w:lang w:val="en-US"/>
              </w:rPr>
              <w:t>f</w:t>
            </w:r>
            <w:r>
              <w:rPr>
                <w:rStyle w:val="af8"/>
              </w:rPr>
              <w:t>inan</w:t>
            </w:r>
            <w:r>
              <w:tab/>
            </w:r>
            <w:r>
              <w:fldChar w:fldCharType="begin"/>
            </w:r>
            <w:r>
              <w:instrText xml:space="preserve"> PAGEREF _Toc101944922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3" w:tooltip="#_Toc101944923" w:history="1">
            <w:r>
              <w:rPr>
                <w:rStyle w:val="af8"/>
              </w:rPr>
              <w:t xml:space="preserve">Автоматический финансовый анализ / Метод </w:t>
            </w:r>
            <w:r>
              <w:rPr>
                <w:rStyle w:val="af8"/>
                <w:lang w:val="en-US"/>
              </w:rPr>
              <w:t>finanValues</w:t>
            </w:r>
            <w:r>
              <w:tab/>
            </w:r>
            <w:r>
              <w:fldChar w:fldCharType="begin"/>
            </w:r>
            <w:r>
              <w:instrText xml:space="preserve"> PAGEREF _Toc101944923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4" w:tooltip="#_Toc101944924" w:history="1">
            <w:r>
              <w:rPr>
                <w:rStyle w:val="af8"/>
              </w:rPr>
              <w:t xml:space="preserve">Банки, в которых ранее были найдены счета организации / Метод </w:t>
            </w:r>
            <w:r>
              <w:rPr>
                <w:rStyle w:val="af8"/>
                <w:lang w:val="en-US"/>
              </w:rPr>
              <w:t>bankAccounts</w:t>
            </w:r>
            <w:r>
              <w:tab/>
            </w:r>
            <w:r>
              <w:fldChar w:fldCharType="begin"/>
            </w:r>
            <w:r>
              <w:instrText xml:space="preserve"> PAGEREF _Toc101944924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5" w:tooltip="#_Toc101944925" w:history="1">
            <w:r>
              <w:rPr>
                <w:rStyle w:val="af8"/>
              </w:rPr>
              <w:t>Банковские гарантии / Метод bankGuarantees</w:t>
            </w:r>
            <w:r>
              <w:tab/>
            </w:r>
            <w:r>
              <w:fldChar w:fldCharType="begin"/>
            </w:r>
            <w:r>
              <w:instrText xml:space="preserve"> PAGEREF _Toc101944925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6" w:tooltip="#_Toc101944926" w:history="1">
            <w:r>
              <w:rPr>
                <w:rStyle w:val="af8"/>
              </w:rPr>
              <w:t xml:space="preserve">Уплаченные налоги и сборы / Метод </w:t>
            </w:r>
            <w:r>
              <w:rPr>
                <w:rStyle w:val="af8"/>
                <w:lang w:val="en-US"/>
              </w:rPr>
              <w:t>taxes</w:t>
            </w:r>
            <w:r>
              <w:tab/>
            </w:r>
            <w:r>
              <w:fldChar w:fldCharType="begin"/>
            </w:r>
            <w:r>
              <w:instrText xml:space="preserve"> PAGEREF _Toc101944926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7" w:tooltip="#_Toc101944927" w:history="1">
            <w:r>
              <w:rPr>
                <w:rStyle w:val="af8"/>
              </w:rPr>
              <w:t>Получение данных по связанным компаниям</w:t>
            </w:r>
            <w:r>
              <w:tab/>
            </w:r>
            <w:r>
              <w:fldChar w:fldCharType="begin"/>
            </w:r>
            <w:r>
              <w:instrText xml:space="preserve"> PAG</w:instrText>
            </w:r>
            <w:r>
              <w:instrText xml:space="preserve">EREF _Toc101944927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8" w:tooltip="#_Toc101944928" w:history="1">
            <w:r>
              <w:rPr>
                <w:rStyle w:val="af8"/>
              </w:rPr>
              <w:t xml:space="preserve">Поиск связей по компании / Метод </w:t>
            </w:r>
            <w:r>
              <w:rPr>
                <w:rStyle w:val="af8"/>
                <w:lang w:val="en-US"/>
              </w:rPr>
              <w:t>companyAffiliates</w:t>
            </w:r>
            <w:r>
              <w:rPr>
                <w:rStyle w:val="af8"/>
              </w:rPr>
              <w:t>*******</w:t>
            </w:r>
            <w:r>
              <w:tab/>
            </w:r>
            <w:r>
              <w:fldChar w:fldCharType="begin"/>
            </w:r>
            <w:r>
              <w:instrText xml:space="preserve"> PAGEREF _Toc101944928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29" w:tooltip="#_Toc101944929" w:history="1">
            <w:r>
              <w:rPr>
                <w:rStyle w:val="af8"/>
              </w:rPr>
              <w:t xml:space="preserve">Поиск связей по физлицу / Метод </w:t>
            </w:r>
            <w:r>
              <w:rPr>
                <w:rStyle w:val="af8"/>
                <w:lang w:val="en-US"/>
              </w:rPr>
              <w:t>personAffiliates</w:t>
            </w:r>
            <w:r>
              <w:rPr>
                <w:rStyle w:val="af8"/>
              </w:rPr>
              <w:t>*******</w:t>
            </w:r>
            <w:r>
              <w:tab/>
            </w:r>
            <w:r>
              <w:fldChar w:fldCharType="begin"/>
            </w:r>
            <w:r>
              <w:instrText xml:space="preserve"> PAGEREF _Toc101944929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0" w:tooltip="#_Toc101944930" w:history="1">
            <w:r>
              <w:rPr>
                <w:rStyle w:val="af8"/>
              </w:rPr>
              <w:t xml:space="preserve">Исполнительные производства / Метод </w:t>
            </w:r>
            <w:r>
              <w:rPr>
                <w:rStyle w:val="af8"/>
                <w:lang w:val="en-US"/>
              </w:rPr>
              <w:t>fssp</w:t>
            </w:r>
            <w:r>
              <w:tab/>
            </w:r>
            <w:r>
              <w:fldChar w:fldCharType="begin"/>
            </w:r>
            <w:r>
              <w:instrText xml:space="preserve"> PAGEREF _Toc101944930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1" w:tooltip="#_Toc101944931" w:history="1">
            <w:r>
              <w:rPr>
                <w:rStyle w:val="af8"/>
              </w:rPr>
              <w:t xml:space="preserve">Информация о банкротстве юридических лиц / Метод </w:t>
            </w:r>
            <w:r>
              <w:rPr>
                <w:rStyle w:val="af8"/>
                <w:lang w:val="en-US"/>
              </w:rPr>
              <w:t>companyBankruptcy</w:t>
            </w:r>
            <w:r>
              <w:tab/>
            </w:r>
            <w:r>
              <w:fldChar w:fldCharType="begin"/>
            </w:r>
            <w:r>
              <w:instrText xml:space="preserve"> PAGEREF _Toc101944931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2" w:tooltip="#_Toc101944932" w:history="1">
            <w:r>
              <w:rPr>
                <w:rStyle w:val="af8"/>
              </w:rPr>
              <w:t>Государственные контракты / Методы govPurchases***</w:t>
            </w:r>
            <w:r>
              <w:tab/>
            </w:r>
            <w:r>
              <w:fldChar w:fldCharType="begin"/>
            </w:r>
            <w:r>
              <w:instrText xml:space="preserve"> PAGEREF _Toc101944932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3" w:tooltip="#_Toc101944933" w:history="1">
            <w:r>
              <w:rPr>
                <w:rStyle w:val="af8"/>
              </w:rPr>
              <w:t>Закупки заказчика / Метод purchasesOfCustome</w:t>
            </w:r>
            <w:r>
              <w:rPr>
                <w:rStyle w:val="af8"/>
              </w:rPr>
              <w:t>r</w:t>
            </w:r>
            <w:r>
              <w:tab/>
            </w:r>
            <w:r>
              <w:fldChar w:fldCharType="begin"/>
            </w:r>
            <w:r>
              <w:instrText xml:space="preserve"> PAGEREF _Toc101944933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4" w:tooltip="#_Toc101944934" w:history="1">
            <w:r>
              <w:rPr>
                <w:rStyle w:val="af8"/>
              </w:rPr>
              <w:t>Закупки участника / Метод purchasesOfParticipant</w:t>
            </w:r>
            <w:r>
              <w:tab/>
            </w:r>
            <w:r>
              <w:fldChar w:fldCharType="begin"/>
            </w:r>
            <w:r>
              <w:instrText xml:space="preserve"> PAGEREF _Toc101944934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5" w:tooltip="#_Toc101944935" w:history="1">
            <w:r>
              <w:rPr>
                <w:rStyle w:val="af8"/>
              </w:rPr>
              <w:t>Плановые и внеплановые проверки / Метод inspections</w:t>
            </w:r>
            <w:r>
              <w:tab/>
            </w:r>
            <w:r>
              <w:fldChar w:fldCharType="begin"/>
            </w:r>
            <w:r>
              <w:instrText xml:space="preserve"> PAGEREF _Toc101944935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6" w:tooltip="#_Toc101944936" w:history="1">
            <w:r>
              <w:rPr>
                <w:rStyle w:val="af8"/>
              </w:rPr>
              <w:t>Конечные бенефициары / Метод beneficialOwners</w:t>
            </w:r>
            <w:r>
              <w:tab/>
            </w:r>
            <w:r>
              <w:fldChar w:fldCharType="begin"/>
            </w:r>
            <w:r>
              <w:instrText xml:space="preserve"> PAGEREF _Toc101944936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7" w:tooltip="#_Toc101944937" w:history="1">
            <w:r>
              <w:rPr>
                <w:rStyle w:val="af8"/>
              </w:rPr>
              <w:t>Сертификат</w:t>
            </w:r>
            <w:r>
              <w:rPr>
                <w:rStyle w:val="af8"/>
              </w:rPr>
              <w:t xml:space="preserve">ы и декларации соответствия / Метод </w:t>
            </w:r>
            <w:r>
              <w:rPr>
                <w:rStyle w:val="af8"/>
                <w:lang w:val="en-US"/>
              </w:rPr>
              <w:t>fsa</w:t>
            </w:r>
            <w:r>
              <w:tab/>
            </w:r>
            <w:r>
              <w:fldChar w:fldCharType="begin"/>
            </w:r>
            <w:r>
              <w:instrText xml:space="preserve"> PAGEREF _Toc101944937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8" w:tooltip="#_Toc101944938" w:history="1">
            <w:r>
              <w:rPr>
                <w:rStyle w:val="af8"/>
              </w:rPr>
              <w:t xml:space="preserve">Лицензируемые виды деятельности/ Метод </w:t>
            </w:r>
            <w:r>
              <w:rPr>
                <w:rStyle w:val="af8"/>
                <w:rFonts w:cs="Arial"/>
                <w:shd w:val="clear" w:color="auto" w:fill="FFFFFF"/>
              </w:rPr>
              <w:t>licensedActivities</w:t>
            </w:r>
            <w:r>
              <w:tab/>
            </w:r>
            <w:r>
              <w:fldChar w:fldCharType="begin"/>
            </w:r>
            <w:r>
              <w:instrText xml:space="preserve"> PAGEREF</w:instrText>
            </w:r>
            <w:r>
              <w:instrText xml:space="preserve"> _Toc101944938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39" w:tooltip="#_Toc101944939" w:history="1">
            <w:r>
              <w:rPr>
                <w:rStyle w:val="af8"/>
              </w:rPr>
              <w:t xml:space="preserve">Сайты компаний / Метод </w:t>
            </w:r>
            <w:r>
              <w:rPr>
                <w:rStyle w:val="af8"/>
                <w:lang w:val="en-US"/>
              </w:rPr>
              <w:t>sites</w:t>
            </w:r>
            <w:r>
              <w:tab/>
            </w:r>
            <w:r>
              <w:fldChar w:fldCharType="begin"/>
            </w:r>
            <w:r>
              <w:instrText xml:space="preserve"> PAGEREF _Toc101944939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0" w:tooltip="#_Toc101944940" w:history="1">
            <w:r>
              <w:rPr>
                <w:rStyle w:val="af8"/>
              </w:rPr>
              <w:t>Иностранные представительства и филиалы / Метод foreignRepresentatives</w:t>
            </w:r>
            <w:r>
              <w:tab/>
            </w:r>
            <w:r>
              <w:fldChar w:fldCharType="begin"/>
            </w:r>
            <w:r>
              <w:instrText xml:space="preserve"> PAGEREF _Toc101944940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1" w:tooltip="#_Toc101944941" w:history="1">
            <w:r>
              <w:rPr>
                <w:rStyle w:val="af8"/>
              </w:rPr>
              <w:t>Статистика по истцам в арбитраже / Метод petitionersOfArbitration</w:t>
            </w:r>
            <w:r>
              <w:tab/>
            </w:r>
            <w:r>
              <w:fldChar w:fldCharType="begin"/>
            </w:r>
            <w:r>
              <w:instrText xml:space="preserve"> PAGEREF _Toc101944941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2" w:tooltip="#_Toc101944942" w:history="1">
            <w:r>
              <w:rPr>
                <w:rStyle w:val="af8"/>
              </w:rPr>
              <w:t>Данные по ко</w:t>
            </w:r>
            <w:r>
              <w:rPr>
                <w:rStyle w:val="af8"/>
              </w:rPr>
              <w:t>мпаниям Казахстана / Метод kz/companyDetails</w:t>
            </w:r>
            <w:r>
              <w:tab/>
            </w:r>
            <w:r>
              <w:fldChar w:fldCharType="begin"/>
            </w:r>
            <w:r>
              <w:instrText xml:space="preserve"> PAGEREF _Toc101944942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3" w:tooltip="#_Toc101944943" w:history="1">
            <w:r>
              <w:rPr>
                <w:rStyle w:val="af8"/>
              </w:rPr>
              <w:t xml:space="preserve">Данные по компаниям Беларуси / Метод </w:t>
            </w:r>
            <w:r>
              <w:rPr>
                <w:rStyle w:val="af8"/>
                <w:lang w:val="en-US"/>
              </w:rPr>
              <w:t>by</w:t>
            </w:r>
            <w:r>
              <w:rPr>
                <w:rStyle w:val="af8"/>
              </w:rPr>
              <w:t>/companyDetails</w:t>
            </w:r>
            <w:r>
              <w:tab/>
            </w:r>
            <w:r>
              <w:fldChar w:fldCharType="begin"/>
            </w:r>
            <w:r>
              <w:instrText xml:space="preserve"> PAGEREF _Toc101944943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4" w:tooltip="#_Toc101944944" w:history="1">
            <w:r>
              <w:rPr>
                <w:rStyle w:val="af8"/>
              </w:rPr>
              <w:t xml:space="preserve">Поисковая строка / Метод </w:t>
            </w:r>
            <w:r>
              <w:rPr>
                <w:rStyle w:val="af8"/>
                <w:lang w:val="en-US"/>
              </w:rPr>
              <w:t>search</w:t>
            </w:r>
            <w:r>
              <w:tab/>
            </w:r>
            <w:r>
              <w:fldChar w:fldCharType="begin"/>
            </w:r>
            <w:r>
              <w:instrText xml:space="preserve"> PAGEREF _Toc101944944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5" w:tooltip="#_Toc101944945" w:history="1">
            <w:r>
              <w:rPr>
                <w:rStyle w:val="af8"/>
              </w:rPr>
              <w:t xml:space="preserve">Поисковые подсказки / Метод </w:t>
            </w:r>
            <w:r>
              <w:rPr>
                <w:rStyle w:val="af8"/>
                <w:lang w:val="en-US"/>
              </w:rPr>
              <w:t>Suggest</w:t>
            </w:r>
            <w:r>
              <w:tab/>
            </w:r>
            <w:r>
              <w:fldChar w:fldCharType="begin"/>
            </w:r>
            <w:r>
              <w:instrText xml:space="preserve"> PAGEREF _Toc101944945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6" w:tooltip="#_Toc101944946" w:history="1">
            <w:r>
              <w:rPr>
                <w:rStyle w:val="af8"/>
              </w:rPr>
              <w:t xml:space="preserve">Поисковые подсказки на английском / Метод </w:t>
            </w:r>
            <w:r>
              <w:rPr>
                <w:rStyle w:val="af8"/>
                <w:lang w:val="en-US"/>
              </w:rPr>
              <w:t>SuggestEng</w:t>
            </w:r>
            <w:r>
              <w:tab/>
            </w:r>
            <w:r>
              <w:fldChar w:fldCharType="begin"/>
            </w:r>
            <w:r>
              <w:instrText xml:space="preserve"> PAGEREF _Toc101944946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7" w:tooltip="#_Toc101944947" w:history="1">
            <w:r>
              <w:rPr>
                <w:rStyle w:val="af8"/>
              </w:rPr>
              <w:t xml:space="preserve">Вхождение физ.лица в санкционные списки / Метод </w:t>
            </w:r>
            <w:r>
              <w:rPr>
                <w:rStyle w:val="af8"/>
              </w:rPr>
              <w:t>sanctionedPersons</w:t>
            </w:r>
            <w:r>
              <w:tab/>
            </w:r>
            <w:r>
              <w:fldChar w:fldCharType="begin"/>
            </w:r>
            <w:r>
              <w:instrText xml:space="preserve"> PAGEREF _Toc101944947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8" w:tooltip="#_Toc101944948" w:history="1">
            <w:r>
              <w:rPr>
                <w:rStyle w:val="af8"/>
              </w:rPr>
              <w:t>Информация о банкротстве физлица / Метод personBankruptcy</w:t>
            </w:r>
            <w:r>
              <w:tab/>
            </w:r>
            <w:r>
              <w:fldChar w:fldCharType="begin"/>
            </w:r>
            <w:r>
              <w:instrText xml:space="preserve"> PAGEREF _Toc101944948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49" w:tooltip="#_Toc101944949" w:history="1">
            <w:r>
              <w:rPr>
                <w:rStyle w:val="af8"/>
              </w:rPr>
              <w:t>Лица, не подлежащие банкротству согласно мораторию в связи с пандемией COVID-19 / Метод moratoriumOnBankruptcyCovid19</w:t>
            </w:r>
            <w:r>
              <w:tab/>
            </w:r>
            <w:r>
              <w:fldChar w:fldCharType="begin"/>
            </w:r>
            <w:r>
              <w:instrText xml:space="preserve"> PAGEREF _Toc10194</w:instrText>
            </w:r>
            <w:r>
              <w:instrText xml:space="preserve">4949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0" w:tooltip="#_Toc101944950" w:history="1">
            <w:r>
              <w:rPr>
                <w:rStyle w:val="af8"/>
              </w:rPr>
              <w:t xml:space="preserve">Поиск публичных должностных лиц / Метод </w:t>
            </w:r>
            <w:r>
              <w:rPr>
                <w:rStyle w:val="af8"/>
                <w:lang w:val="en-US"/>
              </w:rPr>
              <w:t>pepSearch</w:t>
            </w:r>
            <w:r>
              <w:tab/>
            </w:r>
            <w:r>
              <w:fldChar w:fldCharType="begin"/>
            </w:r>
            <w:r>
              <w:instrText xml:space="preserve"> PAGEREF _Toc101944950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1" w:tooltip="#_Toc101944951" w:history="1">
            <w:r>
              <w:rPr>
                <w:rStyle w:val="af8"/>
              </w:rPr>
              <w:t>Поиск новых компаний / Метод selectionByRegDate</w:t>
            </w:r>
            <w:r>
              <w:tab/>
            </w:r>
            <w:r>
              <w:fldChar w:fldCharType="begin"/>
            </w:r>
            <w:r>
              <w:instrText xml:space="preserve"> PAGEREF _Toc101944951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2" w:tooltip="#_Toc101944952" w:history="1">
            <w:r>
              <w:rPr>
                <w:rStyle w:val="af8"/>
              </w:rPr>
              <w:t xml:space="preserve">Банкротство физических лиц / Метод </w:t>
            </w:r>
            <w:r>
              <w:rPr>
                <w:rStyle w:val="af8"/>
                <w:lang w:val="en-US"/>
              </w:rPr>
              <w:t>fizBankr</w:t>
            </w:r>
            <w:r>
              <w:tab/>
            </w:r>
            <w:r>
              <w:fldChar w:fldCharType="begin"/>
            </w:r>
            <w:r>
              <w:instrText xml:space="preserve"> PAGEREF _Toc101944952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3" w:tooltip="#_Toc101944953" w:history="1">
            <w:r>
              <w:rPr>
                <w:rStyle w:val="af8"/>
              </w:rPr>
              <w:t xml:space="preserve">Проверка паспортов / Метод </w:t>
            </w:r>
            <w:r>
              <w:rPr>
                <w:rStyle w:val="af8"/>
                <w:lang w:val="en-US"/>
              </w:rPr>
              <w:t>checkPassport</w:t>
            </w:r>
            <w:r>
              <w:tab/>
            </w:r>
            <w:r>
              <w:fldChar w:fldCharType="begin"/>
            </w:r>
            <w:r>
              <w:instrText xml:space="preserve"> PAGEREF _Toc101944953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4" w:tooltip="#_Toc101944954" w:history="1">
            <w:r>
              <w:rPr>
                <w:rStyle w:val="af8"/>
              </w:rPr>
              <w:t>Получение информации по товарным знакам организаций /  Метод trademarks</w:t>
            </w:r>
            <w:r>
              <w:tab/>
            </w:r>
            <w:r>
              <w:fldChar w:fldCharType="begin"/>
            </w:r>
            <w:r>
              <w:instrText xml:space="preserve"> PAGEREF _Toc101944954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5" w:tooltip="#_Toc101944955" w:history="1">
            <w:r>
              <w:rPr>
                <w:rStyle w:val="af8"/>
              </w:rPr>
              <w:t>Решения налоговых органов о приостановлении операций  по счетам компании / Метод fnsBlockedBankAccounts</w:t>
            </w:r>
            <w:r>
              <w:tab/>
            </w:r>
            <w:r>
              <w:fldChar w:fldCharType="begin"/>
            </w:r>
            <w:r>
              <w:instrText xml:space="preserve"> PAGEREF _Toc101944955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6" w:tooltip="#_Toc101944956" w:history="1">
            <w:r>
              <w:rPr>
                <w:rStyle w:val="af8"/>
              </w:rPr>
              <w:t xml:space="preserve">Выгрузка публичных должностных лиц (Полный список) /  Метод </w:t>
            </w:r>
            <w:r>
              <w:rPr>
                <w:rStyle w:val="af8"/>
                <w:lang w:val="en-US"/>
              </w:rPr>
              <w:t>allPeps</w:t>
            </w:r>
            <w:r>
              <w:tab/>
            </w:r>
            <w:r>
              <w:fldChar w:fldCharType="begin"/>
            </w:r>
            <w:r>
              <w:instrText xml:space="preserve"> PAGEREF _Toc101944956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7" w:tooltip="#_Toc101944957" w:history="1">
            <w:r>
              <w:rPr>
                <w:rStyle w:val="af8"/>
              </w:rPr>
              <w:t>Вхождение в перечень д</w:t>
            </w:r>
            <w:r>
              <w:rPr>
                <w:rStyle w:val="af8"/>
              </w:rPr>
              <w:t>олжников ФТС / Метод ftsDebtors</w:t>
            </w:r>
            <w:r>
              <w:tab/>
            </w:r>
            <w:r>
              <w:fldChar w:fldCharType="begin"/>
            </w:r>
            <w:r>
              <w:instrText xml:space="preserve"> PAGEREF _Toc101944957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8" w:tooltip="#_Toc101944958" w:history="1">
            <w:r>
              <w:rPr>
                <w:rStyle w:val="af8"/>
              </w:rPr>
              <w:t>Договора лизинга со стороны лизингополучателя / Метод lessee</w:t>
            </w:r>
            <w:r>
              <w:tab/>
            </w:r>
            <w:r>
              <w:fldChar w:fldCharType="begin"/>
            </w:r>
            <w:r>
              <w:instrText xml:space="preserve"> PAGEREF _Toc101944958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59" w:tooltip="#_Toc101944959" w:history="1">
            <w:r>
              <w:rPr>
                <w:rStyle w:val="af8"/>
              </w:rPr>
              <w:t>Залоги движимого имущества со стороны залогодателя / Метод pledger</w:t>
            </w:r>
            <w:r>
              <w:tab/>
            </w:r>
            <w:r>
              <w:fldChar w:fldCharType="begin"/>
            </w:r>
            <w:r>
              <w:instrText xml:space="preserve"> PAGEREF _Toc101944959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0" w:tooltip="#_Toc101944960" w:history="1">
            <w:r>
              <w:rPr>
                <w:rStyle w:val="af8"/>
              </w:rPr>
              <w:t>Получение информации о количестве истраченных запросов / Метод stat</w:t>
            </w:r>
            <w:r>
              <w:tab/>
            </w:r>
            <w:r>
              <w:fldChar w:fldCharType="begin"/>
            </w:r>
            <w:r>
              <w:instrText xml:space="preserve"> PAGEREF _Toc101944960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1" w:tooltip="#_Toc101944961" w:history="1">
            <w:r>
              <w:rPr>
                <w:rStyle w:val="af8"/>
              </w:rPr>
              <w:t xml:space="preserve">Пользовательские списки / Методы </w:t>
            </w:r>
            <w:r>
              <w:rPr>
                <w:rStyle w:val="af8"/>
                <w:lang w:val="en-US"/>
              </w:rPr>
              <w:t>lists</w:t>
            </w:r>
            <w:r>
              <w:rPr>
                <w:rStyle w:val="af8"/>
              </w:rPr>
              <w:t>*******</w:t>
            </w:r>
            <w:r>
              <w:tab/>
            </w:r>
            <w:r>
              <w:fldChar w:fldCharType="begin"/>
            </w:r>
            <w:r>
              <w:instrText xml:space="preserve"> PAGEREF _Toc101944961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2" w:tooltip="#_Toc101944962" w:history="1">
            <w:r>
              <w:rPr>
                <w:rStyle w:val="af8"/>
              </w:rPr>
              <w:t>Мониторинг</w:t>
            </w:r>
            <w:r>
              <w:tab/>
            </w:r>
            <w:r>
              <w:fldChar w:fldCharType="begin"/>
            </w:r>
            <w:r>
              <w:instrText xml:space="preserve"> PAGEREF _Toc101944962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3" w:tooltip="#_Toc101944963" w:history="1">
            <w:r>
              <w:rPr>
                <w:rStyle w:val="af8"/>
              </w:rPr>
              <w:t>Указание списка организаций для наблюдения</w:t>
            </w:r>
            <w:r>
              <w:tab/>
            </w:r>
            <w:r>
              <w:fldChar w:fldCharType="begin"/>
            </w:r>
            <w:r>
              <w:instrText xml:space="preserve"> PAGEREF _Toc101944963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4" w:tooltip="#_Toc101944964" w:history="1">
            <w:r>
              <w:rPr>
                <w:rStyle w:val="af8"/>
              </w:rPr>
              <w:t>Получение списка организаций,  за которыми установлено наблюдение</w:t>
            </w:r>
            <w:r>
              <w:tab/>
            </w:r>
            <w:r>
              <w:fldChar w:fldCharType="begin"/>
            </w:r>
            <w:r>
              <w:instrText xml:space="preserve"> PAGEREF _Toc101944964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5" w:tooltip="#_Toc101944965" w:history="1">
            <w:r>
              <w:rPr>
                <w:rStyle w:val="af8"/>
              </w:rPr>
              <w:t>Получение новостей по наблюдаемому списку</w:t>
            </w:r>
            <w:r>
              <w:tab/>
            </w:r>
            <w:r>
              <w:fldChar w:fldCharType="begin"/>
            </w:r>
            <w:r>
              <w:instrText xml:space="preserve"> PAGEREF _Toc101944965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6" w:tooltip="#_Toc101944966" w:history="1">
            <w:r>
              <w:rPr>
                <w:rStyle w:val="af8"/>
              </w:rPr>
              <w:t>Тариф «Комбинированный»</w:t>
            </w:r>
            <w:r>
              <w:tab/>
            </w:r>
            <w:r>
              <w:fldChar w:fldCharType="begin"/>
            </w:r>
            <w:r>
              <w:instrText xml:space="preserve"> PAGEREF _Toc101944966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7" w:tooltip="#_Toc101944967" w:history="1">
            <w:r>
              <w:rPr>
                <w:rStyle w:val="af8"/>
              </w:rPr>
              <w:t>О сессии</w:t>
            </w:r>
            <w:r>
              <w:tab/>
            </w:r>
            <w:r>
              <w:fldChar w:fldCharType="begin"/>
            </w:r>
            <w:r>
              <w:instrText xml:space="preserve"> PAGEREF _Toc101944967 </w:instrText>
            </w:r>
            <w:r>
              <w:instrText xml:space="preserve">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8" w:tooltip="#_Toc101944968" w:history="1">
            <w:r>
              <w:rPr>
                <w:rStyle w:val="af8"/>
              </w:rPr>
              <w:t>О реализации перехода в веб-версию Фокуса</w:t>
            </w:r>
            <w:r>
              <w:tab/>
            </w:r>
            <w:r>
              <w:fldChar w:fldCharType="begin"/>
            </w:r>
            <w:r>
              <w:instrText xml:space="preserve"> PAGEREF _Toc101944968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69" w:tooltip="#_Toc101944969" w:history="1">
            <w:r>
              <w:rPr>
                <w:rStyle w:val="af8"/>
              </w:rPr>
              <w:t>Вариант входа в Фокус №1. Переход по ссылке</w:t>
            </w:r>
            <w:r>
              <w:tab/>
            </w:r>
            <w:r>
              <w:fldChar w:fldCharType="begin"/>
            </w:r>
            <w:r>
              <w:instrText xml:space="preserve"> PAGEREF _Toc101944969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70" w:tooltip="#_Toc101944970" w:history="1">
            <w:r>
              <w:rPr>
                <w:rStyle w:val="af8"/>
              </w:rPr>
              <w:t>Вариант входа в Фокус №2. Отправка формы</w:t>
            </w:r>
            <w:r>
              <w:tab/>
            </w:r>
            <w:r>
              <w:fldChar w:fldCharType="begin"/>
            </w:r>
            <w:r>
              <w:instrText xml:space="preserve"> PAGEREF _Toc101944970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D55C16" w:rsidRDefault="006D7384">
          <w:pPr>
            <w:pStyle w:val="15"/>
            <w:rPr>
              <w:rFonts w:asciiTheme="minorHAnsi" w:eastAsiaTheme="minorEastAsia" w:hAnsiTheme="minorHAnsi" w:cstheme="minorBidi"/>
              <w:b w:val="0"/>
              <w:szCs w:val="22"/>
              <w:lang w:eastAsia="ru-RU"/>
            </w:rPr>
          </w:pPr>
          <w:hyperlink w:anchor="_Toc101944971" w:tooltip="#_Toc101944971" w:history="1">
            <w:r>
              <w:rPr>
                <w:rStyle w:val="af8"/>
              </w:rPr>
              <w:t>Детали работы токена</w:t>
            </w:r>
            <w:r>
              <w:tab/>
            </w:r>
            <w:r>
              <w:fldChar w:fldCharType="begin"/>
            </w:r>
            <w:r>
              <w:instrText xml:space="preserve"> PAGEREF _Toc101944971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D55C16" w:rsidRDefault="006D7384">
          <w:r>
            <w:rPr>
              <w:rFonts w:ascii="Segoe UI" w:hAnsi="Segoe UI" w:cs="Segoe UI"/>
              <w:b/>
              <w:bCs/>
            </w:rPr>
            <w:fldChar w:fldCharType="end"/>
          </w:r>
        </w:p>
      </w:sdtContent>
    </w:sdt>
    <w:p w:rsidR="00D55C16" w:rsidRDefault="00D55C16"/>
    <w:p w:rsidR="00D55C16" w:rsidRDefault="006D7384">
      <w:pPr>
        <w:rPr>
          <w:rFonts w:cs="Arial"/>
        </w:rPr>
      </w:pPr>
      <w:r>
        <w:br/>
      </w:r>
    </w:p>
    <w:p w:rsidR="00D55C16" w:rsidRDefault="00D55C16"/>
    <w:p w:rsidR="00D55C16" w:rsidRDefault="006D7384">
      <w:pPr>
        <w:rPr>
          <w:rFonts w:cs="Segoe UI"/>
        </w:rPr>
      </w:pPr>
      <w:r>
        <w:br w:type="page" w:clear="all"/>
      </w:r>
    </w:p>
    <w:p w:rsidR="00D55C16" w:rsidRDefault="006D7384">
      <w:pPr>
        <w:pStyle w:val="afff3"/>
        <w:rPr>
          <w:lang w:val="ru-RU"/>
        </w:rPr>
      </w:pPr>
      <w:r>
        <w:rPr>
          <w:b/>
          <w:bCs/>
        </w:rPr>
        <w:lastRenderedPageBreak/>
        <w:t>API</w:t>
      </w:r>
      <w:r>
        <w:rPr>
          <w:b/>
          <w:bCs/>
          <w:lang w:val="ru-RU"/>
        </w:rPr>
        <w:t xml:space="preserve"> (</w:t>
      </w:r>
      <w:r>
        <w:rPr>
          <w:b/>
          <w:bCs/>
        </w:rPr>
        <w:t>Application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Programming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Interface</w:t>
      </w:r>
      <w:r>
        <w:rPr>
          <w:b/>
          <w:bCs/>
          <w:lang w:val="ru-RU"/>
        </w:rPr>
        <w:t>)</w:t>
      </w:r>
      <w:r>
        <w:rPr>
          <w:lang w:val="ru-RU"/>
        </w:rPr>
        <w:t xml:space="preserve"> Контур.Фокуса предназначен для автоматического  заполнения и верификации реквизитов контрагентов, а также масштабной проверки их благонадежности с использованием подходов, реализованных в системе Контур.Фокус. </w:t>
      </w:r>
      <w:r>
        <w:rPr>
          <w:lang w:val="ru-RU"/>
        </w:rPr>
        <w:br/>
      </w:r>
      <w:r>
        <w:t>API</w:t>
      </w:r>
      <w:r>
        <w:rPr>
          <w:lang w:val="ru-RU"/>
        </w:rPr>
        <w:t xml:space="preserve"> можно использовать как отдельно, так и в</w:t>
      </w:r>
      <w:r>
        <w:rPr>
          <w:lang w:val="ru-RU"/>
        </w:rPr>
        <w:t xml:space="preserve"> сочетании </w:t>
      </w:r>
      <w:r>
        <w:rPr>
          <w:rStyle w:val="af8"/>
          <w:lang w:val="ru-RU"/>
        </w:rPr>
        <w:t xml:space="preserve">с </w:t>
      </w:r>
      <w:hyperlink r:id="rId16" w:tooltip="https://focus.kontur.ru" w:history="1">
        <w:r>
          <w:rPr>
            <w:rStyle w:val="af8"/>
            <w:lang w:val="ru-RU"/>
          </w:rPr>
          <w:t>веб-приложением Контур.Фокуса</w:t>
        </w:r>
      </w:hyperlink>
      <w:r>
        <w:rPr>
          <w:rStyle w:val="af8"/>
          <w:lang w:val="ru-RU"/>
        </w:rPr>
        <w:t>.</w:t>
      </w:r>
      <w:r>
        <w:rPr>
          <w:lang w:val="ru-RU"/>
        </w:rPr>
        <w:t xml:space="preserve"> </w:t>
      </w:r>
      <w:r>
        <w:rPr>
          <w:lang w:val="ru-RU"/>
        </w:rPr>
        <w:br/>
        <w:t>Во втором случае проверка контрагентов может быть особенно эффективной.</w:t>
      </w:r>
    </w:p>
    <w:p w:rsidR="00D55C16" w:rsidRDefault="006D7384">
      <w:pPr>
        <w:pStyle w:val="API1"/>
      </w:pPr>
      <w:bookmarkStart w:id="6" w:name="_Toc101944904"/>
      <w:r>
        <w:t>Демо-доступ</w:t>
      </w:r>
      <w:bookmarkEnd w:id="6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Для быстрого понимания, какие именно данные может вернуть </w:t>
      </w:r>
      <w:r>
        <w:t>API</w:t>
      </w:r>
      <w:r>
        <w:rPr>
          <w:lang w:val="ru-RU"/>
        </w:rPr>
        <w:t xml:space="preserve"> Контур.Фокуса </w:t>
      </w:r>
      <w:r>
        <w:rPr>
          <w:lang w:val="ru-RU"/>
        </w:rPr>
        <w:br/>
        <w:t>по интересующей вас компании, воспользуйтесь игровым стендом:</w:t>
      </w:r>
    </w:p>
    <w:p w:rsidR="00D55C16" w:rsidRDefault="006D7384">
      <w:pPr>
        <w:pStyle w:val="afff3"/>
        <w:rPr>
          <w:rStyle w:val="af8"/>
          <w:lang w:val="ru-RU"/>
        </w:rPr>
      </w:pPr>
      <w:hyperlink r:id="rId17" w:tooltip="https://focus-api.kontur.ru/api3/req/userform" w:history="1">
        <w:r>
          <w:rPr>
            <w:rStyle w:val="af8"/>
          </w:rPr>
          <w:t>https</w:t>
        </w:r>
        <w:r>
          <w:rPr>
            <w:rStyle w:val="af8"/>
            <w:lang w:val="ru-RU"/>
          </w:rPr>
          <w:t>://</w:t>
        </w:r>
        <w:r>
          <w:rPr>
            <w:rStyle w:val="af8"/>
          </w:rPr>
          <w:t>focus</w:t>
        </w:r>
        <w:r>
          <w:rPr>
            <w:rStyle w:val="af8"/>
            <w:lang w:val="ru-RU"/>
          </w:rPr>
          <w:t>-</w:t>
        </w:r>
        <w:r>
          <w:rPr>
            <w:rStyle w:val="af8"/>
          </w:rPr>
          <w:t>api</w:t>
        </w:r>
        <w:r>
          <w:rPr>
            <w:rStyle w:val="af8"/>
            <w:lang w:val="ru-RU"/>
          </w:rPr>
          <w:t>.</w:t>
        </w:r>
        <w:r>
          <w:rPr>
            <w:rStyle w:val="af8"/>
          </w:rPr>
          <w:t>kontur</w:t>
        </w:r>
        <w:r>
          <w:rPr>
            <w:rStyle w:val="af8"/>
            <w:lang w:val="ru-RU"/>
          </w:rPr>
          <w:t>.</w:t>
        </w:r>
        <w:r>
          <w:rPr>
            <w:rStyle w:val="af8"/>
          </w:rPr>
          <w:t>ru</w:t>
        </w:r>
        <w:r>
          <w:rPr>
            <w:rStyle w:val="af8"/>
            <w:lang w:val="ru-RU"/>
          </w:rPr>
          <w:t>/</w:t>
        </w:r>
        <w:r>
          <w:rPr>
            <w:rStyle w:val="af8"/>
          </w:rPr>
          <w:t>api</w:t>
        </w:r>
        <w:r>
          <w:rPr>
            <w:rStyle w:val="af8"/>
            <w:lang w:val="ru-RU"/>
          </w:rPr>
          <w:t>3/</w:t>
        </w:r>
        <w:r>
          <w:rPr>
            <w:rStyle w:val="af8"/>
          </w:rPr>
          <w:t>req</w:t>
        </w:r>
        <w:r>
          <w:rPr>
            <w:rStyle w:val="af8"/>
            <w:lang w:val="ru-RU"/>
          </w:rPr>
          <w:t>/</w:t>
        </w:r>
        <w:r>
          <w:rPr>
            <w:rStyle w:val="af8"/>
          </w:rPr>
          <w:t>userform</w:t>
        </w:r>
      </w:hyperlink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Тестовый ключ доступа: 3208</w:t>
      </w:r>
      <w:r>
        <w:t>d</w:t>
      </w:r>
      <w:r>
        <w:rPr>
          <w:lang w:val="ru-RU"/>
        </w:rPr>
        <w:t>29</w:t>
      </w:r>
      <w:r>
        <w:t>d</w:t>
      </w:r>
      <w:r>
        <w:rPr>
          <w:lang w:val="ru-RU"/>
        </w:rPr>
        <w:t>15</w:t>
      </w:r>
      <w:r>
        <w:t>c</w:t>
      </w:r>
      <w:r>
        <w:rPr>
          <w:lang w:val="ru-RU"/>
        </w:rPr>
        <w:t>507395</w:t>
      </w:r>
      <w:r>
        <w:t>db</w:t>
      </w:r>
      <w:r>
        <w:rPr>
          <w:lang w:val="ru-RU"/>
        </w:rPr>
        <w:t>770</w:t>
      </w:r>
      <w:r>
        <w:t>d</w:t>
      </w:r>
      <w:r>
        <w:rPr>
          <w:lang w:val="ru-RU"/>
        </w:rPr>
        <w:t>0</w:t>
      </w:r>
      <w:r>
        <w:t>e</w:t>
      </w:r>
      <w:r>
        <w:rPr>
          <w:lang w:val="ru-RU"/>
        </w:rPr>
        <w:t>65</w:t>
      </w:r>
      <w:r>
        <w:t>f</w:t>
      </w:r>
      <w:r>
        <w:rPr>
          <w:lang w:val="ru-RU"/>
        </w:rPr>
        <w:t>3711</w:t>
      </w:r>
      <w:r>
        <w:t>e</w:t>
      </w:r>
      <w:r>
        <w:rPr>
          <w:lang w:val="ru-RU"/>
        </w:rPr>
        <w:t>40374</w:t>
      </w:r>
      <w:r>
        <w:t>df</w:t>
      </w:r>
      <w:r>
        <w:rPr>
          <w:lang w:val="ru-RU"/>
        </w:rPr>
        <w:t xml:space="preserve"> </w:t>
      </w:r>
      <w:r>
        <w:rPr>
          <w:lang w:val="ru-RU"/>
        </w:rPr>
        <w:br/>
        <w:t>(имеет ограниченный функционал).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 помощью тестового ключа можно делать запросы по ограниченному списку ИНН (см. ниже):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0" w:type="auto"/>
        <w:tblInd w:w="284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7"/>
              <w:rPr>
                <w:color w:val="FFFFFF"/>
              </w:rPr>
            </w:pPr>
            <w:r>
              <w:t>ИНН юрлица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7"/>
              <w:rPr>
                <w:color w:val="FFFFFF"/>
              </w:rPr>
            </w:pPr>
            <w:r>
              <w:t>ИНН ИП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6663003127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561100409545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7708503727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666200351548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7736050003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366512608416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7452027843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773173084809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6658021579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771409116994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7725604637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503115929542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4401006984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773400211252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3016003718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771902452360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5053051872</w:t>
            </w:r>
          </w:p>
        </w:tc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702100195003</w:t>
            </w: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1657012526</w:t>
            </w:r>
          </w:p>
        </w:tc>
        <w:tc>
          <w:tcPr>
            <w:tcW w:w="4819" w:type="dxa"/>
            <w:vAlign w:val="center"/>
          </w:tcPr>
          <w:p w:rsidR="00D55C16" w:rsidRDefault="00D55C16">
            <w:pPr>
              <w:pStyle w:val="aff"/>
            </w:pPr>
          </w:p>
        </w:tc>
      </w:tr>
      <w:tr w:rsidR="00D55C16">
        <w:trPr>
          <w:trHeight w:val="397"/>
        </w:trPr>
        <w:tc>
          <w:tcPr>
            <w:tcW w:w="4819" w:type="dxa"/>
            <w:vAlign w:val="center"/>
          </w:tcPr>
          <w:p w:rsidR="00D55C16" w:rsidRDefault="006D7384">
            <w:pPr>
              <w:pStyle w:val="afff3"/>
            </w:pPr>
            <w:r>
              <w:t>9909365799</w:t>
            </w:r>
          </w:p>
        </w:tc>
        <w:tc>
          <w:tcPr>
            <w:tcW w:w="4819" w:type="dxa"/>
            <w:vAlign w:val="center"/>
          </w:tcPr>
          <w:p w:rsidR="00D55C16" w:rsidRDefault="00D55C16">
            <w:pPr>
              <w:pStyle w:val="aff"/>
            </w:pPr>
          </w:p>
        </w:tc>
      </w:tr>
    </w:tbl>
    <w:p w:rsidR="00D55C16" w:rsidRDefault="00D55C16">
      <w:pPr>
        <w:pStyle w:val="afff3"/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Если нужно протестировать </w:t>
      </w:r>
      <w:r>
        <w:t>API</w:t>
      </w:r>
      <w:r>
        <w:rPr>
          <w:lang w:val="ru-RU"/>
        </w:rPr>
        <w:t xml:space="preserve"> на примере компаний, не входящих в список, </w:t>
      </w:r>
      <w:r>
        <w:rPr>
          <w:lang w:val="ru-RU"/>
        </w:rPr>
        <w:br/>
        <w:t>расширенный ключ можно получить у Вашего менеджера.</w:t>
      </w:r>
    </w:p>
    <w:p w:rsidR="00D55C16" w:rsidRDefault="006D7384">
      <w:r>
        <w:br w:type="page" w:clear="all"/>
      </w:r>
    </w:p>
    <w:p w:rsidR="00D55C16" w:rsidRDefault="006D7384">
      <w:pPr>
        <w:pStyle w:val="API1"/>
      </w:pPr>
      <w:bookmarkStart w:id="7" w:name="_Toc101944905"/>
      <w:r>
        <w:lastRenderedPageBreak/>
        <w:t>Общение с сервером</w:t>
      </w:r>
      <w:bookmarkEnd w:id="7"/>
      <w:r>
        <w:tab/>
      </w:r>
    </w:p>
    <w:p w:rsidR="00D55C16" w:rsidRDefault="006D7384">
      <w:pPr>
        <w:pStyle w:val="afc"/>
        <w:rPr>
          <w:i/>
        </w:rPr>
      </w:pPr>
      <w:bookmarkStart w:id="8" w:name="_Toc101944906"/>
      <w:r>
        <w:t>Общие понятия</w:t>
      </w:r>
      <w:bookmarkEnd w:id="8"/>
    </w:p>
    <w:p w:rsidR="00D55C16" w:rsidRDefault="006D7384">
      <w:pPr>
        <w:pStyle w:val="afff3"/>
        <w:rPr>
          <w:lang w:val="ru-RU"/>
        </w:rPr>
      </w:pPr>
      <w:r>
        <w:t>API</w:t>
      </w:r>
      <w:r>
        <w:rPr>
          <w:lang w:val="ru-RU"/>
        </w:rPr>
        <w:t xml:space="preserve"> состоит из набора методов, которые вызываются по протоколу </w:t>
      </w:r>
      <w:r>
        <w:t>HTTPS</w:t>
      </w:r>
      <w:r>
        <w:rPr>
          <w:lang w:val="ru-RU"/>
        </w:rPr>
        <w:t xml:space="preserve"> при помощи </w:t>
      </w:r>
      <w:r>
        <w:t>GET</w:t>
      </w:r>
      <w:r>
        <w:rPr>
          <w:lang w:val="ru-RU"/>
        </w:rPr>
        <w:t>\</w:t>
      </w:r>
      <w:r>
        <w:t>POST</w:t>
      </w:r>
      <w:r>
        <w:rPr>
          <w:lang w:val="ru-RU"/>
        </w:rPr>
        <w:t xml:space="preserve"> – запросов.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Пример запроса:</w:t>
      </w:r>
    </w:p>
    <w:p w:rsidR="00D55C16" w:rsidRDefault="006D7384">
      <w:pPr>
        <w:pStyle w:val="afff3"/>
        <w:rPr>
          <w:rStyle w:val="af8"/>
          <w:lang w:val="ru-RU"/>
        </w:rPr>
      </w:pPr>
      <w:hyperlink r:id="rId18" w:tooltip="https://focus-api.kontur.ru/api3/req?key=3208d29d15c507395db770d0e65f3711e40374df&amp;ogrn=&amp;inn=6663003127" w:history="1">
        <w:r>
          <w:rPr>
            <w:rStyle w:val="af8"/>
          </w:rPr>
          <w:t>https</w:t>
        </w:r>
        <w:r>
          <w:rPr>
            <w:rStyle w:val="af8"/>
            <w:lang w:val="ru-RU"/>
          </w:rPr>
          <w:t>://</w:t>
        </w:r>
        <w:r>
          <w:rPr>
            <w:rStyle w:val="af8"/>
          </w:rPr>
          <w:t>focus</w:t>
        </w:r>
        <w:r>
          <w:rPr>
            <w:rStyle w:val="af8"/>
            <w:lang w:val="ru-RU"/>
          </w:rPr>
          <w:t>-</w:t>
        </w:r>
        <w:r>
          <w:rPr>
            <w:rStyle w:val="af8"/>
          </w:rPr>
          <w:t>api</w:t>
        </w:r>
        <w:r>
          <w:rPr>
            <w:rStyle w:val="af8"/>
            <w:lang w:val="ru-RU"/>
          </w:rPr>
          <w:t>.</w:t>
        </w:r>
        <w:r>
          <w:rPr>
            <w:rStyle w:val="af8"/>
          </w:rPr>
          <w:t>kontur</w:t>
        </w:r>
        <w:r>
          <w:rPr>
            <w:rStyle w:val="af8"/>
            <w:lang w:val="ru-RU"/>
          </w:rPr>
          <w:t>.</w:t>
        </w:r>
        <w:r>
          <w:rPr>
            <w:rStyle w:val="af8"/>
          </w:rPr>
          <w:t>ru</w:t>
        </w:r>
        <w:r>
          <w:rPr>
            <w:rStyle w:val="af8"/>
            <w:lang w:val="ru-RU"/>
          </w:rPr>
          <w:t>/</w:t>
        </w:r>
        <w:r>
          <w:rPr>
            <w:rStyle w:val="af8"/>
          </w:rPr>
          <w:t>api</w:t>
        </w:r>
        <w:r>
          <w:rPr>
            <w:rStyle w:val="af8"/>
            <w:lang w:val="ru-RU"/>
          </w:rPr>
          <w:t>3/</w:t>
        </w:r>
        <w:r>
          <w:rPr>
            <w:rStyle w:val="af8"/>
          </w:rPr>
          <w:t>req</w:t>
        </w:r>
        <w:r>
          <w:rPr>
            <w:rStyle w:val="af8"/>
            <w:lang w:val="ru-RU"/>
          </w:rPr>
          <w:t>?</w:t>
        </w:r>
        <w:r>
          <w:rPr>
            <w:rStyle w:val="af8"/>
          </w:rPr>
          <w:t>key</w:t>
        </w:r>
        <w:r>
          <w:rPr>
            <w:rStyle w:val="af8"/>
            <w:lang w:val="ru-RU"/>
          </w:rPr>
          <w:t>=3208</w:t>
        </w:r>
        <w:r>
          <w:rPr>
            <w:rStyle w:val="af8"/>
          </w:rPr>
          <w:t>d</w:t>
        </w:r>
        <w:r>
          <w:rPr>
            <w:rStyle w:val="af8"/>
            <w:lang w:val="ru-RU"/>
          </w:rPr>
          <w:t>29</w:t>
        </w:r>
        <w:r>
          <w:rPr>
            <w:rStyle w:val="af8"/>
          </w:rPr>
          <w:t>d</w:t>
        </w:r>
        <w:r>
          <w:rPr>
            <w:rStyle w:val="af8"/>
            <w:lang w:val="ru-RU"/>
          </w:rPr>
          <w:t>15</w:t>
        </w:r>
        <w:r>
          <w:rPr>
            <w:rStyle w:val="af8"/>
          </w:rPr>
          <w:t>c</w:t>
        </w:r>
        <w:r>
          <w:rPr>
            <w:rStyle w:val="af8"/>
            <w:lang w:val="ru-RU"/>
          </w:rPr>
          <w:t>507395</w:t>
        </w:r>
        <w:r>
          <w:rPr>
            <w:rStyle w:val="af8"/>
          </w:rPr>
          <w:t>db</w:t>
        </w:r>
        <w:r>
          <w:rPr>
            <w:rStyle w:val="af8"/>
            <w:lang w:val="ru-RU"/>
          </w:rPr>
          <w:t>770</w:t>
        </w:r>
        <w:r>
          <w:rPr>
            <w:rStyle w:val="af8"/>
          </w:rPr>
          <w:t>d</w:t>
        </w:r>
        <w:r>
          <w:rPr>
            <w:rStyle w:val="af8"/>
            <w:lang w:val="ru-RU"/>
          </w:rPr>
          <w:t>0</w:t>
        </w:r>
        <w:r>
          <w:rPr>
            <w:rStyle w:val="af8"/>
          </w:rPr>
          <w:t>e</w:t>
        </w:r>
        <w:r>
          <w:rPr>
            <w:rStyle w:val="af8"/>
            <w:lang w:val="ru-RU"/>
          </w:rPr>
          <w:t>65</w:t>
        </w:r>
        <w:r>
          <w:rPr>
            <w:rStyle w:val="af8"/>
          </w:rPr>
          <w:t>f</w:t>
        </w:r>
        <w:r>
          <w:rPr>
            <w:rStyle w:val="af8"/>
            <w:lang w:val="ru-RU"/>
          </w:rPr>
          <w:t>3711</w:t>
        </w:r>
        <w:r>
          <w:rPr>
            <w:rStyle w:val="af8"/>
          </w:rPr>
          <w:t>e</w:t>
        </w:r>
        <w:r>
          <w:rPr>
            <w:rStyle w:val="af8"/>
            <w:lang w:val="ru-RU"/>
          </w:rPr>
          <w:t>40374</w:t>
        </w:r>
        <w:r>
          <w:rPr>
            <w:rStyle w:val="af8"/>
          </w:rPr>
          <w:t>df</w:t>
        </w:r>
        <w:r>
          <w:rPr>
            <w:rStyle w:val="af8"/>
            <w:lang w:val="ru-RU"/>
          </w:rPr>
          <w:t>&amp;</w:t>
        </w:r>
        <w:r>
          <w:rPr>
            <w:rStyle w:val="af8"/>
          </w:rPr>
          <w:t>ogrn</w:t>
        </w:r>
        <w:r>
          <w:rPr>
            <w:rStyle w:val="af8"/>
            <w:lang w:val="ru-RU"/>
          </w:rPr>
          <w:t>=&amp;</w:t>
        </w:r>
        <w:r>
          <w:rPr>
            <w:rStyle w:val="af8"/>
          </w:rPr>
          <w:t>inn</w:t>
        </w:r>
        <w:r>
          <w:rPr>
            <w:rStyle w:val="af8"/>
            <w:lang w:val="ru-RU"/>
          </w:rPr>
          <w:t>=6663003127</w:t>
        </w:r>
      </w:hyperlink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где </w:t>
      </w:r>
      <w:r>
        <w:rPr>
          <w:b/>
        </w:rPr>
        <w:t>api</w:t>
      </w:r>
      <w:r>
        <w:rPr>
          <w:b/>
          <w:lang w:val="ru-RU"/>
        </w:rPr>
        <w:t>3</w:t>
      </w:r>
      <w:r>
        <w:rPr>
          <w:lang w:val="ru-RU"/>
        </w:rPr>
        <w:t xml:space="preserve"> – версия </w:t>
      </w:r>
      <w:r>
        <w:t>API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ab/>
      </w:r>
      <w:r>
        <w:rPr>
          <w:b/>
        </w:rPr>
        <w:t>req</w:t>
      </w:r>
      <w:r>
        <w:rPr>
          <w:lang w:val="ru-RU"/>
        </w:rPr>
        <w:t xml:space="preserve"> – название метода, по которому осуществляется запрос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ab/>
      </w:r>
      <w:r>
        <w:rPr>
          <w:b/>
        </w:rPr>
        <w:t>key</w:t>
      </w:r>
      <w:r>
        <w:rPr>
          <w:b/>
          <w:lang w:val="ru-RU"/>
        </w:rPr>
        <w:t>=3208</w:t>
      </w:r>
      <w:r>
        <w:rPr>
          <w:b/>
        </w:rPr>
        <w:t>d</w:t>
      </w:r>
      <w:r>
        <w:rPr>
          <w:b/>
          <w:lang w:val="ru-RU"/>
        </w:rPr>
        <w:t>29</w:t>
      </w:r>
      <w:r>
        <w:rPr>
          <w:b/>
        </w:rPr>
        <w:t>d</w:t>
      </w:r>
      <w:r>
        <w:rPr>
          <w:b/>
          <w:lang w:val="ru-RU"/>
        </w:rPr>
        <w:t>15</w:t>
      </w:r>
      <w:r>
        <w:rPr>
          <w:b/>
        </w:rPr>
        <w:t>c</w:t>
      </w:r>
      <w:r>
        <w:rPr>
          <w:b/>
          <w:lang w:val="ru-RU"/>
        </w:rPr>
        <w:t>507395</w:t>
      </w:r>
      <w:r>
        <w:rPr>
          <w:b/>
        </w:rPr>
        <w:t>db</w:t>
      </w:r>
      <w:r>
        <w:rPr>
          <w:b/>
          <w:lang w:val="ru-RU"/>
        </w:rPr>
        <w:t>770</w:t>
      </w:r>
      <w:r>
        <w:rPr>
          <w:b/>
        </w:rPr>
        <w:t>d</w:t>
      </w:r>
      <w:r>
        <w:rPr>
          <w:b/>
          <w:lang w:val="ru-RU"/>
        </w:rPr>
        <w:t>0</w:t>
      </w:r>
      <w:r>
        <w:rPr>
          <w:b/>
        </w:rPr>
        <w:t>e</w:t>
      </w:r>
      <w:r>
        <w:rPr>
          <w:b/>
          <w:lang w:val="ru-RU"/>
        </w:rPr>
        <w:t>65</w:t>
      </w:r>
      <w:r>
        <w:rPr>
          <w:b/>
        </w:rPr>
        <w:t>f</w:t>
      </w:r>
      <w:r>
        <w:rPr>
          <w:b/>
          <w:lang w:val="ru-RU"/>
        </w:rPr>
        <w:t>3711</w:t>
      </w:r>
      <w:r>
        <w:rPr>
          <w:b/>
        </w:rPr>
        <w:t>e</w:t>
      </w:r>
      <w:r>
        <w:rPr>
          <w:b/>
          <w:lang w:val="ru-RU"/>
        </w:rPr>
        <w:t>40374</w:t>
      </w:r>
      <w:r>
        <w:rPr>
          <w:b/>
        </w:rPr>
        <w:t>df</w:t>
      </w:r>
      <w:r>
        <w:rPr>
          <w:lang w:val="ru-RU"/>
        </w:rPr>
        <w:t xml:space="preserve"> – ключ доступа </w:t>
      </w:r>
      <w:r>
        <w:rPr>
          <w:lang w:val="ru-RU"/>
        </w:rPr>
        <w:br/>
        <w:t>(обратитесь к своему менеджеру для получен</w:t>
      </w:r>
      <w:r>
        <w:rPr>
          <w:lang w:val="ru-RU"/>
        </w:rPr>
        <w:t>ия рабочего ключа)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ab/>
      </w:r>
      <w:r>
        <w:rPr>
          <w:b/>
        </w:rPr>
        <w:t>ogrn</w:t>
      </w:r>
      <w:r>
        <w:rPr>
          <w:b/>
          <w:lang w:val="ru-RU"/>
        </w:rPr>
        <w:t>=&amp;</w:t>
      </w:r>
      <w:r>
        <w:rPr>
          <w:b/>
        </w:rPr>
        <w:t>inn</w:t>
      </w:r>
      <w:r>
        <w:rPr>
          <w:b/>
          <w:lang w:val="ru-RU"/>
        </w:rPr>
        <w:t>=6663003127</w:t>
      </w:r>
      <w:r>
        <w:rPr>
          <w:lang w:val="ru-RU"/>
        </w:rPr>
        <w:t xml:space="preserve"> – параметр, по которому делаем запрос, </w:t>
      </w:r>
      <w:r>
        <w:rPr>
          <w:lang w:val="ru-RU"/>
        </w:rPr>
        <w:br/>
        <w:t>ИНН или ОГРН юридического лица</w:t>
      </w:r>
    </w:p>
    <w:p w:rsidR="00D55C16" w:rsidRDefault="006D7384">
      <w:pPr>
        <w:pStyle w:val="afff3"/>
      </w:pPr>
      <w:r>
        <w:rPr>
          <w:lang w:val="ru-RU"/>
        </w:rPr>
        <w:t xml:space="preserve">Формализованный ответ сервера возвращается в формате </w:t>
      </w:r>
      <w:r>
        <w:t>JSON</w:t>
      </w:r>
      <w:r>
        <w:rPr>
          <w:lang w:val="ru-RU"/>
        </w:rPr>
        <w:t xml:space="preserve">, </w:t>
      </w:r>
      <w:r>
        <w:t>XML</w:t>
      </w:r>
      <w:r>
        <w:rPr>
          <w:lang w:val="ru-RU"/>
        </w:rPr>
        <w:t xml:space="preserve"> или </w:t>
      </w:r>
      <w:r>
        <w:t>PDF</w:t>
      </w:r>
      <w:r>
        <w:rPr>
          <w:lang w:val="ru-RU"/>
        </w:rPr>
        <w:br/>
        <w:t xml:space="preserve">(для некоторых методов). </w:t>
      </w:r>
      <w:r>
        <w:t>По умолчанию сервер возвращает ответ в формате J</w:t>
      </w:r>
      <w:r>
        <w:t xml:space="preserve">SON, </w:t>
      </w:r>
      <w:r>
        <w:br/>
        <w:t>например:</w:t>
      </w:r>
    </w:p>
    <w:p w:rsidR="00D55C16" w:rsidRDefault="006D7384">
      <w:pPr>
        <w:pStyle w:val="aff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9" type="#_x0000_t75" style="position:absolute;left:0;text-align:left;margin-left:0;margin-top:0;width:50pt;height:50pt;z-index:25165465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25" type="#_x0000_t75" style="width:75.75pt;height:51pt;mso-wrap-distance-left:0;mso-wrap-distance-top:0;mso-wrap-distance-right:0;mso-wrap-distance-bottom:0" o:ole="">
            <v:imagedata r:id="rId19" o:title=""/>
            <v:path textboxrect="0,0,0,0"/>
          </v:shape>
          <o:OLEObject Type="Embed" ProgID="Package" ShapeID="_x0000_i1025" DrawAspect="Content" ObjectID="_1728717325" r:id="rId20"/>
        </w:objec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Открыть пример ответа можно двойным кликом мыши по иконке файла </w:t>
      </w:r>
      <w:r>
        <w:rPr>
          <w:lang w:val="ru-RU"/>
        </w:rPr>
        <w:br/>
        <w:t>(для данного формата подходит любой текстовый редактор, например, блокнот).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Для получения ответа в формате </w:t>
      </w:r>
      <w:r>
        <w:t>XML</w:t>
      </w:r>
      <w:r>
        <w:rPr>
          <w:lang w:val="ru-RU"/>
        </w:rPr>
        <w:t xml:space="preserve"> в конец запроса следует добавить параметр </w:t>
      </w:r>
      <w:r>
        <w:t>xml</w:t>
      </w:r>
      <w:r>
        <w:rPr>
          <w:lang w:val="ru-RU"/>
        </w:rPr>
        <w:t>, например:</w:t>
      </w:r>
    </w:p>
    <w:p w:rsidR="00D55C16" w:rsidRDefault="006D7384">
      <w:pPr>
        <w:pStyle w:val="afff3"/>
        <w:rPr>
          <w:rStyle w:val="af8"/>
          <w:lang w:val="ru-RU"/>
        </w:rPr>
      </w:pPr>
      <w:hyperlink r:id="rId21" w:tooltip="https://focus-api.kontur.ru/api3/req?key=3208d29d15c507395db770d0e65f3711e40374df&amp;ogrn=&amp;inn=6663003127&amp;xml" w:history="1">
        <w:r>
          <w:rPr>
            <w:rStyle w:val="af8"/>
          </w:rPr>
          <w:t>https</w:t>
        </w:r>
        <w:r>
          <w:rPr>
            <w:rStyle w:val="af8"/>
            <w:lang w:val="ru-RU"/>
          </w:rPr>
          <w:t>://</w:t>
        </w:r>
        <w:r>
          <w:rPr>
            <w:rStyle w:val="af8"/>
          </w:rPr>
          <w:t>focus</w:t>
        </w:r>
        <w:r>
          <w:rPr>
            <w:rStyle w:val="af8"/>
            <w:lang w:val="ru-RU"/>
          </w:rPr>
          <w:t>-</w:t>
        </w:r>
        <w:r>
          <w:rPr>
            <w:rStyle w:val="af8"/>
          </w:rPr>
          <w:t>api</w:t>
        </w:r>
        <w:r>
          <w:rPr>
            <w:rStyle w:val="af8"/>
            <w:lang w:val="ru-RU"/>
          </w:rPr>
          <w:t>.</w:t>
        </w:r>
        <w:r>
          <w:rPr>
            <w:rStyle w:val="af8"/>
          </w:rPr>
          <w:t>kontur</w:t>
        </w:r>
        <w:r>
          <w:rPr>
            <w:rStyle w:val="af8"/>
            <w:lang w:val="ru-RU"/>
          </w:rPr>
          <w:t>.</w:t>
        </w:r>
        <w:r>
          <w:rPr>
            <w:rStyle w:val="af8"/>
          </w:rPr>
          <w:t>ru</w:t>
        </w:r>
        <w:r>
          <w:rPr>
            <w:rStyle w:val="af8"/>
            <w:lang w:val="ru-RU"/>
          </w:rPr>
          <w:t>/</w:t>
        </w:r>
        <w:r>
          <w:rPr>
            <w:rStyle w:val="af8"/>
          </w:rPr>
          <w:t>api</w:t>
        </w:r>
        <w:r>
          <w:rPr>
            <w:rStyle w:val="af8"/>
            <w:lang w:val="ru-RU"/>
          </w:rPr>
          <w:t>3/</w:t>
        </w:r>
        <w:r>
          <w:rPr>
            <w:rStyle w:val="af8"/>
          </w:rPr>
          <w:t>req</w:t>
        </w:r>
        <w:r>
          <w:rPr>
            <w:rStyle w:val="af8"/>
            <w:lang w:val="ru-RU"/>
          </w:rPr>
          <w:t>?</w:t>
        </w:r>
        <w:r>
          <w:rPr>
            <w:rStyle w:val="af8"/>
          </w:rPr>
          <w:t>key</w:t>
        </w:r>
        <w:r>
          <w:rPr>
            <w:rStyle w:val="af8"/>
            <w:lang w:val="ru-RU"/>
          </w:rPr>
          <w:t>=3208</w:t>
        </w:r>
        <w:r>
          <w:rPr>
            <w:rStyle w:val="af8"/>
          </w:rPr>
          <w:t>d</w:t>
        </w:r>
        <w:r>
          <w:rPr>
            <w:rStyle w:val="af8"/>
            <w:lang w:val="ru-RU"/>
          </w:rPr>
          <w:t>29</w:t>
        </w:r>
        <w:r>
          <w:rPr>
            <w:rStyle w:val="af8"/>
          </w:rPr>
          <w:t>d</w:t>
        </w:r>
        <w:r>
          <w:rPr>
            <w:rStyle w:val="af8"/>
            <w:lang w:val="ru-RU"/>
          </w:rPr>
          <w:t>15</w:t>
        </w:r>
        <w:r>
          <w:rPr>
            <w:rStyle w:val="af8"/>
          </w:rPr>
          <w:t>c</w:t>
        </w:r>
        <w:r>
          <w:rPr>
            <w:rStyle w:val="af8"/>
            <w:lang w:val="ru-RU"/>
          </w:rPr>
          <w:t>507395</w:t>
        </w:r>
        <w:r>
          <w:rPr>
            <w:rStyle w:val="af8"/>
          </w:rPr>
          <w:t>db</w:t>
        </w:r>
        <w:r>
          <w:rPr>
            <w:rStyle w:val="af8"/>
            <w:lang w:val="ru-RU"/>
          </w:rPr>
          <w:t>770</w:t>
        </w:r>
        <w:r>
          <w:rPr>
            <w:rStyle w:val="af8"/>
          </w:rPr>
          <w:t>d</w:t>
        </w:r>
        <w:r>
          <w:rPr>
            <w:rStyle w:val="af8"/>
            <w:lang w:val="ru-RU"/>
          </w:rPr>
          <w:t>0</w:t>
        </w:r>
        <w:r>
          <w:rPr>
            <w:rStyle w:val="af8"/>
          </w:rPr>
          <w:t>e</w:t>
        </w:r>
        <w:r>
          <w:rPr>
            <w:rStyle w:val="af8"/>
            <w:lang w:val="ru-RU"/>
          </w:rPr>
          <w:t>65</w:t>
        </w:r>
        <w:r>
          <w:rPr>
            <w:rStyle w:val="af8"/>
          </w:rPr>
          <w:t>f</w:t>
        </w:r>
        <w:r>
          <w:rPr>
            <w:rStyle w:val="af8"/>
            <w:lang w:val="ru-RU"/>
          </w:rPr>
          <w:t>3711</w:t>
        </w:r>
        <w:r>
          <w:rPr>
            <w:rStyle w:val="af8"/>
          </w:rPr>
          <w:t>e</w:t>
        </w:r>
        <w:r>
          <w:rPr>
            <w:rStyle w:val="af8"/>
            <w:lang w:val="ru-RU"/>
          </w:rPr>
          <w:t>40374</w:t>
        </w:r>
        <w:r>
          <w:rPr>
            <w:rStyle w:val="af8"/>
          </w:rPr>
          <w:t>df</w:t>
        </w:r>
        <w:r>
          <w:rPr>
            <w:rStyle w:val="af8"/>
            <w:lang w:val="ru-RU"/>
          </w:rPr>
          <w:t>&amp;</w:t>
        </w:r>
        <w:r>
          <w:rPr>
            <w:rStyle w:val="af8"/>
          </w:rPr>
          <w:t>ogrn</w:t>
        </w:r>
        <w:r>
          <w:rPr>
            <w:rStyle w:val="af8"/>
            <w:lang w:val="ru-RU"/>
          </w:rPr>
          <w:t>=&amp;</w:t>
        </w:r>
        <w:r>
          <w:rPr>
            <w:rStyle w:val="af8"/>
          </w:rPr>
          <w:t>inn</w:t>
        </w:r>
        <w:r>
          <w:rPr>
            <w:rStyle w:val="af8"/>
            <w:lang w:val="ru-RU"/>
          </w:rPr>
          <w:t>=6663003127&amp;</w:t>
        </w:r>
        <w:r>
          <w:rPr>
            <w:rStyle w:val="af8"/>
          </w:rPr>
          <w:t>xml</w:t>
        </w:r>
      </w:hyperlink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тогда в ответ получим документ в формате </w:t>
      </w:r>
      <w:r>
        <w:t>xml</w:t>
      </w:r>
      <w:r>
        <w:rPr>
          <w:lang w:val="ru-RU"/>
        </w:rPr>
        <w:t>:</w:t>
      </w:r>
    </w:p>
    <w:p w:rsidR="00D55C16" w:rsidRDefault="006D7384">
      <w:pPr>
        <w:pStyle w:val="aff"/>
        <w:jc w:val="center"/>
        <w:rPr>
          <w:i/>
        </w:rPr>
      </w:pPr>
      <w:r>
        <w:pict>
          <v:shape id="_x0000_s1047" type="#_x0000_t75" style="position:absolute;left:0;text-align:left;margin-left:0;margin-top:0;width:50pt;height:50pt;z-index:25165568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26" type="#_x0000_t75" style="width:75.75pt;height:51pt;mso-wrap-distance-left:0;mso-wrap-distance-top:0;mso-wrap-distance-right:0;mso-wrap-distance-bottom:0" o:ole="">
            <v:imagedata r:id="rId22" o:title=""/>
            <v:path textboxrect="0,0,0,0"/>
          </v:shape>
          <o:OLEObject Type="Embed" ProgID="Package" ShapeID="_x0000_i1026" DrawAspect="Content" ObjectID="_1728717326" r:id="rId23"/>
        </w:objec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Открыть пр</w:t>
      </w:r>
      <w:r>
        <w:rPr>
          <w:lang w:val="ru-RU"/>
        </w:rPr>
        <w:t xml:space="preserve">имер ответа можно двойным кликом мыши по иконке файла </w:t>
      </w:r>
      <w:r>
        <w:rPr>
          <w:lang w:val="ru-RU"/>
        </w:rPr>
        <w:br/>
        <w:t>(для данного формата подходит любой текстовый редактор, например, блокнот).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26"/>
        <w:sectPr w:rsidR="00D55C16">
          <w:headerReference w:type="default" r:id="rId24"/>
          <w:footerReference w:type="even" r:id="rId25"/>
          <w:footerReference w:type="default" r:id="rId26"/>
          <w:headerReference w:type="first" r:id="rId27"/>
          <w:pgSz w:w="11906" w:h="16838"/>
          <w:pgMar w:top="1134" w:right="709" w:bottom="1134" w:left="992" w:header="0" w:footer="283" w:gutter="0"/>
          <w:pgNumType w:start="0"/>
          <w:cols w:space="708"/>
          <w:titlePg/>
          <w:docGrid w:linePitch="360"/>
        </w:sectPr>
      </w:pPr>
      <w:r>
        <w:br/>
      </w:r>
    </w:p>
    <w:p w:rsidR="00D55C16" w:rsidRDefault="006D7384">
      <w:pPr>
        <w:pStyle w:val="afc"/>
        <w:rPr>
          <w:i/>
        </w:rPr>
      </w:pPr>
      <w:bookmarkStart w:id="9" w:name="_Toc101944907"/>
      <w:r>
        <w:lastRenderedPageBreak/>
        <w:t>Схемы данных</w:t>
      </w:r>
      <w:bookmarkEnd w:id="9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Для удобства интеграции </w:t>
      </w:r>
      <w:r>
        <w:rPr>
          <w:u w:val="single"/>
          <w:lang w:val="ru-RU"/>
        </w:rPr>
        <w:t>по каждому методу</w:t>
      </w:r>
      <w:r>
        <w:rPr>
          <w:lang w:val="ru-RU"/>
        </w:rPr>
        <w:t xml:space="preserve"> можно посмотреть </w:t>
      </w:r>
      <w:r>
        <w:t>json</w:t>
      </w:r>
      <w:r>
        <w:rPr>
          <w:lang w:val="ru-RU"/>
        </w:rPr>
        <w:t xml:space="preserve"> или </w:t>
      </w:r>
      <w:r>
        <w:t>xsd</w:t>
      </w:r>
      <w:r>
        <w:rPr>
          <w:lang w:val="ru-RU"/>
        </w:rPr>
        <w:t xml:space="preserve">-схемы. </w:t>
      </w:r>
      <w:r>
        <w:rPr>
          <w:lang w:val="ru-RU"/>
        </w:rPr>
        <w:br/>
      </w:r>
      <w:r>
        <w:t>Json</w:t>
      </w:r>
      <w:r>
        <w:rPr>
          <w:lang w:val="ru-RU"/>
        </w:rPr>
        <w:t xml:space="preserve">-схему метода можно получить по </w:t>
      </w:r>
      <w:r>
        <w:t>URL</w:t>
      </w:r>
      <w:r>
        <w:rPr>
          <w:lang w:val="ru-RU"/>
        </w:rPr>
        <w:t xml:space="preserve"> следующего вида:</w:t>
      </w:r>
    </w:p>
    <w:p w:rsidR="00D55C16" w:rsidRDefault="006D7384">
      <w:pPr>
        <w:pStyle w:val="afff6"/>
      </w:pPr>
      <w:r>
        <w:rPr>
          <w:lang w:val="en-US"/>
        </w:rPr>
        <w:t>https</w:t>
      </w:r>
      <w:r>
        <w:t>://</w:t>
      </w:r>
      <w:r>
        <w:rPr>
          <w:lang w:val="en-US"/>
        </w:rPr>
        <w:t>focus</w:t>
      </w:r>
      <w:r>
        <w:t>-</w:t>
      </w:r>
      <w:r>
        <w:rPr>
          <w:lang w:val="en-US"/>
        </w:rPr>
        <w:t>api</w:t>
      </w:r>
      <w:r>
        <w:t>.</w:t>
      </w:r>
      <w:r>
        <w:rPr>
          <w:lang w:val="en-US"/>
        </w:rPr>
        <w:t>kontur</w:t>
      </w:r>
      <w:r>
        <w:t>.</w:t>
      </w:r>
      <w:r>
        <w:rPr>
          <w:lang w:val="en-US"/>
        </w:rPr>
        <w:t>ru</w:t>
      </w:r>
      <w:r>
        <w:t>/</w:t>
      </w:r>
      <w:r>
        <w:rPr>
          <w:lang w:val="en-US"/>
        </w:rPr>
        <w:t>api</w:t>
      </w:r>
      <w:r>
        <w:t>3/&lt;имя метода&gt;/</w:t>
      </w:r>
      <w:r>
        <w:rPr>
          <w:lang w:val="en-US"/>
        </w:rPr>
        <w:t>schema</w:t>
      </w:r>
      <w:r>
        <w:br/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Для получения </w:t>
      </w:r>
      <w:r>
        <w:t>xsd</w:t>
      </w:r>
      <w:r>
        <w:rPr>
          <w:lang w:val="ru-RU"/>
        </w:rPr>
        <w:t xml:space="preserve">-схемы в конце добавляем параметр </w:t>
      </w:r>
      <w:r>
        <w:t>xml</w:t>
      </w:r>
      <w:r>
        <w:rPr>
          <w:lang w:val="ru-RU"/>
        </w:rPr>
        <w:t>, например:</w:t>
      </w:r>
    </w:p>
    <w:p w:rsidR="00D55C16" w:rsidRDefault="006D7384">
      <w:pPr>
        <w:pStyle w:val="afff6"/>
        <w:rPr>
          <w:lang w:val="en-US"/>
        </w:rPr>
      </w:pPr>
      <w:r>
        <w:rPr>
          <w:lang w:val="en-US"/>
        </w:rPr>
        <w:t>https://focus-api.kontur.ru/api3/&lt;</w:t>
      </w:r>
      <w:r>
        <w:t>имя</w:t>
      </w:r>
      <w:r>
        <w:rPr>
          <w:lang w:val="en-US"/>
        </w:rPr>
        <w:t xml:space="preserve"> </w:t>
      </w:r>
      <w:r>
        <w:t>метода</w:t>
      </w:r>
      <w:r>
        <w:rPr>
          <w:lang w:val="en-US"/>
        </w:rPr>
        <w:t>&gt;/schema?xml</w:t>
      </w:r>
    </w:p>
    <w:p w:rsidR="00D55C16" w:rsidRDefault="00D55C16">
      <w:pPr>
        <w:pStyle w:val="afff3"/>
      </w:pPr>
    </w:p>
    <w:p w:rsidR="00D55C16" w:rsidRDefault="006D7384">
      <w:pPr>
        <w:pStyle w:val="afff6"/>
        <w:rPr>
          <w:lang w:val="en-US"/>
        </w:rPr>
      </w:pPr>
      <w:r>
        <w:t>Примеры</w:t>
      </w:r>
      <w:r>
        <w:rPr>
          <w:lang w:val="en-US"/>
        </w:rPr>
        <w:t>:</w:t>
      </w:r>
    </w:p>
    <w:p w:rsidR="00D55C16" w:rsidRDefault="006D7384">
      <w:pPr>
        <w:pStyle w:val="afff3"/>
        <w:rPr>
          <w:rFonts w:ascii="Segoe UI" w:hAnsi="Segoe UI"/>
        </w:rPr>
      </w:pPr>
      <w:hyperlink r:id="rId28" w:tooltip="https://focus-api.kontur.ru/api3/req/schema" w:history="1">
        <w:r>
          <w:rPr>
            <w:rStyle w:val="af8"/>
            <w:rFonts w:ascii="Segoe UI" w:hAnsi="Segoe UI"/>
          </w:rPr>
          <w:t>https://focus-api.kontur.ru/api3/req/schema</w:t>
        </w:r>
      </w:hyperlink>
      <w:r>
        <w:rPr>
          <w:rFonts w:ascii="Segoe UI" w:hAnsi="Segoe UI"/>
        </w:rPr>
        <w:t xml:space="preserve"> – json-схема</w:t>
      </w:r>
    </w:p>
    <w:p w:rsidR="00D55C16" w:rsidRDefault="006D7384">
      <w:pPr>
        <w:pStyle w:val="afff3"/>
        <w:rPr>
          <w:rFonts w:ascii="Segoe UI" w:hAnsi="Segoe UI"/>
          <w:lang w:val="ru-RU"/>
        </w:rPr>
      </w:pPr>
      <w:hyperlink r:id="rId29" w:tooltip="https://focus-api.kontur.ru/api3/req/schema?xml" w:history="1">
        <w:r>
          <w:rPr>
            <w:rStyle w:val="af8"/>
            <w:rFonts w:ascii="Segoe UI" w:hAnsi="Segoe UI"/>
          </w:rPr>
          <w:t>https</w:t>
        </w:r>
        <w:r>
          <w:rPr>
            <w:rStyle w:val="af8"/>
            <w:rFonts w:ascii="Segoe UI" w:hAnsi="Segoe UI"/>
            <w:lang w:val="ru-RU"/>
          </w:rPr>
          <w:t>://</w:t>
        </w:r>
        <w:r>
          <w:rPr>
            <w:rStyle w:val="af8"/>
            <w:rFonts w:ascii="Segoe UI" w:hAnsi="Segoe UI"/>
          </w:rPr>
          <w:t>focus</w:t>
        </w:r>
        <w:r>
          <w:rPr>
            <w:rStyle w:val="af8"/>
            <w:rFonts w:ascii="Segoe UI" w:hAnsi="Segoe UI"/>
            <w:lang w:val="ru-RU"/>
          </w:rPr>
          <w:t>-</w:t>
        </w:r>
        <w:r>
          <w:rPr>
            <w:rStyle w:val="af8"/>
            <w:rFonts w:ascii="Segoe UI" w:hAnsi="Segoe UI"/>
          </w:rPr>
          <w:t>api</w:t>
        </w:r>
        <w:r>
          <w:rPr>
            <w:rStyle w:val="af8"/>
            <w:rFonts w:ascii="Segoe UI" w:hAnsi="Segoe UI"/>
            <w:lang w:val="ru-RU"/>
          </w:rPr>
          <w:t>.</w:t>
        </w:r>
        <w:r>
          <w:rPr>
            <w:rStyle w:val="af8"/>
            <w:rFonts w:ascii="Segoe UI" w:hAnsi="Segoe UI"/>
          </w:rPr>
          <w:t>kontur</w:t>
        </w:r>
        <w:r>
          <w:rPr>
            <w:rStyle w:val="af8"/>
            <w:rFonts w:ascii="Segoe UI" w:hAnsi="Segoe UI"/>
            <w:lang w:val="ru-RU"/>
          </w:rPr>
          <w:t>.</w:t>
        </w:r>
        <w:r>
          <w:rPr>
            <w:rStyle w:val="af8"/>
            <w:rFonts w:ascii="Segoe UI" w:hAnsi="Segoe UI"/>
          </w:rPr>
          <w:t>ru</w:t>
        </w:r>
        <w:r>
          <w:rPr>
            <w:rStyle w:val="af8"/>
            <w:rFonts w:ascii="Segoe UI" w:hAnsi="Segoe UI"/>
            <w:lang w:val="ru-RU"/>
          </w:rPr>
          <w:t>/</w:t>
        </w:r>
        <w:r>
          <w:rPr>
            <w:rStyle w:val="af8"/>
            <w:rFonts w:ascii="Segoe UI" w:hAnsi="Segoe UI"/>
          </w:rPr>
          <w:t>api</w:t>
        </w:r>
        <w:r>
          <w:rPr>
            <w:rStyle w:val="af8"/>
            <w:rFonts w:ascii="Segoe UI" w:hAnsi="Segoe UI"/>
            <w:lang w:val="ru-RU"/>
          </w:rPr>
          <w:t>3/</w:t>
        </w:r>
        <w:r>
          <w:rPr>
            <w:rStyle w:val="af8"/>
            <w:rFonts w:ascii="Segoe UI" w:hAnsi="Segoe UI"/>
          </w:rPr>
          <w:t>req</w:t>
        </w:r>
        <w:r>
          <w:rPr>
            <w:rStyle w:val="af8"/>
            <w:rFonts w:ascii="Segoe UI" w:hAnsi="Segoe UI"/>
            <w:lang w:val="ru-RU"/>
          </w:rPr>
          <w:t>/</w:t>
        </w:r>
        <w:r>
          <w:rPr>
            <w:rStyle w:val="af8"/>
            <w:rFonts w:ascii="Segoe UI" w:hAnsi="Segoe UI"/>
          </w:rPr>
          <w:t>schema</w:t>
        </w:r>
        <w:r>
          <w:rPr>
            <w:rStyle w:val="af8"/>
            <w:rFonts w:ascii="Segoe UI" w:hAnsi="Segoe UI"/>
            <w:lang w:val="ru-RU"/>
          </w:rPr>
          <w:t>?</w:t>
        </w:r>
        <w:r>
          <w:rPr>
            <w:rStyle w:val="af8"/>
            <w:rFonts w:ascii="Segoe UI" w:hAnsi="Segoe UI"/>
          </w:rPr>
          <w:t>xml</w:t>
        </w:r>
      </w:hyperlink>
      <w:r>
        <w:rPr>
          <w:rFonts w:ascii="Segoe UI" w:hAnsi="Segoe UI"/>
          <w:lang w:val="ru-RU"/>
        </w:rPr>
        <w:t xml:space="preserve"> – </w:t>
      </w:r>
      <w:r>
        <w:rPr>
          <w:rFonts w:ascii="Segoe UI" w:hAnsi="Segoe UI"/>
        </w:rPr>
        <w:t>xsd</w:t>
      </w:r>
      <w:r>
        <w:rPr>
          <w:rFonts w:ascii="Segoe UI" w:hAnsi="Segoe UI"/>
          <w:lang w:val="ru-RU"/>
        </w:rPr>
        <w:t>-схема</w:t>
      </w:r>
    </w:p>
    <w:p w:rsidR="00D55C16" w:rsidRDefault="006D7384">
      <w:pPr>
        <w:pStyle w:val="afc"/>
        <w:rPr>
          <w:i/>
        </w:rPr>
      </w:pPr>
      <w:bookmarkStart w:id="10" w:name="_Toc101944908"/>
      <w:r>
        <w:t>Ограничения</w:t>
      </w:r>
      <w:bookmarkEnd w:id="10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Количество обращений к серверу для одного ключа ограничено: не более </w:t>
      </w:r>
      <w:r>
        <w:rPr>
          <w:lang w:val="ru-RU"/>
        </w:rPr>
        <w:t>10 одновременных обращений. За одно обращение к серверу можно получить информацию не более чем по 100 ИНН\ОГРН.</w:t>
      </w:r>
    </w:p>
    <w:tbl>
      <w:tblPr>
        <w:tblStyle w:val="aff3"/>
        <w:tblW w:w="10201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803"/>
        <w:gridCol w:w="803"/>
        <w:gridCol w:w="803"/>
        <w:gridCol w:w="992"/>
        <w:gridCol w:w="992"/>
        <w:gridCol w:w="993"/>
        <w:gridCol w:w="992"/>
        <w:gridCol w:w="992"/>
        <w:gridCol w:w="993"/>
      </w:tblGrid>
      <w:tr w:rsidR="00D55C16">
        <w:tc>
          <w:tcPr>
            <w:tcW w:w="1129" w:type="dxa"/>
            <w:vMerge w:val="restart"/>
            <w:vAlign w:val="center"/>
          </w:tcPr>
          <w:p w:rsidR="00D55C16" w:rsidRDefault="00D55C16"/>
        </w:tc>
        <w:tc>
          <w:tcPr>
            <w:tcW w:w="9072" w:type="dxa"/>
            <w:gridSpan w:val="10"/>
            <w:vAlign w:val="center"/>
          </w:tcPr>
          <w:p w:rsidR="00D55C16" w:rsidRDefault="006D7384">
            <w:pPr>
              <w:pStyle w:val="afff7"/>
              <w:jc w:val="center"/>
            </w:pPr>
            <w:r>
              <w:t>Количество компаний</w:t>
            </w:r>
          </w:p>
        </w:tc>
      </w:tr>
      <w:tr w:rsidR="00D55C16">
        <w:trPr>
          <w:trHeight w:val="686"/>
        </w:trPr>
        <w:tc>
          <w:tcPr>
            <w:tcW w:w="1129" w:type="dxa"/>
            <w:vMerge/>
            <w:vAlign w:val="center"/>
          </w:tcPr>
          <w:p w:rsidR="00D55C16" w:rsidRDefault="00D55C16"/>
        </w:tc>
        <w:tc>
          <w:tcPr>
            <w:tcW w:w="709" w:type="dxa"/>
            <w:vAlign w:val="center"/>
          </w:tcPr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3 000</w:t>
            </w:r>
          </w:p>
        </w:tc>
        <w:tc>
          <w:tcPr>
            <w:tcW w:w="803" w:type="dxa"/>
            <w:vAlign w:val="center"/>
          </w:tcPr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5 000</w:t>
            </w:r>
          </w:p>
        </w:tc>
        <w:tc>
          <w:tcPr>
            <w:tcW w:w="803" w:type="dxa"/>
            <w:vAlign w:val="center"/>
          </w:tcPr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10 000</w:t>
            </w:r>
          </w:p>
        </w:tc>
        <w:tc>
          <w:tcPr>
            <w:tcW w:w="803" w:type="dxa"/>
            <w:vAlign w:val="center"/>
          </w:tcPr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25 000</w:t>
            </w:r>
          </w:p>
        </w:tc>
        <w:tc>
          <w:tcPr>
            <w:tcW w:w="992" w:type="dxa"/>
            <w:vAlign w:val="center"/>
          </w:tcPr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 w:right="-2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50 000</w:t>
            </w:r>
          </w:p>
        </w:tc>
        <w:tc>
          <w:tcPr>
            <w:tcW w:w="992" w:type="dxa"/>
            <w:vAlign w:val="center"/>
          </w:tcPr>
          <w:p w:rsidR="00D55C16" w:rsidRDefault="006D7384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75 000</w:t>
            </w:r>
          </w:p>
        </w:tc>
        <w:tc>
          <w:tcPr>
            <w:tcW w:w="993" w:type="dxa"/>
            <w:vAlign w:val="center"/>
          </w:tcPr>
          <w:p w:rsidR="00D55C16" w:rsidRDefault="006D7384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100 000</w:t>
            </w:r>
          </w:p>
        </w:tc>
        <w:tc>
          <w:tcPr>
            <w:tcW w:w="992" w:type="dxa"/>
            <w:vAlign w:val="center"/>
          </w:tcPr>
          <w:p w:rsidR="00D55C16" w:rsidRDefault="006D7384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200 000</w:t>
            </w:r>
          </w:p>
        </w:tc>
        <w:tc>
          <w:tcPr>
            <w:tcW w:w="992" w:type="dxa"/>
            <w:vAlign w:val="center"/>
          </w:tcPr>
          <w:p w:rsidR="00D55C16" w:rsidRDefault="006D7384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300 000</w:t>
            </w:r>
          </w:p>
        </w:tc>
        <w:tc>
          <w:tcPr>
            <w:tcW w:w="993" w:type="dxa"/>
            <w:vAlign w:val="center"/>
          </w:tcPr>
          <w:p w:rsidR="00D55C16" w:rsidRDefault="006D7384">
            <w:pPr>
              <w:ind w:left="0" w:right="-179" w:hanging="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</w:t>
            </w:r>
          </w:p>
          <w:p w:rsidR="00D55C16" w:rsidRDefault="006D7384">
            <w:pPr>
              <w:ind w:left="0" w:right="-179" w:hanging="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500 000</w:t>
            </w:r>
          </w:p>
        </w:tc>
      </w:tr>
      <w:tr w:rsidR="00D55C16">
        <w:tc>
          <w:tcPr>
            <w:tcW w:w="1129" w:type="dxa"/>
            <w:vAlign w:val="center"/>
          </w:tcPr>
          <w:p w:rsidR="00D55C16" w:rsidRDefault="006D7384">
            <w:pPr>
              <w:ind w:left="0" w:right="-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Макс.</w:t>
            </w:r>
          </w:p>
          <w:p w:rsidR="00D55C16" w:rsidRDefault="006D7384">
            <w:pPr>
              <w:ind w:left="0" w:right="-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</w:t>
            </w:r>
          </w:p>
          <w:p w:rsidR="00D55C16" w:rsidRDefault="006D7384">
            <w:pPr>
              <w:ind w:left="0" w:right="-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обращений</w:t>
            </w:r>
          </w:p>
          <w:p w:rsidR="00D55C16" w:rsidRDefault="006D7384">
            <w:pPr>
              <w:ind w:left="0" w:right="-111"/>
            </w:pPr>
            <w:r>
              <w:rPr>
                <w:sz w:val="18"/>
                <w:szCs w:val="18"/>
              </w:rPr>
              <w:t>в сутки</w:t>
            </w:r>
          </w:p>
        </w:tc>
        <w:tc>
          <w:tcPr>
            <w:tcW w:w="709" w:type="dxa"/>
            <w:vAlign w:val="center"/>
          </w:tcPr>
          <w:p w:rsidR="00D55C16" w:rsidRDefault="006D7384">
            <w:pPr>
              <w:ind w:left="0" w:right="-29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9 000</w:t>
            </w:r>
          </w:p>
        </w:tc>
        <w:tc>
          <w:tcPr>
            <w:tcW w:w="803" w:type="dxa"/>
            <w:vAlign w:val="center"/>
          </w:tcPr>
          <w:p w:rsidR="00D55C16" w:rsidRDefault="006D7384">
            <w:pPr>
              <w:ind w:left="0" w:right="-29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15 000</w:t>
            </w:r>
          </w:p>
        </w:tc>
        <w:tc>
          <w:tcPr>
            <w:tcW w:w="803" w:type="dxa"/>
            <w:vAlign w:val="center"/>
          </w:tcPr>
          <w:p w:rsidR="00D55C16" w:rsidRDefault="006D7384">
            <w:pPr>
              <w:ind w:left="0" w:right="-29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30 000</w:t>
            </w:r>
          </w:p>
        </w:tc>
        <w:tc>
          <w:tcPr>
            <w:tcW w:w="803" w:type="dxa"/>
            <w:vAlign w:val="center"/>
          </w:tcPr>
          <w:p w:rsidR="00D55C16" w:rsidRDefault="006D7384">
            <w:pPr>
              <w:ind w:left="0" w:right="-29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75 000</w:t>
            </w:r>
          </w:p>
        </w:tc>
        <w:tc>
          <w:tcPr>
            <w:tcW w:w="992" w:type="dxa"/>
            <w:vAlign w:val="center"/>
          </w:tcPr>
          <w:p w:rsidR="00D55C16" w:rsidRDefault="006D7384">
            <w:pPr>
              <w:ind w:left="0" w:right="-295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150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992" w:type="dxa"/>
            <w:vAlign w:val="center"/>
          </w:tcPr>
          <w:p w:rsidR="00D55C16" w:rsidRDefault="006D7384">
            <w:pPr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225 000</w:t>
            </w:r>
          </w:p>
        </w:tc>
        <w:tc>
          <w:tcPr>
            <w:tcW w:w="993" w:type="dxa"/>
            <w:vAlign w:val="center"/>
          </w:tcPr>
          <w:p w:rsidR="00D55C16" w:rsidRDefault="006D7384">
            <w:pPr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300 000</w:t>
            </w:r>
          </w:p>
        </w:tc>
        <w:tc>
          <w:tcPr>
            <w:tcW w:w="992" w:type="dxa"/>
            <w:vAlign w:val="center"/>
          </w:tcPr>
          <w:p w:rsidR="00D55C16" w:rsidRDefault="006D7384">
            <w:pPr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500 000</w:t>
            </w:r>
          </w:p>
        </w:tc>
        <w:tc>
          <w:tcPr>
            <w:tcW w:w="992" w:type="dxa"/>
            <w:vAlign w:val="center"/>
          </w:tcPr>
          <w:p w:rsidR="00D55C16" w:rsidRDefault="006D7384">
            <w:pPr>
              <w:ind w:left="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500 000</w:t>
            </w:r>
          </w:p>
        </w:tc>
        <w:tc>
          <w:tcPr>
            <w:tcW w:w="993" w:type="dxa"/>
            <w:vAlign w:val="center"/>
          </w:tcPr>
          <w:p w:rsidR="00D55C16" w:rsidRDefault="006D7384">
            <w:pPr>
              <w:ind w:left="0" w:right="-179" w:hanging="8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500 000</w:t>
            </w:r>
          </w:p>
        </w:tc>
      </w:tr>
    </w:tbl>
    <w:p w:rsidR="00D55C16" w:rsidRDefault="00D55C16">
      <w:pPr>
        <w:pStyle w:val="afff3"/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Общее количество обращений к серверу в сутки зависит от объема лицензии </w:t>
      </w:r>
      <w:r>
        <w:rPr>
          <w:lang w:val="ru-RU"/>
        </w:rPr>
        <w:br/>
        <w:t xml:space="preserve">и определяется согласно таблице ниже: </w:t>
      </w:r>
    </w:p>
    <w:p w:rsidR="00D55C16" w:rsidRDefault="006D7384">
      <w:pPr>
        <w:pStyle w:val="afc"/>
        <w:rPr>
          <w:i/>
        </w:rPr>
      </w:pPr>
      <w:bookmarkStart w:id="11" w:name="_Toc101944909"/>
      <w:r>
        <w:t>Источники информации</w:t>
      </w:r>
      <w:bookmarkEnd w:id="11"/>
    </w:p>
    <w:tbl>
      <w:tblPr>
        <w:tblStyle w:val="aff3"/>
        <w:tblW w:w="10257" w:type="dxa"/>
        <w:tblInd w:w="227" w:type="dxa"/>
        <w:tblLayout w:type="fixed"/>
        <w:tblLook w:val="04A0" w:firstRow="1" w:lastRow="0" w:firstColumn="1" w:lastColumn="0" w:noHBand="0" w:noVBand="1"/>
      </w:tblPr>
      <w:tblGrid>
        <w:gridCol w:w="2178"/>
        <w:gridCol w:w="3827"/>
        <w:gridCol w:w="2268"/>
        <w:gridCol w:w="1984"/>
      </w:tblGrid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5C16" w:rsidRDefault="006D7384">
            <w:pPr>
              <w:pStyle w:val="afff7"/>
              <w:ind w:left="170"/>
              <w:rPr>
                <w:color w:val="FFFFFF"/>
              </w:rPr>
            </w:pPr>
            <w:bookmarkStart w:id="12" w:name="_Hlk26183196"/>
            <w:r>
              <w:t>Источник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5C16" w:rsidRDefault="006D7384">
            <w:pPr>
              <w:pStyle w:val="afff7"/>
              <w:ind w:left="0"/>
              <w:rPr>
                <w:color w:val="FFFFFF"/>
              </w:rPr>
            </w:pPr>
            <w:r>
              <w:t>Сведения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5C16" w:rsidRDefault="006D7384">
            <w:pPr>
              <w:pStyle w:val="afff7"/>
              <w:ind w:left="0"/>
              <w:rPr>
                <w:color w:val="FFFFFF"/>
              </w:rPr>
            </w:pPr>
            <w:r>
              <w:t>Периодичность обновления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5C16" w:rsidRDefault="006D7384">
            <w:pPr>
              <w:pStyle w:val="afff7"/>
              <w:ind w:left="0"/>
              <w:rPr>
                <w:color w:val="FFFFFF"/>
              </w:rPr>
            </w:pPr>
            <w:r>
              <w:t>Используемые методы</w:t>
            </w:r>
          </w:p>
        </w:tc>
      </w:tr>
      <w:tr w:rsidR="00D55C16">
        <w:trPr>
          <w:trHeight w:val="510"/>
        </w:trPr>
        <w:tc>
          <w:tcPr>
            <w:tcW w:w="2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ФНС</w:t>
            </w: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Информация из ЕГРЮЛ/ЕГРИП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30" w:tooltip="https://developer.kontur.ru/doc/focus/method?type=get&amp;path=%2Fapi3%2Freq" w:history="1">
              <w:r>
                <w:rPr>
                  <w:rStyle w:val="af8"/>
                  <w:rFonts w:cs="Arial"/>
                  <w:szCs w:val="21"/>
                </w:rPr>
                <w:t>req</w:t>
              </w:r>
            </w:hyperlink>
          </w:p>
        </w:tc>
      </w:tr>
      <w:tr w:rsidR="00D55C16">
        <w:trPr>
          <w:trHeight w:val="510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Дополнительная информация </w:t>
            </w:r>
            <w:r>
              <w:rPr>
                <w:rFonts w:cs="Arial"/>
                <w:sz w:val="21"/>
                <w:szCs w:val="21"/>
              </w:rPr>
              <w:br/>
              <w:t>из ЕГРЮЛ/ЕГРИП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31" w:tooltip="https://developer.kontur.ru/doc/focus/method?type=get&amp;path=%2Fapi3%2FegrDetails" w:history="1">
              <w:r>
                <w:rPr>
                  <w:rStyle w:val="af8"/>
                  <w:rFonts w:cs="Arial"/>
                  <w:szCs w:val="21"/>
                </w:rPr>
                <w:t>egrDetails</w:t>
              </w:r>
            </w:hyperlink>
          </w:p>
        </w:tc>
      </w:tr>
      <w:tr w:rsidR="00D55C16">
        <w:trPr>
          <w:trHeight w:val="510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Выписка из ЕГРЮЛ/ЕГРИП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32" w:tooltip="https://developer.kontur.ru/doc/focus/method?type=get&amp;path=%2Fapi3%2Fexcerpt" w:history="1">
              <w:r>
                <w:rPr>
                  <w:rStyle w:val="af8"/>
                  <w:rFonts w:cs="Arial"/>
                  <w:szCs w:val="21"/>
                </w:rPr>
                <w:t>excerpt</w:t>
              </w:r>
            </w:hyperlink>
          </w:p>
        </w:tc>
      </w:tr>
      <w:tr w:rsidR="00D55C16">
        <w:trPr>
          <w:trHeight w:val="454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Бухформы №1, №2 </w:t>
            </w:r>
            <w:r>
              <w:rPr>
                <w:rFonts w:cs="Arial"/>
                <w:sz w:val="21"/>
                <w:szCs w:val="21"/>
              </w:rPr>
              <w:br/>
              <w:t>(начиная с 2019 года)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Ежегодно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33" w:history="1">
              <w:r>
                <w:rPr>
                  <w:rStyle w:val="af8"/>
                  <w:sz w:val="22"/>
                </w:rPr>
                <w:t>accountingReports</w:t>
              </w:r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34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</w:tc>
      </w:tr>
      <w:tr w:rsidR="00D55C16">
        <w:trPr>
          <w:trHeight w:val="454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Информация о блокировке счета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 мере обновления данных в веб-версии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35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  <w:r>
              <w:rPr>
                <w:rStyle w:val="af8"/>
                <w:rFonts w:cs="Arial"/>
                <w:szCs w:val="21"/>
              </w:rPr>
              <w:t xml:space="preserve">, </w:t>
            </w:r>
            <w:hyperlink r:id="rId36" w:tooltip="https://developer.kontur.ru/doc/focus/method?type=get&amp;path=%2Fapi3%2FfnsBlockedBankAccounts" w:history="1">
              <w:r>
                <w:rPr>
                  <w:rStyle w:val="af8"/>
                  <w:rFonts w:cs="Arial"/>
                  <w:szCs w:val="21"/>
                </w:rPr>
                <w:t>fnsBlockedBankAccounts</w:t>
              </w:r>
            </w:hyperlink>
          </w:p>
        </w:tc>
      </w:tr>
      <w:tr w:rsidR="00D55C16">
        <w:trPr>
          <w:trHeight w:val="452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2F2F2" w:themeFill="background1" w:themeFillShade="F2"/>
            <w:vAlign w:val="center"/>
          </w:tcPr>
          <w:p w:rsidR="00D55C16" w:rsidRDefault="006D7384">
            <w:pPr>
              <w:pStyle w:val="afff6"/>
              <w:ind w:left="0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Особые реестры ФНС: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37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br/>
                <w:t>analytics</w:t>
              </w:r>
            </w:hyperlink>
          </w:p>
          <w:p w:rsidR="00D55C16" w:rsidRDefault="00D55C16">
            <w:pPr>
              <w:ind w:left="0"/>
              <w:rPr>
                <w:rStyle w:val="af8"/>
                <w:rFonts w:cs="Arial"/>
                <w:szCs w:val="21"/>
              </w:rPr>
            </w:pPr>
          </w:p>
        </w:tc>
      </w:tr>
      <w:tr w:rsidR="00D55C16">
        <w:trPr>
          <w:trHeight w:val="283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Реестр дисквалифицированных лиц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67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Реестр адресов «массовой» регистрации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Реестр юр. лиц, имеющих задолженность по уплате налогов более 1000 руб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Реестр юр. лиц, не предоставляющих налоговую отчетность более года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67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Массовые руководители \ учредители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7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2F2F2" w:themeFill="background1" w:themeFillShade="F2"/>
            <w:vAlign w:val="center"/>
          </w:tcPr>
          <w:p w:rsidR="00D55C16" w:rsidRDefault="006D7384">
            <w:pPr>
              <w:pStyle w:val="afff6"/>
              <w:ind w:left="0"/>
              <w:rPr>
                <w:color w:val="FFFFFF"/>
                <w:sz w:val="21"/>
                <w:szCs w:val="21"/>
              </w:rPr>
            </w:pPr>
            <w:r>
              <w:rPr>
                <w:sz w:val="21"/>
                <w:szCs w:val="21"/>
              </w:rPr>
              <w:t>Открытые данные ФНС: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Ежегодно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38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  <w:highlight w:val="yellow"/>
              </w:rPr>
            </w:pPr>
            <w:r>
              <w:rPr>
                <w:rFonts w:cs="Arial"/>
                <w:sz w:val="21"/>
                <w:szCs w:val="21"/>
              </w:rPr>
              <w:t>Данные по ССЧ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  <w:highlight w:val="yellow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Style w:val="af8"/>
                <w:rFonts w:cs="Arial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  <w:shd w:val="clear" w:color="FFFFFF" w:fill="FFFFFF"/>
              </w:rPr>
              <w:t xml:space="preserve">Сведения о суммах доходов </w:t>
            </w:r>
            <w:r>
              <w:rPr>
                <w:rFonts w:cs="Arial"/>
                <w:sz w:val="21"/>
                <w:szCs w:val="21"/>
                <w:shd w:val="clear" w:color="FFFFFF" w:fill="FFFFFF"/>
              </w:rPr>
              <w:br/>
              <w:t>и расходов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Style w:val="af8"/>
                <w:rFonts w:cs="Arial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Сведения о суммах недоимки </w:t>
            </w:r>
            <w:r>
              <w:rPr>
                <w:rFonts w:cs="Arial"/>
                <w:sz w:val="21"/>
                <w:szCs w:val="21"/>
              </w:rPr>
              <w:br/>
              <w:t>и задолженности по пеням и штрафам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Style w:val="af8"/>
                <w:rFonts w:cs="Arial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Сведения о налоговых правонарушениях и мерах ответственности за их совершение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Style w:val="af8"/>
                <w:rFonts w:cs="Arial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Сведения об уплаченных организацией налогах и сборах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Ежегодно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39" w:tooltip="https://developer.kontur.ru/doc/focus/method?type=get&amp;path=%2Fapi3%2Ftaxes" w:history="1">
              <w:r>
                <w:rPr>
                  <w:rStyle w:val="af8"/>
                  <w:rFonts w:cs="Arial"/>
                  <w:szCs w:val="21"/>
                </w:rPr>
                <w:t>taxes</w:t>
              </w:r>
            </w:hyperlink>
          </w:p>
        </w:tc>
      </w:tr>
      <w:tr w:rsidR="00D55C16">
        <w:trPr>
          <w:trHeight w:val="406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Специальные налоговые режимы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Ежегодно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40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  <w:p w:rsidR="00D55C16" w:rsidRDefault="00D55C16">
            <w:pPr>
              <w:ind w:left="0"/>
              <w:rPr>
                <w:rStyle w:val="af8"/>
                <w:rFonts w:cs="Arial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Консолидированная группа налогоплательщиков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Style w:val="af8"/>
                <w:rFonts w:cs="Arial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  <w:highlight w:val="yellow"/>
              </w:rPr>
            </w:pPr>
            <w:r>
              <w:rPr>
                <w:rFonts w:cs="Arial"/>
                <w:sz w:val="21"/>
                <w:szCs w:val="21"/>
              </w:rPr>
              <w:t>Сведения по иностранным филиалам и представительствам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Зависит от источника. Обновления в источнике проверяем ежедневно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41" w:tooltip="https://developer.kontur.ru/doc/focus/method?type=get&amp;path=%2Fapi3%2FforeignRepresentatives" w:history="1">
              <w:r>
                <w:rPr>
                  <w:rStyle w:val="af8"/>
                  <w:rFonts w:cs="Arial"/>
                  <w:szCs w:val="21"/>
                </w:rPr>
                <w:t>foreignRepresentatives</w:t>
              </w:r>
            </w:hyperlink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Категория в едином реестре субъектов малого и среднего предпринимательства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Раз в месяц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42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Перечень лиц, не подлежащих банкротству согласно мораторию в связи </w:t>
            </w:r>
            <w:r>
              <w:rPr>
                <w:rFonts w:cs="Arial"/>
                <w:sz w:val="21"/>
                <w:szCs w:val="21"/>
              </w:rPr>
              <w:t>с пандемией COVID-19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Зависит от источника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43" w:tooltip="https://developer.kontur.ru/doc/focus/method?type=get&amp;path=%2Fapi3%2FmoratoriumOnBankruptcyCovid19" w:history="1">
              <w:r>
                <w:rPr>
                  <w:rStyle w:val="af8"/>
                  <w:rFonts w:cs="Arial"/>
                  <w:szCs w:val="21"/>
                </w:rPr>
                <w:t>moratoriumOnBankruptcyCovid19</w:t>
              </w:r>
            </w:hyperlink>
          </w:p>
        </w:tc>
      </w:tr>
      <w:tr w:rsidR="00D55C16">
        <w:trPr>
          <w:trHeight w:val="393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Росстат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Бухформы №1, №2 (до 2019 года)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Ежегодно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44" w:tooltip="https://developer.kontur.ru/doc/focus/method?type=get&amp;path=%2Fapi3%2Fbuh" w:history="1">
              <w:r>
                <w:rPr>
                  <w:rStyle w:val="af8"/>
                  <w:rFonts w:cs="Arial"/>
                  <w:szCs w:val="21"/>
                </w:rPr>
                <w:br/>
              </w:r>
              <w:hyperlink r:id="rId45" w:history="1">
                <w:r>
                  <w:rPr>
                    <w:rStyle w:val="af8"/>
                    <w:sz w:val="22"/>
                  </w:rPr>
                  <w:t>accountingReports</w:t>
                </w:r>
              </w:hyperlink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46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</w:tc>
      </w:tr>
      <w:tr w:rsidR="00D55C16">
        <w:trPr>
          <w:trHeight w:val="413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ВАС РФ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Арбитражные дела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47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48" w:tooltip="https://developer.kontur.ru/doc/focus/method?type=get&amp;path=%2Fapi3%2FpetitionersOfArbitration" w:history="1">
              <w:r>
                <w:rPr>
                  <w:rStyle w:val="af8"/>
                  <w:rFonts w:cs="Arial"/>
                  <w:szCs w:val="21"/>
                </w:rPr>
                <w:t>petitionersOfArbitration</w:t>
              </w:r>
            </w:hyperlink>
          </w:p>
        </w:tc>
      </w:tr>
      <w:tr w:rsidR="00D55C16">
        <w:trPr>
          <w:trHeight w:val="517"/>
        </w:trPr>
        <w:tc>
          <w:tcPr>
            <w:tcW w:w="2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ФССП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Исполнительные производства</w:t>
            </w:r>
            <w:r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ЮЛ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49" w:tooltip="https://developer.kontur.ru/doc/focus/method?type=get&amp;path=%2Fapi3%2Ffssp" w:history="1">
              <w:r>
                <w:rPr>
                  <w:rStyle w:val="af8"/>
                  <w:rFonts w:cs="Arial"/>
                  <w:szCs w:val="21"/>
                </w:rPr>
                <w:t>fssp</w:t>
              </w:r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50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</w:tc>
      </w:tr>
      <w:tr w:rsidR="00D55C16">
        <w:trPr>
          <w:trHeight w:val="409"/>
        </w:trPr>
        <w:tc>
          <w:tcPr>
            <w:tcW w:w="2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Исполнительные производства</w:t>
            </w:r>
            <w:r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ИП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Зависит от источника. Порядка одного месяца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51" w:tooltip="https://developer.kontur.ru/doc/focus/method?type=get&amp;path=%2Fapi3%2Ffssp" w:history="1">
              <w:r>
                <w:rPr>
                  <w:rStyle w:val="af8"/>
                  <w:rFonts w:cs="Arial"/>
                  <w:szCs w:val="21"/>
                </w:rPr>
                <w:t>fssp</w:t>
              </w:r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52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</w:tc>
      </w:tr>
      <w:tr w:rsidR="00D55C16">
        <w:tc>
          <w:tcPr>
            <w:tcW w:w="2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bookmarkStart w:id="13" w:name="_Hlk25846514"/>
            <w:r>
              <w:rPr>
                <w:rFonts w:cs="Arial"/>
                <w:sz w:val="21"/>
                <w:szCs w:val="21"/>
              </w:rPr>
              <w:t>ЕФРСБ</w:t>
            </w:r>
            <w:bookmarkEnd w:id="13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Банкротства юр.лиц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Ежечасно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53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  <w:p w:rsidR="00D55C16" w:rsidRDefault="00D55C16">
            <w:pPr>
              <w:ind w:left="0"/>
              <w:rPr>
                <w:rStyle w:val="af8"/>
                <w:rFonts w:cs="Arial"/>
                <w:szCs w:val="21"/>
              </w:rPr>
            </w:pPr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Банкротства физ.лиц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54" w:tooltip="https://developer.kontur.ru/doc/focus/method?type=get&amp;path=%2Fapi3%2FpersonBankruptcy" w:history="1">
              <w:r>
                <w:rPr>
                  <w:rStyle w:val="af8"/>
                  <w:rFonts w:cs="Arial"/>
                  <w:szCs w:val="21"/>
                </w:rPr>
                <w:t>personBankruptcy</w:t>
              </w:r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55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</w:tc>
      </w:tr>
      <w:tr w:rsidR="00D55C16">
        <w:tc>
          <w:tcPr>
            <w:tcW w:w="21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Единая информационная система в сфере закупок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Реестр недобросовестных поставщиков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56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br/>
                <w:t>analytics</w:t>
              </w:r>
            </w:hyperlink>
          </w:p>
        </w:tc>
      </w:tr>
      <w:tr w:rsidR="00D55C16" w:rsidRPr="00834905">
        <w:trPr>
          <w:trHeight w:val="1148"/>
        </w:trPr>
        <w:tc>
          <w:tcPr>
            <w:tcW w:w="217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Госзакупки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  <w:lang w:val="en-US"/>
              </w:rPr>
            </w:pPr>
            <w:hyperlink r:id="rId57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  <w:lang w:val="en-US"/>
                </w:rPr>
                <w:t>analytics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>, </w:t>
            </w:r>
            <w:hyperlink r:id="rId58" w:tooltip="https://developer.kontur.ru/doc/focus/method?type=get&amp;path=%2Fapi3%2FpurchasesOfCustomer" w:history="1">
              <w:r>
                <w:rPr>
                  <w:rStyle w:val="af8"/>
                  <w:rFonts w:cs="Arial"/>
                  <w:szCs w:val="21"/>
                  <w:lang w:val="en-US"/>
                </w:rPr>
                <w:t>purchasesOfCustomer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>, </w:t>
            </w:r>
            <w:hyperlink r:id="rId59" w:tooltip="https://developer.kontur.ru/doc/focus/method?type=get&amp;path=%2Fapi3%2FpurchasesOfParticipan" w:history="1">
              <w:r>
                <w:rPr>
                  <w:rStyle w:val="af8"/>
                  <w:rFonts w:cs="Arial"/>
                  <w:szCs w:val="21"/>
                  <w:lang w:val="en-US"/>
                </w:rPr>
                <w:t>purchasesOfParticipan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60" w:tooltip="https://developer.kontur.ru/doc/focus/method?type=get&amp;path=%2Fapi3%2FgovPurchasesOfCustomer" w:history="1">
              <w:r>
                <w:rPr>
                  <w:rStyle w:val="af8"/>
                  <w:rFonts w:cs="Arial"/>
                  <w:szCs w:val="21"/>
                  <w:lang w:val="en-US"/>
                </w:rPr>
                <w:t>govPurchasesOfC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lastRenderedPageBreak/>
                <w:t>ustomer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61" w:tooltip="https://developer.kontur.ru/doc/focus/method?type=get&amp;path=%2Fapi3%2FgovPurchasesOfParticipant" w:history="1">
              <w:r>
                <w:rPr>
                  <w:rStyle w:val="af8"/>
                  <w:rFonts w:cs="Arial"/>
                  <w:szCs w:val="21"/>
                  <w:lang w:val="en-US"/>
                </w:rPr>
                <w:t>govPurchasesOfParticipan</w:t>
              </w:r>
            </w:hyperlink>
          </w:p>
        </w:tc>
      </w:tr>
      <w:tr w:rsidR="00D55C16">
        <w:tc>
          <w:tcPr>
            <w:tcW w:w="2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  <w:lang w:val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Банковские гарантии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Актуальна </w:t>
            </w:r>
            <w:r>
              <w:rPr>
                <w:rFonts w:cs="Arial"/>
                <w:sz w:val="21"/>
                <w:szCs w:val="21"/>
              </w:rPr>
              <w:br/>
              <w:t>на 13 июля 2018</w:t>
            </w:r>
          </w:p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(В соответствии </w:t>
            </w:r>
            <w:r>
              <w:rPr>
                <w:rFonts w:cs="Arial"/>
                <w:sz w:val="21"/>
                <w:szCs w:val="21"/>
              </w:rPr>
              <w:br/>
              <w:t>с</w:t>
            </w:r>
            <w:r>
              <w:rPr>
                <w:rStyle w:val="af8"/>
                <w:rFonts w:cs="Arial"/>
                <w:szCs w:val="21"/>
              </w:rPr>
              <w:t> </w:t>
            </w:r>
            <w:hyperlink r:id="rId62" w:anchor="h5316" w:tooltip="https://normativ.kontur.ru/document?moduleId=1&amp;documentId=315878#h5316" w:history="1">
              <w:r>
                <w:rPr>
                  <w:rStyle w:val="af8"/>
                  <w:rFonts w:cs="Arial"/>
                  <w:szCs w:val="21"/>
                </w:rPr>
                <w:t>ч. 8.1 ст. 45 Федерального закона № 44-ФЗ </w:t>
              </w:r>
            </w:hyperlink>
            <w:r>
              <w:rPr>
                <w:rFonts w:cs="Arial"/>
                <w:sz w:val="21"/>
                <w:szCs w:val="21"/>
              </w:rPr>
              <w:t xml:space="preserve">информация </w:t>
            </w:r>
            <w:r>
              <w:rPr>
                <w:rFonts w:cs="Arial"/>
                <w:sz w:val="21"/>
                <w:szCs w:val="21"/>
              </w:rPr>
              <w:br/>
              <w:t>о банковских гарантиях, предоставляе</w:t>
            </w:r>
            <w:r>
              <w:rPr>
                <w:rFonts w:cs="Arial"/>
                <w:sz w:val="21"/>
                <w:szCs w:val="21"/>
              </w:rPr>
              <w:t xml:space="preserve">мых </w:t>
            </w:r>
            <w:r>
              <w:rPr>
                <w:rFonts w:cs="Arial"/>
                <w:sz w:val="21"/>
                <w:szCs w:val="21"/>
              </w:rPr>
              <w:br/>
              <w:t>в качестве обеспечения заявок и исполнения контрактов не размещается на официальном сайте ЕИС с 1 июля 2018.)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63" w:tooltip="https://developer.kontur.ru/doc/focus/method?type=get&amp;path=%2Fapi3%2FbankGuarantees" w:history="1">
              <w:r>
                <w:rPr>
                  <w:rStyle w:val="af8"/>
                  <w:rFonts w:cs="Arial"/>
                  <w:szCs w:val="21"/>
                </w:rPr>
                <w:t>bankGuarantees</w:t>
              </w:r>
            </w:hyperlink>
          </w:p>
        </w:tc>
      </w:tr>
      <w:tr w:rsidR="00D55C16">
        <w:trPr>
          <w:trHeight w:val="261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ФНС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РАР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Ростехнадзор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Роспотребнадзор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Росздравнадзор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Рособрнадзор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Росприроднадзор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Роскомнадзор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Минкульт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  <w:lang w:val="ru-RU"/>
              </w:rPr>
              <w:t>ЖКХ</w:t>
            </w:r>
          </w:p>
          <w:p w:rsidR="00D55C16" w:rsidRDefault="006D7384">
            <w:pPr>
              <w:pStyle w:val="afe"/>
              <w:numPr>
                <w:ilvl w:val="0"/>
                <w:numId w:val="1"/>
              </w:numPr>
              <w:ind w:left="0"/>
              <w:rPr>
                <w:rFonts w:cs="Arial"/>
                <w:sz w:val="21"/>
                <w:szCs w:val="21"/>
                <w:lang w:val="ru-RU"/>
              </w:rPr>
            </w:pPr>
            <w:r>
              <w:rPr>
                <w:rFonts w:cs="Arial"/>
                <w:sz w:val="21"/>
                <w:szCs w:val="21"/>
                <w:lang w:val="ru-RU"/>
              </w:rPr>
              <w:t>Минпромторг авиация Минпромторг оружия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Лицензии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  <w:highlight w:val="yellow"/>
              </w:rPr>
            </w:pPr>
            <w:r>
              <w:rPr>
                <w:rFonts w:cs="Arial"/>
                <w:sz w:val="21"/>
                <w:szCs w:val="21"/>
              </w:rPr>
              <w:t xml:space="preserve">Зависит от источника. Обновления </w:t>
            </w:r>
            <w:r>
              <w:rPr>
                <w:rFonts w:cs="Arial"/>
                <w:sz w:val="21"/>
                <w:szCs w:val="21"/>
              </w:rPr>
              <w:br/>
            </w:r>
            <w:r>
              <w:rPr>
                <w:rFonts w:cs="Arial"/>
                <w:sz w:val="21"/>
                <w:szCs w:val="21"/>
              </w:rPr>
              <w:t>в источнике проверяем 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64" w:tooltip="https://developer.kontur.ru/doc/focus/method?type=get&amp;path=%2Fapi3%2Flicences" w:history="1">
              <w:r>
                <w:rPr>
                  <w:rStyle w:val="af8"/>
                  <w:rFonts w:cs="Arial"/>
                  <w:szCs w:val="21"/>
                </w:rPr>
                <w:t>licences</w:t>
              </w:r>
            </w:hyperlink>
          </w:p>
        </w:tc>
      </w:tr>
      <w:tr w:rsidR="00D55C16">
        <w:trPr>
          <w:trHeight w:val="529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Роспатент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Товарные знаки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Раз в 2 недели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65" w:tooltip="https://developer.kontur.ru/doc/focus/method?type=get&amp;path=%2Fapi3%2Ftrademarks" w:history="1">
              <w:r>
                <w:rPr>
                  <w:rStyle w:val="af8"/>
                  <w:rFonts w:cs="Arial"/>
                  <w:szCs w:val="21"/>
                </w:rPr>
                <w:t>trademarks</w:t>
              </w:r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66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</w:p>
        </w:tc>
      </w:tr>
      <w:tr w:rsidR="00D55C16">
        <w:trPr>
          <w:trHeight w:val="529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Федресурс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Договоры лизинга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67" w:tooltip="https://developer.kontur.ru/doc/focus/method?type=get&amp;path=%2Fapi3%2Flessee" w:history="1">
              <w:r>
                <w:rPr>
                  <w:rStyle w:val="af8"/>
                  <w:rFonts w:cs="Arial"/>
                  <w:szCs w:val="21"/>
                </w:rPr>
                <w:t>lessee</w:t>
              </w:r>
            </w:hyperlink>
          </w:p>
        </w:tc>
      </w:tr>
      <w:tr w:rsidR="00D55C16">
        <w:trPr>
          <w:trHeight w:val="529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ФТС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Перечень должников ФТС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68" w:tooltip="https://developer.kontur.ru/doc/focus/method?type=get&amp;path=%2Fapi3%2FftsDebtors" w:history="1">
              <w:r>
                <w:rPr>
                  <w:rStyle w:val="af8"/>
                  <w:rFonts w:cs="Arial"/>
                  <w:szCs w:val="21"/>
                </w:rPr>
                <w:t>ftsDebtors</w:t>
              </w:r>
            </w:hyperlink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Федеральная нотариальная палата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Залоги движимого имущества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</w:t>
            </w:r>
            <w:r>
              <w:rPr>
                <w:rFonts w:cs="Arial"/>
                <w:sz w:val="21"/>
                <w:szCs w:val="21"/>
              </w:rPr>
              <w:t>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69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70" w:tooltip="https://developer.kontur.ru/doc/focus/method?type=get&amp;path=%2Fapi3%2Fpledger" w:history="1">
              <w:r>
                <w:rPr>
                  <w:rStyle w:val="af8"/>
                  <w:rFonts w:cs="Arial"/>
                  <w:szCs w:val="21"/>
                </w:rPr>
                <w:t>pledger</w:t>
              </w:r>
            </w:hyperlink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ЕРП Генеральной прокуратуры РФ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Плановые и внеплановые проверки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71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  <w:r>
              <w:rPr>
                <w:rStyle w:val="af8"/>
                <w:rFonts w:cs="Arial"/>
                <w:szCs w:val="21"/>
              </w:rPr>
              <w:t>, </w:t>
            </w:r>
            <w:hyperlink r:id="rId72" w:tooltip="https://developer.kontur.ru/doc/focus/method?type=get&amp;path=%2Fapi3%2Finspections" w:history="1">
              <w:r>
                <w:rPr>
                  <w:rStyle w:val="af8"/>
                  <w:rFonts w:cs="Arial"/>
                  <w:szCs w:val="21"/>
                </w:rPr>
                <w:t>inspections</w:t>
              </w:r>
            </w:hyperlink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ЦБРФ, </w:t>
            </w:r>
            <w:r>
              <w:rPr>
                <w:rFonts w:cs="Arial"/>
                <w:sz w:val="21"/>
                <w:szCs w:val="21"/>
              </w:rPr>
              <w:br/>
              <w:t xml:space="preserve">Сайты компаний, </w:t>
            </w:r>
            <w:r>
              <w:rPr>
                <w:rFonts w:cs="Arial"/>
                <w:sz w:val="21"/>
                <w:szCs w:val="21"/>
              </w:rPr>
              <w:br/>
              <w:t>решения ФНС о приостановлении операций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Банки, в которых ранее были найдены счета организации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73" w:tooltip="https://developer.kontur.ru/doc/focus/method?type=get&amp;path=%2Fapi3%2FbankAccounts" w:history="1">
              <w:r>
                <w:rPr>
                  <w:rStyle w:val="af8"/>
                  <w:rFonts w:cs="Arial"/>
                  <w:szCs w:val="21"/>
                </w:rPr>
                <w:t>bankAccounts</w:t>
              </w:r>
            </w:hyperlink>
          </w:p>
        </w:tc>
      </w:tr>
      <w:tr w:rsidR="00D55C16">
        <w:trPr>
          <w:trHeight w:val="431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Сайты компаний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74" w:tooltip="https://developer.kontur.ru/doc/focus/method?type=get&amp;path=%2Fapi3%2Fsites" w:history="1">
              <w:r>
                <w:rPr>
                  <w:rStyle w:val="af8"/>
                  <w:rFonts w:cs="Arial"/>
                  <w:szCs w:val="21"/>
                </w:rPr>
                <w:t>sites</w:t>
              </w:r>
            </w:hyperlink>
          </w:p>
        </w:tc>
      </w:tr>
      <w:tr w:rsidR="00D55C16">
        <w:trPr>
          <w:trHeight w:val="78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lastRenderedPageBreak/>
              <w:t>МВД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Проверка действительности паспортов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75" w:tooltip="https://developer.kontur.ru/doc/focus/method?type=get&amp;path=%2Fapi3%2FcheckPassport" w:history="1">
              <w:r>
                <w:rPr>
                  <w:rStyle w:val="af8"/>
                  <w:rFonts w:cs="Arial"/>
                  <w:szCs w:val="21"/>
                </w:rPr>
                <w:br/>
                <w:t>checkPassport</w:t>
              </w:r>
            </w:hyperlink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bookmarkStart w:id="14" w:name="_Hlk25840045"/>
            <w:r>
              <w:rPr>
                <w:rFonts w:cs="Arial"/>
                <w:sz w:val="21"/>
                <w:szCs w:val="21"/>
              </w:rPr>
              <w:t>Официальный портал правовой информации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Данные по ПДЛ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</w:t>
            </w:r>
            <w:r>
              <w:rPr>
                <w:rFonts w:cs="Arial"/>
                <w:sz w:val="21"/>
                <w:szCs w:val="21"/>
              </w:rPr>
              <w:t>енедельно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76" w:tooltip="https://developer.kontur.ru/doc/focus/method?type=get&amp;path=%2Fapi3%2FpepSearch" w:history="1">
              <w:r>
                <w:rPr>
                  <w:rStyle w:val="af8"/>
                  <w:rFonts w:cs="Arial"/>
                  <w:szCs w:val="21"/>
                </w:rPr>
                <w:br/>
                <w:t>pepSearch</w:t>
              </w:r>
            </w:hyperlink>
            <w:r>
              <w:rPr>
                <w:rStyle w:val="af8"/>
                <w:rFonts w:cs="Arial"/>
                <w:szCs w:val="21"/>
              </w:rPr>
              <w:t xml:space="preserve">, </w:t>
            </w:r>
            <w:hyperlink r:id="rId77" w:tooltip="https://developer.kontur.ru/doc/focus/method?type=get&amp;path=%2Fapi3%2FallPeps" w:history="1">
              <w:r>
                <w:rPr>
                  <w:rStyle w:val="af8"/>
                  <w:rFonts w:cs="Arial"/>
                  <w:szCs w:val="21"/>
                </w:rPr>
                <w:t>allPeps</w:t>
              </w:r>
            </w:hyperlink>
            <w:bookmarkEnd w:id="14"/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Центр раскрытия корпоративной информации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Сообщения эмитентов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Ежечасно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78" w:tooltip="https://developer.kontur.ru/doc/focus/method?type=get&amp;path=%2Fapi3%2FegrDetails" w:history="1">
              <w:r>
                <w:rPr>
                  <w:rStyle w:val="af8"/>
                  <w:rFonts w:cs="Arial"/>
                  <w:szCs w:val="21"/>
                </w:rPr>
                <w:t>egrDetails</w:t>
              </w:r>
            </w:hyperlink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pStyle w:val="afe"/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Росаккредитация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Сертификаты и декларации соответствия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  <w:highlight w:val="yellow"/>
              </w:rPr>
            </w:pPr>
            <w:r>
              <w:rPr>
                <w:rFonts w:cs="Arial"/>
                <w:sz w:val="21"/>
                <w:szCs w:val="21"/>
              </w:rPr>
              <w:t>Ежекварталь</w:t>
            </w:r>
            <w:r>
              <w:rPr>
                <w:rFonts w:cs="Arial"/>
                <w:sz w:val="21"/>
                <w:szCs w:val="21"/>
              </w:rPr>
              <w:t>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79" w:tooltip="https://developer.kontur.ru/doc/focus/method?type=get&amp;path=%2Fapi3%2Ffsa" w:history="1">
              <w:r>
                <w:rPr>
                  <w:rStyle w:val="af8"/>
                  <w:rFonts w:cs="Arial"/>
                  <w:szCs w:val="21"/>
                </w:rPr>
                <w:t>fsa</w:t>
              </w:r>
            </w:hyperlink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pStyle w:val="afe"/>
              <w:numPr>
                <w:ilvl w:val="0"/>
                <w:numId w:val="2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США (OFAC);</w:t>
            </w:r>
          </w:p>
          <w:p w:rsidR="00D55C16" w:rsidRDefault="006D7384">
            <w:pPr>
              <w:pStyle w:val="afe"/>
              <w:numPr>
                <w:ilvl w:val="0"/>
                <w:numId w:val="2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  <w:lang w:val="ru-RU"/>
              </w:rPr>
              <w:t>Евросоюз</w:t>
            </w:r>
            <w:r>
              <w:rPr>
                <w:rFonts w:cs="Arial"/>
                <w:sz w:val="21"/>
                <w:szCs w:val="21"/>
              </w:rPr>
              <w:t xml:space="preserve"> (Consolidated list </w:t>
            </w:r>
            <w:r>
              <w:rPr>
                <w:rFonts w:cs="Arial"/>
                <w:sz w:val="21"/>
                <w:szCs w:val="21"/>
              </w:rPr>
              <w:br/>
              <w:t>of sanctions);</w:t>
            </w:r>
          </w:p>
          <w:p w:rsidR="00D55C16" w:rsidRDefault="006D7384">
            <w:pPr>
              <w:pStyle w:val="afe"/>
              <w:numPr>
                <w:ilvl w:val="0"/>
                <w:numId w:val="2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Великобритании (HM Treasury);</w:t>
            </w:r>
          </w:p>
          <w:p w:rsidR="00D55C16" w:rsidRDefault="006D7384">
            <w:pPr>
              <w:pStyle w:val="afe"/>
              <w:numPr>
                <w:ilvl w:val="0"/>
                <w:numId w:val="2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Украина </w:t>
            </w:r>
            <w:r>
              <w:rPr>
                <w:rFonts w:cs="Arial"/>
                <w:sz w:val="21"/>
                <w:szCs w:val="21"/>
              </w:rPr>
              <w:br/>
              <w:t>(Указ президента Украины №133\2017);</w:t>
            </w:r>
          </w:p>
          <w:p w:rsidR="00D55C16" w:rsidRDefault="006D7384">
            <w:pPr>
              <w:pStyle w:val="afe"/>
              <w:numPr>
                <w:ilvl w:val="0"/>
                <w:numId w:val="2"/>
              </w:num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Швейцария (SECO);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Санкции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Зависит </w:t>
            </w:r>
            <w:r>
              <w:rPr>
                <w:rFonts w:cs="Arial"/>
                <w:sz w:val="21"/>
                <w:szCs w:val="21"/>
              </w:rPr>
              <w:br/>
              <w:t xml:space="preserve">от источника. </w:t>
            </w: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Обновления </w:t>
            </w:r>
            <w:r>
              <w:rPr>
                <w:rFonts w:cs="Arial"/>
                <w:sz w:val="21"/>
                <w:szCs w:val="21"/>
              </w:rPr>
              <w:br/>
              <w:t>в источнике проверяем 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80" w:tooltip="https://developer.kontur.ru/doc/focus/method?type=get&amp;path=%2Fapi3%2Fanalytics" w:history="1">
              <w:r>
                <w:rPr>
                  <w:rStyle w:val="af8"/>
                  <w:rFonts w:cs="Arial"/>
                  <w:szCs w:val="21"/>
                </w:rPr>
                <w:t>analytics</w:t>
              </w:r>
            </w:hyperlink>
            <w:r>
              <w:rPr>
                <w:rStyle w:val="af8"/>
                <w:rFonts w:cs="Arial"/>
                <w:szCs w:val="21"/>
              </w:rPr>
              <w:t xml:space="preserve">, </w:t>
            </w:r>
            <w:hyperlink r:id="rId81" w:tooltip="https://developer.kontur.ru/doc/focus/method?type=get&amp;path=%2Fapi3%2FsanctionedPersons" w:history="1">
              <w:r>
                <w:rPr>
                  <w:rStyle w:val="af8"/>
                  <w:rFonts w:cs="Arial"/>
                  <w:szCs w:val="21"/>
                </w:rPr>
                <w:t>sanctionedPersons</w:t>
              </w:r>
            </w:hyperlink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bookmarkStart w:id="15" w:name="_Hlk25847574"/>
            <w:r>
              <w:rPr>
                <w:rFonts w:cs="Arial"/>
                <w:sz w:val="21"/>
                <w:szCs w:val="21"/>
              </w:rPr>
              <w:t>Государственный комитет по статистике Республики Казахстан</w:t>
            </w:r>
            <w:bookmarkEnd w:id="15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Данные по компаниям Казахстана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Еженедельно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82" w:tooltip="https://developer.kontur.ru/doc/focus/method?type=get&amp;path=%2Fapi3%2Fkz%2FcompanyDetails" w:history="1">
              <w:r>
                <w:rPr>
                  <w:rStyle w:val="af8"/>
                  <w:rFonts w:cs="Arial"/>
                  <w:szCs w:val="21"/>
                </w:rPr>
                <w:t>kz/companyDetails</w:t>
              </w:r>
            </w:hyperlink>
          </w:p>
        </w:tc>
      </w:tr>
      <w:tr w:rsidR="00D55C1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bookmarkStart w:id="16" w:name="_Hlk25847480"/>
            <w:r>
              <w:rPr>
                <w:rFonts w:cs="Arial"/>
                <w:sz w:val="21"/>
                <w:szCs w:val="21"/>
              </w:rPr>
              <w:t xml:space="preserve">Государственный регистр юридических лиц </w:t>
            </w:r>
            <w:r>
              <w:rPr>
                <w:rFonts w:cs="Arial"/>
                <w:sz w:val="21"/>
                <w:szCs w:val="21"/>
              </w:rPr>
              <w:br/>
              <w:t>и инд</w:t>
            </w:r>
            <w:r>
              <w:rPr>
                <w:rFonts w:cs="Arial"/>
                <w:sz w:val="21"/>
                <w:szCs w:val="21"/>
              </w:rPr>
              <w:t>ивидуальных предпринимателей (Министерство юстиции) и Государственный реестр плательщиков (Министерство по налогам и сборам)</w:t>
            </w:r>
            <w:bookmarkEnd w:id="16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Данные по компаниям Беларуси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Еженедельно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83" w:tooltip="https://developer.kontur.ru/doc/focus/method?type=get&amp;path=%2Fapi3%2Fby%2FcompanyDetails" w:history="1">
              <w:r>
                <w:rPr>
                  <w:rStyle w:val="af8"/>
                  <w:rFonts w:cs="Arial"/>
                  <w:szCs w:val="21"/>
                </w:rPr>
                <w:t>by/companyDetails</w:t>
              </w:r>
            </w:hyperlink>
          </w:p>
        </w:tc>
      </w:tr>
      <w:tr w:rsidR="00D55C16">
        <w:trPr>
          <w:trHeight w:val="395"/>
        </w:trPr>
        <w:tc>
          <w:tcPr>
            <w:tcW w:w="21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СКБ Контур</w:t>
            </w:r>
          </w:p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Финанализ по данным Росстат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Ежегодно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84" w:tooltip="https://developer.kontur.ru/doc/focus/method?type=get&amp;path=%2Fapi3%2Ffinan" w:history="1">
              <w:r>
                <w:rPr>
                  <w:rStyle w:val="af8"/>
                  <w:rFonts w:cs="Arial"/>
                  <w:szCs w:val="21"/>
                </w:rPr>
                <w:br/>
                <w:t>finan</w:t>
              </w:r>
            </w:hyperlink>
          </w:p>
        </w:tc>
      </w:tr>
      <w:tr w:rsidR="00D55C16">
        <w:trPr>
          <w:trHeight w:val="415"/>
        </w:trPr>
        <w:tc>
          <w:tcPr>
            <w:tcW w:w="21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Экспресс-анализ «Светофор»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Ежедневно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85" w:tooltip="https://developer.kontur.ru/doc/focus/method?type=get&amp;path=%2Fapi3%2FbriefReport" w:history="1">
              <w:r>
                <w:rPr>
                  <w:rStyle w:val="af8"/>
                  <w:rFonts w:cs="Arial"/>
                  <w:szCs w:val="21"/>
                </w:rPr>
                <w:t>briefReport</w:t>
              </w:r>
            </w:hyperlink>
          </w:p>
        </w:tc>
      </w:tr>
      <w:tr w:rsidR="00D55C16">
        <w:trPr>
          <w:trHeight w:val="578"/>
        </w:trPr>
        <w:tc>
          <w:tcPr>
            <w:tcW w:w="21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Контур.Справочник </w:t>
            </w:r>
            <w:r>
              <w:rPr>
                <w:rFonts w:cs="Arial"/>
                <w:sz w:val="21"/>
                <w:szCs w:val="21"/>
              </w:rPr>
              <w:br/>
              <w:t>(Данные о телефонных номерах)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 мере обно</w:t>
            </w:r>
            <w:r>
              <w:rPr>
                <w:rFonts w:cs="Arial"/>
                <w:sz w:val="21"/>
                <w:szCs w:val="21"/>
              </w:rPr>
              <w:t>вления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86" w:tooltip="https://developer.kontur.ru/doc/focus/method?type=get&amp;path=%2Fapi3%2Fcontacts" w:history="1">
              <w:r>
                <w:rPr>
                  <w:rStyle w:val="af8"/>
                  <w:rFonts w:cs="Arial"/>
                  <w:szCs w:val="21"/>
                </w:rPr>
                <w:t>contacts</w:t>
              </w:r>
            </w:hyperlink>
            <w:bookmarkEnd w:id="12"/>
          </w:p>
        </w:tc>
      </w:tr>
    </w:tbl>
    <w:p w:rsidR="00D55C16" w:rsidRDefault="00D55C16"/>
    <w:p w:rsidR="00D55C16" w:rsidRDefault="006D7384">
      <w:pPr>
        <w:pStyle w:val="API1"/>
      </w:pPr>
      <w:bookmarkStart w:id="17" w:name="_Toc101944910"/>
      <w:r>
        <w:t>Описание методов и возвращаемых полей</w:t>
      </w:r>
      <w:bookmarkEnd w:id="17"/>
    </w:p>
    <w:p w:rsidR="00D55C16" w:rsidRDefault="006D7384">
      <w:pPr>
        <w:pStyle w:val="afc"/>
      </w:pPr>
      <w:bookmarkStart w:id="18" w:name="_Toc101944911"/>
      <w:r>
        <w:t xml:space="preserve">Основные реквизиты / Метод </w:t>
      </w:r>
      <w:r>
        <w:rPr>
          <w:lang w:val="en-US"/>
        </w:rPr>
        <w:t>req</w:t>
      </w:r>
      <w:bookmarkEnd w:id="18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Метод работы с реквизитами позволяет получать текущие </w:t>
      </w:r>
      <w:r>
        <w:rPr>
          <w:bCs/>
          <w:lang w:val="ru-RU"/>
        </w:rPr>
        <w:t>и исторические</w:t>
      </w:r>
      <w:r>
        <w:rPr>
          <w:lang w:val="ru-RU"/>
        </w:rPr>
        <w:t xml:space="preserve"> реквизиты юридических лиц или предпринимателей.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Информация о юридическом лице:</w:t>
      </w:r>
    </w:p>
    <w:p w:rsidR="00D55C16" w:rsidRDefault="006D7384">
      <w:pPr>
        <w:pStyle w:val="17"/>
      </w:pPr>
      <w:r>
        <w:t>ИНН, КПП, ОГРН;</w:t>
      </w:r>
    </w:p>
    <w:p w:rsidR="00D55C16" w:rsidRDefault="006D7384">
      <w:pPr>
        <w:pStyle w:val="17"/>
      </w:pPr>
      <w:r>
        <w:t>ОКПО, ОКАТО, ОКФС, ОКТМО, ОКОГУ, ОКОПФ;</w:t>
      </w:r>
    </w:p>
    <w:p w:rsidR="00D55C16" w:rsidRDefault="006D7384">
      <w:pPr>
        <w:pStyle w:val="17"/>
      </w:pPr>
      <w:r>
        <w:t>Наименование ОПФ;</w:t>
      </w:r>
    </w:p>
    <w:p w:rsidR="00D55C16" w:rsidRDefault="006D7384">
      <w:pPr>
        <w:pStyle w:val="17"/>
      </w:pPr>
      <w:r>
        <w:t>На</w:t>
      </w:r>
      <w:r>
        <w:t>именование юридического лица:</w:t>
      </w:r>
    </w:p>
    <w:p w:rsidR="00D55C16" w:rsidRDefault="006D7384">
      <w:pPr>
        <w:pStyle w:val="27"/>
      </w:pPr>
      <w:r>
        <w:t>Краткое наименование организации;</w:t>
      </w:r>
    </w:p>
    <w:p w:rsidR="00D55C16" w:rsidRDefault="006D7384">
      <w:pPr>
        <w:pStyle w:val="27"/>
      </w:pPr>
      <w:r>
        <w:t>Полное наименование организации;</w:t>
      </w:r>
    </w:p>
    <w:p w:rsidR="00D55C16" w:rsidRDefault="006D7384">
      <w:pPr>
        <w:pStyle w:val="27"/>
      </w:pPr>
      <w:r>
        <w:t>Полное наименование, приведенное к нижнему регистру с сокращением аббревиатур;</w:t>
      </w:r>
    </w:p>
    <w:p w:rsidR="00D55C16" w:rsidRDefault="006D7384">
      <w:pPr>
        <w:pStyle w:val="27"/>
      </w:pPr>
      <w:r>
        <w:t>Дата;</w:t>
      </w:r>
    </w:p>
    <w:p w:rsidR="00D55C16" w:rsidRDefault="006D7384">
      <w:pPr>
        <w:pStyle w:val="17"/>
      </w:pPr>
      <w:r>
        <w:t>Юридический адрес:</w:t>
      </w:r>
    </w:p>
    <w:p w:rsidR="00D55C16" w:rsidRDefault="006D7384">
      <w:pPr>
        <w:pStyle w:val="27"/>
      </w:pPr>
      <w:bookmarkStart w:id="19" w:name="_Hlk30671772"/>
      <w:r>
        <w:t>Индекс;</w:t>
      </w:r>
    </w:p>
    <w:p w:rsidR="00D55C16" w:rsidRDefault="006D7384">
      <w:pPr>
        <w:pStyle w:val="27"/>
      </w:pPr>
      <w:r>
        <w:t>Код КЛАДР;</w:t>
      </w:r>
    </w:p>
    <w:p w:rsidR="00D55C16" w:rsidRDefault="006D7384">
      <w:pPr>
        <w:pStyle w:val="27"/>
      </w:pPr>
      <w:r>
        <w:t>Код региона;</w:t>
      </w:r>
    </w:p>
    <w:p w:rsidR="00D55C16" w:rsidRDefault="006D7384">
      <w:pPr>
        <w:pStyle w:val="27"/>
      </w:pPr>
      <w:r>
        <w:t>Регион;</w:t>
      </w:r>
    </w:p>
    <w:p w:rsidR="00D55C16" w:rsidRDefault="006D7384">
      <w:pPr>
        <w:pStyle w:val="27"/>
      </w:pPr>
      <w:r>
        <w:t>Район;</w:t>
      </w:r>
    </w:p>
    <w:p w:rsidR="00D55C16" w:rsidRDefault="006D7384">
      <w:pPr>
        <w:pStyle w:val="27"/>
      </w:pPr>
      <w:r>
        <w:t>Город;</w:t>
      </w:r>
    </w:p>
    <w:p w:rsidR="00D55C16" w:rsidRDefault="006D7384">
      <w:pPr>
        <w:pStyle w:val="27"/>
      </w:pPr>
      <w:r>
        <w:t>Населенный пункт;</w:t>
      </w:r>
    </w:p>
    <w:p w:rsidR="00D55C16" w:rsidRDefault="006D7384">
      <w:pPr>
        <w:pStyle w:val="27"/>
      </w:pPr>
      <w:r>
        <w:t>Улица;</w:t>
      </w:r>
    </w:p>
    <w:p w:rsidR="00D55C16" w:rsidRDefault="006D7384">
      <w:pPr>
        <w:pStyle w:val="27"/>
      </w:pPr>
      <w:r>
        <w:t>Дом;</w:t>
      </w:r>
    </w:p>
    <w:p w:rsidR="00D55C16" w:rsidRDefault="006D7384">
      <w:pPr>
        <w:pStyle w:val="27"/>
      </w:pPr>
      <w:r>
        <w:t>Корпус;</w:t>
      </w:r>
    </w:p>
    <w:p w:rsidR="00D55C16" w:rsidRDefault="006D7384">
      <w:pPr>
        <w:pStyle w:val="27"/>
      </w:pPr>
      <w:r>
        <w:t>Офис/квартира/комната;</w:t>
      </w:r>
    </w:p>
    <w:p w:rsidR="00D55C16" w:rsidRDefault="006D7384">
      <w:pPr>
        <w:pStyle w:val="27"/>
      </w:pPr>
      <w:r>
        <w:t>Полное значение поля "Дом" из ЕГРЮЛ;</w:t>
      </w:r>
    </w:p>
    <w:p w:rsidR="00D55C16" w:rsidRDefault="006D7384">
      <w:pPr>
        <w:pStyle w:val="27"/>
      </w:pPr>
      <w:r>
        <w:t>Полное значение поля "Корпус" из ЕГРЮЛ;</w:t>
      </w:r>
    </w:p>
    <w:p w:rsidR="00D55C16" w:rsidRDefault="006D7384">
      <w:pPr>
        <w:pStyle w:val="27"/>
      </w:pPr>
      <w:r>
        <w:t>Полное значение поля "Квартира" из ЕГРЮЛ;</w:t>
      </w:r>
      <w:bookmarkEnd w:id="19"/>
    </w:p>
    <w:p w:rsidR="00D55C16" w:rsidRDefault="006D7384">
      <w:pPr>
        <w:pStyle w:val="17"/>
      </w:pPr>
      <w:r>
        <w:t>Статус организации:</w:t>
      </w:r>
    </w:p>
    <w:p w:rsidR="00D55C16" w:rsidRDefault="006D7384">
      <w:pPr>
        <w:pStyle w:val="27"/>
      </w:pPr>
      <w:r>
        <w:t>Неформализованное описание статуса;</w:t>
      </w:r>
    </w:p>
    <w:p w:rsidR="00D55C16" w:rsidRDefault="006D7384">
      <w:pPr>
        <w:pStyle w:val="27"/>
      </w:pPr>
      <w:r>
        <w:t>В процессе реорганиз</w:t>
      </w:r>
      <w:r>
        <w:t>ации (может прекратить деятельность в результате реорганизации);</w:t>
      </w:r>
    </w:p>
    <w:p w:rsidR="00D55C16" w:rsidRDefault="006D7384">
      <w:pPr>
        <w:pStyle w:val="27"/>
      </w:pPr>
      <w:r>
        <w:t>В процессе банкротства по данным ЕГРЮЛ (обращаем внимание, что не все организации, находящиеся в процессе банкротства, имеют банкротный статус);</w:t>
      </w:r>
    </w:p>
    <w:p w:rsidR="00D55C16" w:rsidRDefault="006D7384">
      <w:pPr>
        <w:pStyle w:val="27"/>
      </w:pPr>
      <w:r>
        <w:t>В стадии ликвидации (либо планируется исключен</w:t>
      </w:r>
      <w:r>
        <w:t>ие из ЕГРЮЛ);</w:t>
      </w:r>
    </w:p>
    <w:p w:rsidR="00D55C16" w:rsidRDefault="006D7384">
      <w:pPr>
        <w:pStyle w:val="27"/>
      </w:pPr>
      <w:r>
        <w:t>Недействующее;</w:t>
      </w:r>
    </w:p>
    <w:p w:rsidR="00D55C16" w:rsidRDefault="006D7384">
      <w:pPr>
        <w:pStyle w:val="27"/>
      </w:pPr>
      <w:r>
        <w:t>Дата;</w:t>
      </w:r>
    </w:p>
    <w:p w:rsidR="00D55C16" w:rsidRDefault="006D7384">
      <w:pPr>
        <w:pStyle w:val="17"/>
      </w:pPr>
      <w:r>
        <w:t>Дата образования;</w:t>
      </w:r>
    </w:p>
    <w:p w:rsidR="00D55C16" w:rsidRDefault="006D7384">
      <w:pPr>
        <w:pStyle w:val="17"/>
      </w:pPr>
      <w:r>
        <w:t>Дата прекращения деятельности;</w:t>
      </w:r>
    </w:p>
    <w:p w:rsidR="00D55C16" w:rsidRDefault="006D7384">
      <w:pPr>
        <w:pStyle w:val="27"/>
        <w:numPr>
          <w:ilvl w:val="0"/>
          <w:numId w:val="0"/>
        </w:numPr>
      </w:pPr>
      <w:r>
        <w:t xml:space="preserve">         Филиалы и представительства:</w:t>
      </w:r>
    </w:p>
    <w:p w:rsidR="00D55C16" w:rsidRDefault="006D7384">
      <w:pPr>
        <w:pStyle w:val="27"/>
      </w:pPr>
      <w:r>
        <w:t>Наименование филиала или представительства;</w:t>
      </w:r>
    </w:p>
    <w:p w:rsidR="00D55C16" w:rsidRDefault="006D7384">
      <w:pPr>
        <w:pStyle w:val="27"/>
      </w:pPr>
      <w:r>
        <w:t>КПП;</w:t>
      </w:r>
    </w:p>
    <w:p w:rsidR="00D55C16" w:rsidRDefault="006D7384">
      <w:pPr>
        <w:pStyle w:val="27"/>
      </w:pPr>
      <w:r>
        <w:t>Адрес в РФ:</w:t>
      </w:r>
    </w:p>
    <w:p w:rsidR="00D55C16" w:rsidRDefault="006D7384">
      <w:pPr>
        <w:pStyle w:val="33"/>
      </w:pPr>
      <w:r>
        <w:t>– Индекс;</w:t>
      </w:r>
    </w:p>
    <w:p w:rsidR="00D55C16" w:rsidRDefault="006D7384">
      <w:pPr>
        <w:pStyle w:val="33"/>
      </w:pPr>
      <w:r>
        <w:t>– Код КЛАДР;</w:t>
      </w:r>
    </w:p>
    <w:p w:rsidR="00D55C16" w:rsidRDefault="006D7384">
      <w:pPr>
        <w:pStyle w:val="33"/>
      </w:pPr>
      <w:r>
        <w:t>– Код региона;</w:t>
      </w:r>
    </w:p>
    <w:p w:rsidR="00D55C16" w:rsidRDefault="006D7384">
      <w:pPr>
        <w:pStyle w:val="33"/>
      </w:pPr>
      <w:r>
        <w:t>– Регион;</w:t>
      </w:r>
    </w:p>
    <w:p w:rsidR="00D55C16" w:rsidRDefault="006D7384">
      <w:pPr>
        <w:pStyle w:val="33"/>
      </w:pPr>
      <w:r>
        <w:t>– Район;</w:t>
      </w:r>
    </w:p>
    <w:p w:rsidR="00D55C16" w:rsidRDefault="006D7384">
      <w:pPr>
        <w:pStyle w:val="33"/>
      </w:pPr>
      <w:r>
        <w:t>– Город;</w:t>
      </w:r>
    </w:p>
    <w:p w:rsidR="00D55C16" w:rsidRDefault="006D7384">
      <w:pPr>
        <w:pStyle w:val="33"/>
      </w:pPr>
      <w:r>
        <w:lastRenderedPageBreak/>
        <w:t>– Населенный пункт;</w:t>
      </w:r>
    </w:p>
    <w:p w:rsidR="00D55C16" w:rsidRDefault="006D7384">
      <w:pPr>
        <w:pStyle w:val="33"/>
      </w:pPr>
      <w:r>
        <w:t>– Улица;</w:t>
      </w:r>
    </w:p>
    <w:p w:rsidR="00D55C16" w:rsidRDefault="006D7384">
      <w:pPr>
        <w:pStyle w:val="33"/>
      </w:pPr>
      <w:r>
        <w:t>– Дом;</w:t>
      </w:r>
    </w:p>
    <w:p w:rsidR="00D55C16" w:rsidRDefault="006D7384">
      <w:pPr>
        <w:pStyle w:val="33"/>
      </w:pPr>
      <w:r>
        <w:t>– Корпус;</w:t>
      </w:r>
    </w:p>
    <w:p w:rsidR="00D55C16" w:rsidRDefault="006D7384">
      <w:pPr>
        <w:pStyle w:val="33"/>
      </w:pPr>
      <w:r>
        <w:t>– Офис/квартира/комната;</w:t>
      </w:r>
    </w:p>
    <w:p w:rsidR="00D55C16" w:rsidRDefault="006D7384">
      <w:pPr>
        <w:pStyle w:val="33"/>
      </w:pPr>
      <w:r>
        <w:t>– Полное значение поля "Дом" из ЕГРЮЛ;</w:t>
      </w:r>
    </w:p>
    <w:p w:rsidR="00D55C16" w:rsidRDefault="006D7384">
      <w:pPr>
        <w:pStyle w:val="33"/>
      </w:pPr>
      <w:r>
        <w:t>– Полное значение поля "Корпус" из ЕГРЮЛ;</w:t>
      </w:r>
    </w:p>
    <w:p w:rsidR="00D55C16" w:rsidRDefault="006D7384">
      <w:pPr>
        <w:pStyle w:val="33"/>
      </w:pPr>
      <w:r>
        <w:t>– Полное значение поля "Квартира" из ЕГРЮЛ;</w:t>
      </w:r>
    </w:p>
    <w:p w:rsidR="00D55C16" w:rsidRDefault="006D7384">
      <w:pPr>
        <w:pStyle w:val="27"/>
      </w:pPr>
      <w:r>
        <w:t>Адрес вне РФ:</w:t>
      </w:r>
    </w:p>
    <w:p w:rsidR="00D55C16" w:rsidRDefault="006D7384">
      <w:pPr>
        <w:pStyle w:val="33"/>
      </w:pPr>
      <w:r>
        <w:t>– Наименование страны;</w:t>
      </w:r>
    </w:p>
    <w:p w:rsidR="00D55C16" w:rsidRDefault="006D7384">
      <w:pPr>
        <w:pStyle w:val="33"/>
      </w:pPr>
      <w:r>
        <w:t>– Строка, содержащая ад</w:t>
      </w:r>
      <w:r>
        <w:t>рес;</w:t>
      </w:r>
    </w:p>
    <w:p w:rsidR="00D55C16" w:rsidRDefault="006D7384">
      <w:pPr>
        <w:pStyle w:val="27"/>
      </w:pPr>
      <w:r>
        <w:t>Дата;</w:t>
      </w:r>
    </w:p>
    <w:p w:rsidR="00D55C16" w:rsidRDefault="006D7384">
      <w:pPr>
        <w:pStyle w:val="17"/>
      </w:pPr>
      <w:r>
        <w:t>ФИО, ИННФЛ, должность лица, имеющего право подписи без доверенности;</w:t>
      </w:r>
    </w:p>
    <w:p w:rsidR="00D55C16" w:rsidRDefault="006D7384">
      <w:pPr>
        <w:pStyle w:val="17"/>
      </w:pPr>
      <w:r>
        <w:t>Управляющая компания;</w:t>
      </w:r>
    </w:p>
    <w:p w:rsidR="00D55C16" w:rsidRDefault="006D7384">
      <w:pPr>
        <w:pStyle w:val="17"/>
      </w:pPr>
      <w:r>
        <w:t>История изменения;</w:t>
      </w:r>
    </w:p>
    <w:p w:rsidR="00D55C16" w:rsidRDefault="006D7384">
      <w:pPr>
        <w:pStyle w:val="17"/>
      </w:pPr>
      <w:r>
        <w:t>Экспресс-отчет без расшифровки (см. метод briefReport);</w:t>
      </w:r>
    </w:p>
    <w:p w:rsidR="00D55C16" w:rsidRDefault="006D7384">
      <w:pPr>
        <w:pStyle w:val="17"/>
      </w:pPr>
      <w:r>
        <w:t>Количество контактов из Контур.Справочника;</w:t>
      </w:r>
    </w:p>
    <w:p w:rsidR="00D55C16" w:rsidRDefault="006D7384">
      <w:pPr>
        <w:pStyle w:val="17"/>
      </w:pPr>
      <w:r>
        <w:t>Ссылка на карточку юридического лиц</w:t>
      </w:r>
      <w:r>
        <w:t>а в Контур.Фокусе (для работы требуется подписка на Контур.Фокус и дополнительная авторизация);</w:t>
      </w:r>
      <w:r>
        <w:br/>
      </w:r>
      <w:r>
        <w:br/>
        <w:t>*</w:t>
      </w:r>
      <w:r>
        <w:rPr>
          <w:color w:val="333333"/>
          <w:shd w:val="clear" w:color="auto" w:fill="FFFFFF"/>
        </w:rPr>
        <w:t xml:space="preserve"> В случае наличия в выписках ЕГРЮЛ отметки о недостоверности у объектов head, legalAddress, managementCompany появится булевый параметр </w:t>
      </w:r>
      <w:r>
        <w:rPr>
          <w:rStyle w:val="af3"/>
          <w:color w:val="333333"/>
          <w:shd w:val="clear" w:color="auto" w:fill="FFFFFF"/>
        </w:rPr>
        <w:t>isInaccuracy</w:t>
      </w:r>
      <w:r>
        <w:rPr>
          <w:color w:val="333333"/>
          <w:shd w:val="clear" w:color="auto" w:fill="FFFFFF"/>
        </w:rPr>
        <w:t> и дата ук</w:t>
      </w:r>
      <w:r>
        <w:rPr>
          <w:color w:val="333333"/>
          <w:shd w:val="clear" w:color="auto" w:fill="FFFFFF"/>
        </w:rPr>
        <w:t>азания признака недостоверности сведений </w:t>
      </w:r>
      <w:r>
        <w:rPr>
          <w:rStyle w:val="af3"/>
          <w:color w:val="333333"/>
          <w:shd w:val="clear" w:color="auto" w:fill="FFFFFF"/>
        </w:rPr>
        <w:t>inaccuracyDate.</w:t>
      </w:r>
    </w:p>
    <w:p w:rsidR="00D55C16" w:rsidRDefault="00D55C16">
      <w:pPr>
        <w:pStyle w:val="27"/>
        <w:numPr>
          <w:ilvl w:val="0"/>
          <w:numId w:val="0"/>
        </w:numPr>
        <w:ind w:left="924"/>
      </w:pPr>
    </w:p>
    <w:p w:rsidR="00D55C16" w:rsidRDefault="006D7384">
      <w:pPr>
        <w:pStyle w:val="afff6"/>
      </w:pPr>
      <w:r>
        <w:t>Информация об индивидуальном предпринимателе:</w:t>
      </w:r>
    </w:p>
    <w:p w:rsidR="00D55C16" w:rsidRDefault="006D7384">
      <w:pPr>
        <w:pStyle w:val="17"/>
      </w:pPr>
      <w:r>
        <w:t>ИННИП, ОГРНИП;</w:t>
      </w:r>
    </w:p>
    <w:p w:rsidR="00D55C16" w:rsidRDefault="006D7384">
      <w:pPr>
        <w:pStyle w:val="17"/>
      </w:pPr>
      <w:r>
        <w:t>ФИО;</w:t>
      </w:r>
    </w:p>
    <w:p w:rsidR="00D55C16" w:rsidRDefault="006D7384">
      <w:pPr>
        <w:pStyle w:val="17"/>
      </w:pPr>
      <w:r>
        <w:t>ОКПО, ОКАТО, ОКФС, ОКОГУ, ОКОПФ, ОКТМО;</w:t>
      </w:r>
    </w:p>
    <w:p w:rsidR="00D55C16" w:rsidRDefault="006D7384">
      <w:pPr>
        <w:pStyle w:val="17"/>
      </w:pPr>
      <w:r>
        <w:t>Наименование ОПФ;</w:t>
      </w:r>
    </w:p>
    <w:p w:rsidR="00D55C16" w:rsidRDefault="006D7384">
      <w:pPr>
        <w:pStyle w:val="17"/>
      </w:pPr>
      <w:r>
        <w:t>Текущий статус;</w:t>
      </w:r>
    </w:p>
    <w:p w:rsidR="00D55C16" w:rsidRDefault="006D7384">
      <w:pPr>
        <w:pStyle w:val="17"/>
      </w:pPr>
      <w:r>
        <w:t>Дата образования;</w:t>
      </w:r>
    </w:p>
    <w:p w:rsidR="00D55C16" w:rsidRDefault="006D7384">
      <w:pPr>
        <w:pStyle w:val="17"/>
      </w:pPr>
      <w:r>
        <w:t>Дата прекращения деятельности;</w:t>
      </w:r>
    </w:p>
    <w:p w:rsidR="00D55C16" w:rsidRDefault="00D55C16">
      <w:pPr>
        <w:pStyle w:val="afff3"/>
      </w:pPr>
    </w:p>
    <w:tbl>
      <w:tblPr>
        <w:tblStyle w:val="14"/>
        <w:tblW w:w="9893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73"/>
        <w:gridCol w:w="8220"/>
      </w:tblGrid>
      <w:tr w:rsidR="00D55C16">
        <w:trPr>
          <w:trHeight w:val="170"/>
        </w:trPr>
        <w:tc>
          <w:tcPr>
            <w:tcW w:w="1673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87" w:tooltip="https://focus-api.kontur.ru/api3/req/userform" w:history="1">
              <w:r>
                <w:rPr>
                  <w:rStyle w:val="af8"/>
                  <w:rFonts w:cs="Arial"/>
                  <w:szCs w:val="21"/>
                </w:rPr>
                <w:t>https://focus-api.kontur.ru/api3/req</w:t>
              </w:r>
            </w:hyperlink>
          </w:p>
        </w:tc>
      </w:tr>
      <w:tr w:rsidR="00D55C16">
        <w:trPr>
          <w:trHeight w:val="1362"/>
        </w:trPr>
        <w:tc>
          <w:tcPr>
            <w:tcW w:w="1673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актуальные и исторические реквизиты юридического лица или предпринимателя. В ответе также</w:t>
            </w:r>
            <w:r>
              <w:rPr>
                <w:rFonts w:cs="Arial"/>
                <w:sz w:val="21"/>
                <w:szCs w:val="21"/>
              </w:rPr>
              <w:t xml:space="preserve"> возвращается сводная информация из </w:t>
            </w:r>
            <w:hyperlink r:id="rId88" w:anchor="briefReportAnchor" w:tooltip="https://focus-api.kontur.ru/api3/index.html#briefReportAnchor" w:history="1">
              <w:r>
                <w:rPr>
                  <w:rStyle w:val="af8"/>
                  <w:rFonts w:cs="Arial"/>
                  <w:szCs w:val="21"/>
                </w:rPr>
                <w:t>экспресс-отчета</w:t>
              </w:r>
            </w:hyperlink>
            <w:r>
              <w:rPr>
                <w:rFonts w:cs="Arial"/>
                <w:sz w:val="21"/>
                <w:szCs w:val="21"/>
              </w:rPr>
              <w:t xml:space="preserve"> и информация о наличии </w:t>
            </w:r>
            <w:hyperlink r:id="rId89" w:anchor="contactsAnchor" w:tooltip="https://focus-api.kontur.ru/api3/index.html#contactsAnchor" w:history="1">
              <w:r>
                <w:rPr>
                  <w:rStyle w:val="af8"/>
                  <w:rFonts w:cs="Arial"/>
                  <w:szCs w:val="21"/>
                </w:rPr>
                <w:t>контактов в Контур.Справочнике</w:t>
              </w:r>
            </w:hyperlink>
            <w:r>
              <w:rPr>
                <w:rFonts w:cs="Arial"/>
                <w:sz w:val="21"/>
                <w:szCs w:val="21"/>
              </w:rPr>
              <w:t xml:space="preserve">. </w:t>
            </w:r>
          </w:p>
        </w:tc>
      </w:tr>
      <w:tr w:rsidR="00D55C16">
        <w:trPr>
          <w:trHeight w:val="261"/>
        </w:trPr>
        <w:tc>
          <w:tcPr>
            <w:tcW w:w="1673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39"/>
        </w:trPr>
        <w:tc>
          <w:tcPr>
            <w:tcW w:w="1673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853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7299"/>
            </w:tblGrid>
            <w:tr w:rsidR="00D55C16">
              <w:trPr>
                <w:trHeight w:val="272"/>
                <w:tblCellSpacing w:w="15" w:type="dxa"/>
              </w:trPr>
              <w:tc>
                <w:tcPr>
                  <w:tcW w:w="121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7404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1"/>
                <w:tblCellSpacing w:w="15" w:type="dxa"/>
              </w:trPr>
              <w:tc>
                <w:tcPr>
                  <w:tcW w:w="121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7404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(можно указать до 100 ИНН-ов через запятую)</w:t>
                  </w:r>
                </w:p>
              </w:tc>
            </w:tr>
            <w:tr w:rsidR="00D55C16">
              <w:trPr>
                <w:trHeight w:val="261"/>
                <w:tblCellSpacing w:w="15" w:type="dxa"/>
              </w:trPr>
              <w:tc>
                <w:tcPr>
                  <w:tcW w:w="121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7404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(можно указать до 100 ОГРН-ов через запятую)</w:t>
                  </w:r>
                </w:p>
              </w:tc>
            </w:tr>
            <w:tr w:rsidR="00D55C16">
              <w:trPr>
                <w:trHeight w:val="272"/>
                <w:tblCellSpacing w:w="15" w:type="dxa"/>
              </w:trPr>
              <w:tc>
                <w:tcPr>
                  <w:tcW w:w="121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7404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261"/>
        </w:trPr>
        <w:tc>
          <w:tcPr>
            <w:tcW w:w="1673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90" w:tooltip="https://focus-api.kontur.ru/api3/req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Fonts w:cs="Arial"/>
                <w:sz w:val="21"/>
                <w:szCs w:val="21"/>
              </w:rPr>
              <w:t xml:space="preserve">, </w:t>
            </w:r>
            <w:hyperlink r:id="rId91" w:tooltip="https://focus-api.kontur.ru/api3/req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33"/>
        </w:trPr>
        <w:tc>
          <w:tcPr>
            <w:tcW w:w="1673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</w:t>
            </w:r>
            <w:r>
              <w:rPr>
                <w:sz w:val="21"/>
                <w:szCs w:val="21"/>
              </w:rPr>
              <w:t>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92" w:tooltip="https://focus-api.kontur.ru/api3/req?key=3208d29d15c507395db770d0e65f3711e40374df&amp;inn=6663003127" w:history="1">
              <w:r>
                <w:rPr>
                  <w:rStyle w:val="af8"/>
                  <w:szCs w:val="21"/>
                </w:rPr>
                <w:t>https://focus-api.kontur.ru/api3/re</w:t>
              </w:r>
              <w:r>
                <w:rPr>
                  <w:rStyle w:val="af8"/>
                  <w:szCs w:val="21"/>
                </w:rPr>
                <w:t>q?key=3208d29d15c507395db770d0e65f3711e40374df&amp;inn=6663003127</w:t>
              </w:r>
            </w:hyperlink>
          </w:p>
        </w:tc>
      </w:tr>
    </w:tbl>
    <w:p w:rsidR="00D55C16" w:rsidRDefault="00D55C16"/>
    <w:p w:rsidR="00D55C16" w:rsidRDefault="00D55C16"/>
    <w:p w:rsidR="00D55C16" w:rsidRDefault="00D55C16"/>
    <w:p w:rsidR="00D55C16" w:rsidRDefault="006D7384">
      <w:pPr>
        <w:pStyle w:val="afc"/>
      </w:pPr>
      <w:bookmarkStart w:id="20" w:name="_Toc101944912"/>
      <w:r>
        <w:t xml:space="preserve">Дополнительные реквизиты / Метод </w:t>
      </w:r>
      <w:bookmarkStart w:id="21" w:name="_Hlk25659602"/>
      <w:r>
        <w:t>egrDetails</w:t>
      </w:r>
      <w:bookmarkEnd w:id="20"/>
      <w:bookmarkEnd w:id="21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С помощью метода </w:t>
      </w:r>
      <w:r>
        <w:t>egrDetails</w:t>
      </w:r>
      <w:r>
        <w:rPr>
          <w:lang w:val="ru-RU"/>
        </w:rPr>
        <w:t xml:space="preserve"> можно получить текущие и исторические </w:t>
      </w:r>
      <w:r>
        <w:rPr>
          <w:lang w:val="ru-RU"/>
        </w:rPr>
        <w:br/>
        <w:t>дополнительные сведения из ЕГРЮЛ и ЕГРИП, такие как:</w:t>
      </w:r>
    </w:p>
    <w:p w:rsidR="00D55C16" w:rsidRDefault="006D7384">
      <w:pPr>
        <w:pStyle w:val="afff6"/>
      </w:pPr>
      <w:r>
        <w:t>Информация о юридическом лице:</w:t>
      </w:r>
    </w:p>
    <w:p w:rsidR="00D55C16" w:rsidRDefault="006D7384">
      <w:pPr>
        <w:pStyle w:val="17"/>
      </w:pPr>
      <w:r>
        <w:t xml:space="preserve">Ссылка на карточку организации в Контур.Фокусе </w:t>
      </w:r>
      <w:r>
        <w:br/>
        <w:t>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t>ИНН, ОКПО;</w:t>
      </w:r>
    </w:p>
    <w:p w:rsidR="00D55C16" w:rsidRDefault="006D7384">
      <w:pPr>
        <w:pStyle w:val="17"/>
      </w:pPr>
      <w:r>
        <w:t>Регистрационный номер ПФР, ФСС, ФОМС;</w:t>
      </w:r>
    </w:p>
    <w:p w:rsidR="00D55C16" w:rsidRDefault="006D7384">
      <w:pPr>
        <w:pStyle w:val="17"/>
      </w:pPr>
      <w:r>
        <w:t>Основной, дополнительный виды деятельности;</w:t>
      </w:r>
    </w:p>
    <w:p w:rsidR="00D55C16" w:rsidRDefault="006D7384">
      <w:pPr>
        <w:pStyle w:val="17"/>
      </w:pPr>
      <w:r>
        <w:t>Сведения о регистрации:</w:t>
      </w:r>
    </w:p>
    <w:p w:rsidR="00D55C16" w:rsidRDefault="006D7384">
      <w:pPr>
        <w:pStyle w:val="27"/>
      </w:pPr>
      <w:r>
        <w:t>Дата присвоения ОГРН;</w:t>
      </w:r>
    </w:p>
    <w:p w:rsidR="00D55C16" w:rsidRDefault="006D7384">
      <w:pPr>
        <w:pStyle w:val="27"/>
      </w:pPr>
      <w:r>
        <w:t>Наименование органа, зарегистрировавшего юр.лицо до 1 июля 2002 года;</w:t>
      </w:r>
    </w:p>
    <w:p w:rsidR="00D55C16" w:rsidRDefault="006D7384">
      <w:pPr>
        <w:pStyle w:val="27"/>
      </w:pPr>
      <w:r>
        <w:t>Регистрационный номер, присвоенный до 1 июля 2002 года.</w:t>
      </w:r>
    </w:p>
    <w:p w:rsidR="00D55C16" w:rsidRDefault="006D7384">
      <w:pPr>
        <w:pStyle w:val="17"/>
      </w:pPr>
      <w:r>
        <w:t>Сведения о постановке на учет в налоговом органе:</w:t>
      </w:r>
    </w:p>
    <w:p w:rsidR="00D55C16" w:rsidRDefault="006D7384">
      <w:pPr>
        <w:pStyle w:val="27"/>
      </w:pPr>
      <w:r>
        <w:t>Код налогового органа;</w:t>
      </w:r>
    </w:p>
    <w:p w:rsidR="00D55C16" w:rsidRDefault="006D7384">
      <w:pPr>
        <w:pStyle w:val="27"/>
      </w:pPr>
      <w:r>
        <w:t>Наименовани</w:t>
      </w:r>
      <w:r>
        <w:t>е налогового органа;</w:t>
      </w:r>
    </w:p>
    <w:p w:rsidR="00D55C16" w:rsidRDefault="006D7384">
      <w:pPr>
        <w:pStyle w:val="27"/>
      </w:pPr>
      <w:r>
        <w:t>Дата постановки на учет;</w:t>
      </w:r>
    </w:p>
    <w:p w:rsidR="00D55C16" w:rsidRDefault="006D7384">
      <w:pPr>
        <w:pStyle w:val="27"/>
      </w:pPr>
      <w:r>
        <w:t>Адрес регистрирующего органа;</w:t>
      </w:r>
    </w:p>
    <w:p w:rsidR="00D55C16" w:rsidRDefault="006D7384">
      <w:pPr>
        <w:pStyle w:val="27"/>
      </w:pPr>
      <w:r>
        <w:t>КПП;</w:t>
      </w:r>
    </w:p>
    <w:p w:rsidR="00D55C16" w:rsidRDefault="006D7384">
      <w:pPr>
        <w:pStyle w:val="27"/>
      </w:pPr>
      <w:r>
        <w:t>Дата.</w:t>
      </w:r>
    </w:p>
    <w:p w:rsidR="00D55C16" w:rsidRDefault="006D7384">
      <w:pPr>
        <w:pStyle w:val="17"/>
      </w:pPr>
      <w:r>
        <w:t>Сведения регистрирующего органа:</w:t>
      </w:r>
    </w:p>
    <w:p w:rsidR="00D55C16" w:rsidRDefault="006D7384">
      <w:pPr>
        <w:pStyle w:val="27"/>
      </w:pPr>
      <w:r>
        <w:t>Код налогового органа;</w:t>
      </w:r>
    </w:p>
    <w:p w:rsidR="00D55C16" w:rsidRDefault="006D7384">
      <w:pPr>
        <w:pStyle w:val="27"/>
      </w:pPr>
      <w:r>
        <w:t>Наименование налогового органа;</w:t>
      </w:r>
    </w:p>
    <w:p w:rsidR="00D55C16" w:rsidRDefault="006D7384">
      <w:pPr>
        <w:pStyle w:val="27"/>
      </w:pPr>
      <w:r>
        <w:t>Дата постановки на учет;</w:t>
      </w:r>
    </w:p>
    <w:p w:rsidR="00D55C16" w:rsidRDefault="006D7384">
      <w:pPr>
        <w:pStyle w:val="27"/>
      </w:pPr>
      <w:r>
        <w:t>Адрес регистрирующего органа;</w:t>
      </w:r>
    </w:p>
    <w:p w:rsidR="00D55C16" w:rsidRDefault="006D7384">
      <w:pPr>
        <w:pStyle w:val="27"/>
      </w:pPr>
      <w:r>
        <w:t>КПП;</w:t>
      </w:r>
    </w:p>
    <w:p w:rsidR="00D55C16" w:rsidRDefault="006D7384">
      <w:pPr>
        <w:pStyle w:val="27"/>
      </w:pPr>
      <w:r>
        <w:t>Дата.</w:t>
      </w:r>
    </w:p>
    <w:p w:rsidR="00D55C16" w:rsidRDefault="006D7384">
      <w:pPr>
        <w:pStyle w:val="17"/>
      </w:pPr>
      <w:r>
        <w:t>Акционеры, явля</w:t>
      </w:r>
      <w:r>
        <w:t>ющиеся аффилированными лицами:</w:t>
      </w:r>
    </w:p>
    <w:p w:rsidR="00D55C16" w:rsidRDefault="006D7384">
      <w:pPr>
        <w:pStyle w:val="27"/>
      </w:pPr>
      <w:r>
        <w:t xml:space="preserve">Акционеры – физлица (ФИО, Место жительства, Доля обыкновенных акций \ </w:t>
      </w:r>
      <w:r>
        <w:br/>
        <w:t>участия в уставном капитале в %);</w:t>
      </w:r>
    </w:p>
    <w:p w:rsidR="00D55C16" w:rsidRDefault="006D7384">
      <w:pPr>
        <w:pStyle w:val="27"/>
      </w:pPr>
      <w:r>
        <w:t xml:space="preserve">Акционеры – юрлица (ИНН, ОГРН, Наименование ЮЛ, Местонахождение ЮЛ, </w:t>
      </w:r>
      <w:r>
        <w:br/>
        <w:t>Доля обыкновенных акций \ участия в уставном капита</w:t>
      </w:r>
      <w:r>
        <w:t>ле в %);</w:t>
      </w:r>
    </w:p>
    <w:p w:rsidR="00D55C16" w:rsidRDefault="006D7384">
      <w:pPr>
        <w:pStyle w:val="27"/>
      </w:pPr>
      <w:r>
        <w:t>Акционеры – без категории</w:t>
      </w:r>
      <w:r>
        <w:rPr>
          <w:color w:val="FF0000"/>
        </w:rPr>
        <w:t>*</w:t>
      </w:r>
      <w:r>
        <w:t xml:space="preserve"> (Полное наименование, Местонахождение ЮЛ \ </w:t>
      </w:r>
      <w:r>
        <w:br/>
        <w:t>Местожительства ФЛ, Доля обыкновенных акций \ участия в уставном капитале в %);</w:t>
      </w:r>
    </w:p>
    <w:p w:rsidR="00D55C16" w:rsidRDefault="006D7384">
      <w:pPr>
        <w:pStyle w:val="27"/>
        <w:ind w:left="567" w:firstLine="357"/>
      </w:pPr>
      <w:r>
        <w:rPr>
          <w:color w:val="FF0000"/>
        </w:rPr>
        <w:t>*</w:t>
      </w:r>
      <w:r>
        <w:t xml:space="preserve"> могут быть юр.лица, физ.лица и иностранные лица</w:t>
      </w:r>
      <w:r>
        <w:br/>
      </w:r>
      <w:r>
        <w:rPr>
          <w:rFonts w:cs="Arial"/>
          <w:szCs w:val="22"/>
          <w:lang w:eastAsia="en-US"/>
        </w:rPr>
        <w:t>Акционеры</w:t>
      </w:r>
      <w:r>
        <w:rPr>
          <w:rFonts w:cs="Arial"/>
          <w:szCs w:val="22"/>
          <w:lang w:eastAsia="en-US"/>
        </w:rPr>
        <w:t xml:space="preserve"> негосударственных пенсионных фондов, банков, страховых и микрофинансовых организаций и их прямых и косвенных владельцев, которые раньше были выложены на сайте </w:t>
      </w:r>
      <w:hyperlink r:id="rId93" w:tooltip="https://www.cbr.ru/" w:history="1">
        <w:r>
          <w:rPr>
            <w:rFonts w:cs="Arial"/>
            <w:szCs w:val="22"/>
            <w:lang w:eastAsia="en-US"/>
          </w:rPr>
          <w:t>ЦБ РФ</w:t>
        </w:r>
      </w:hyperlink>
      <w:r>
        <w:rPr>
          <w:rFonts w:cs="Arial"/>
          <w:szCs w:val="22"/>
          <w:lang w:eastAsia="en-US"/>
        </w:rPr>
        <w:t>.</w:t>
      </w:r>
    </w:p>
    <w:p w:rsidR="00D55C16" w:rsidRDefault="00D55C16">
      <w:pPr>
        <w:pStyle w:val="33"/>
      </w:pPr>
    </w:p>
    <w:p w:rsidR="00D55C16" w:rsidRDefault="00D55C16">
      <w:pPr>
        <w:pStyle w:val="17"/>
      </w:pPr>
    </w:p>
    <w:p w:rsidR="00D55C16" w:rsidRDefault="006D7384">
      <w:pPr>
        <w:pStyle w:val="17"/>
      </w:pPr>
      <w:r>
        <w:t>Уставный капитал;</w:t>
      </w:r>
    </w:p>
    <w:p w:rsidR="00D55C16" w:rsidRDefault="006D7384">
      <w:pPr>
        <w:pStyle w:val="17"/>
      </w:pPr>
      <w:r>
        <w:t>Учредите</w:t>
      </w:r>
      <w:r>
        <w:t>ли – физлица:</w:t>
      </w:r>
    </w:p>
    <w:p w:rsidR="00D55C16" w:rsidRDefault="006D7384">
      <w:pPr>
        <w:pStyle w:val="27"/>
      </w:pPr>
      <w:r>
        <w:t>ФИО;</w:t>
      </w:r>
    </w:p>
    <w:p w:rsidR="00D55C16" w:rsidRDefault="006D7384">
      <w:pPr>
        <w:pStyle w:val="27"/>
      </w:pPr>
      <w:r>
        <w:lastRenderedPageBreak/>
        <w:t>ИННФЛ;</w:t>
      </w:r>
    </w:p>
    <w:p w:rsidR="00D55C16" w:rsidRDefault="006D7384">
      <w:pPr>
        <w:pStyle w:val="27"/>
      </w:pPr>
      <w:r>
        <w:t>Доля;</w:t>
      </w:r>
    </w:p>
    <w:p w:rsidR="00D55C16" w:rsidRDefault="006D7384">
      <w:pPr>
        <w:pStyle w:val="27"/>
      </w:pPr>
      <w:r>
        <w:t>Сведения об обременении доли участника;</w:t>
      </w:r>
    </w:p>
    <w:p w:rsidR="00D55C16" w:rsidRDefault="006D7384">
      <w:pPr>
        <w:pStyle w:val="17"/>
      </w:pPr>
      <w:r>
        <w:t>Учредители – юрлица:</w:t>
      </w:r>
    </w:p>
    <w:p w:rsidR="00D55C16" w:rsidRDefault="006D7384">
      <w:pPr>
        <w:pStyle w:val="27"/>
      </w:pPr>
      <w:r>
        <w:t>ИНН;</w:t>
      </w:r>
    </w:p>
    <w:p w:rsidR="00D55C16" w:rsidRDefault="006D7384">
      <w:pPr>
        <w:pStyle w:val="27"/>
      </w:pPr>
      <w:r>
        <w:t>ОГРН;</w:t>
      </w:r>
    </w:p>
    <w:p w:rsidR="00D55C16" w:rsidRDefault="006D7384">
      <w:pPr>
        <w:pStyle w:val="27"/>
      </w:pPr>
      <w:r>
        <w:t>Полное наименование ЮЛ;</w:t>
      </w:r>
    </w:p>
    <w:p w:rsidR="00D55C16" w:rsidRDefault="006D7384">
      <w:pPr>
        <w:pStyle w:val="27"/>
      </w:pPr>
      <w:r>
        <w:t>Доля;</w:t>
      </w:r>
    </w:p>
    <w:p w:rsidR="00D55C16" w:rsidRDefault="006D7384">
      <w:pPr>
        <w:pStyle w:val="27"/>
      </w:pPr>
      <w:r>
        <w:t>Сведения об обременении доли участника;</w:t>
      </w:r>
    </w:p>
    <w:p w:rsidR="00D55C16" w:rsidRDefault="006D7384">
      <w:pPr>
        <w:pStyle w:val="17"/>
      </w:pPr>
      <w:r>
        <w:t>Учредители - иностранные компании:</w:t>
      </w:r>
    </w:p>
    <w:p w:rsidR="00D55C16" w:rsidRDefault="006D7384">
      <w:pPr>
        <w:pStyle w:val="27"/>
      </w:pPr>
      <w:r>
        <w:t>Полное наименование ЮЛ;</w:t>
      </w:r>
    </w:p>
    <w:p w:rsidR="00D55C16" w:rsidRDefault="006D7384">
      <w:pPr>
        <w:pStyle w:val="27"/>
      </w:pPr>
      <w:r>
        <w:t>Страна;</w:t>
      </w:r>
    </w:p>
    <w:p w:rsidR="00D55C16" w:rsidRDefault="006D7384">
      <w:pPr>
        <w:pStyle w:val="27"/>
      </w:pPr>
      <w:r>
        <w:t>Доля;</w:t>
      </w:r>
    </w:p>
    <w:p w:rsidR="00D55C16" w:rsidRDefault="006D7384">
      <w:pPr>
        <w:pStyle w:val="27"/>
      </w:pPr>
      <w:r>
        <w:t>Сведения об обременении доли участника;</w:t>
      </w:r>
    </w:p>
    <w:p w:rsidR="00D55C16" w:rsidRDefault="006D7384">
      <w:pPr>
        <w:pStyle w:val="27"/>
      </w:pPr>
      <w:r>
        <w:t>Предшественники;</w:t>
      </w:r>
    </w:p>
    <w:p w:rsidR="00D55C16" w:rsidRDefault="006D7384">
      <w:pPr>
        <w:pStyle w:val="27"/>
      </w:pPr>
      <w:r>
        <w:t>Преемники;</w:t>
      </w:r>
    </w:p>
    <w:p w:rsidR="00D55C16" w:rsidRDefault="006D7384">
      <w:pPr>
        <w:pStyle w:val="17"/>
      </w:pPr>
      <w:r>
        <w:t>Записи в ЕГРЮЛ:</w:t>
      </w:r>
    </w:p>
    <w:p w:rsidR="00D55C16" w:rsidRDefault="006D7384">
      <w:pPr>
        <w:pStyle w:val="27"/>
      </w:pPr>
      <w:r>
        <w:t>ГРН записи;</w:t>
      </w:r>
    </w:p>
    <w:p w:rsidR="00D55C16" w:rsidRDefault="006D7384">
      <w:pPr>
        <w:pStyle w:val="27"/>
      </w:pPr>
      <w:r>
        <w:t>Дата внесения записи;</w:t>
      </w:r>
    </w:p>
    <w:p w:rsidR="00D55C16" w:rsidRDefault="006D7384">
      <w:pPr>
        <w:pStyle w:val="27"/>
      </w:pPr>
      <w:r>
        <w:t>Причина внесения записи;</w:t>
      </w:r>
    </w:p>
    <w:p w:rsidR="00D55C16" w:rsidRDefault="006D7384">
      <w:pPr>
        <w:pStyle w:val="27"/>
      </w:pPr>
      <w:r>
        <w:t>Признак недействительности записи;</w:t>
      </w:r>
    </w:p>
    <w:p w:rsidR="00D55C16" w:rsidRDefault="006D7384">
      <w:pPr>
        <w:pStyle w:val="27"/>
      </w:pPr>
      <w:r>
        <w:t>Дата, когда запись стала недействительной;</w:t>
      </w:r>
    </w:p>
    <w:p w:rsidR="00D55C16" w:rsidRDefault="006D7384">
      <w:pPr>
        <w:pStyle w:val="27"/>
      </w:pPr>
      <w:r>
        <w:t>Имя регистрирующего органа, который внес запись;</w:t>
      </w:r>
    </w:p>
    <w:p w:rsidR="00D55C16" w:rsidRDefault="006D7384">
      <w:pPr>
        <w:pStyle w:val="27"/>
      </w:pPr>
      <w:r>
        <w:t>Код регистрирующего органа, который внес запись;</w:t>
      </w:r>
    </w:p>
    <w:p w:rsidR="00D55C16" w:rsidRDefault="006D7384">
      <w:pPr>
        <w:pStyle w:val="27"/>
      </w:pPr>
      <w:r>
        <w:t>Документы, представленные при внесении записи:</w:t>
      </w:r>
    </w:p>
    <w:p w:rsidR="00D55C16" w:rsidRDefault="006D7384">
      <w:pPr>
        <w:pStyle w:val="33"/>
      </w:pPr>
      <w:r>
        <w:t>– Имя документа;</w:t>
      </w:r>
    </w:p>
    <w:p w:rsidR="00D55C16" w:rsidRDefault="006D7384">
      <w:pPr>
        <w:pStyle w:val="33"/>
      </w:pPr>
      <w:r>
        <w:t>– Дата документа;</w:t>
      </w:r>
    </w:p>
    <w:p w:rsidR="00D55C16" w:rsidRDefault="006D7384">
      <w:pPr>
        <w:pStyle w:val="27"/>
      </w:pPr>
      <w:r>
        <w:t>Свидетельства, подтверждающие факт внесения записи:</w:t>
      </w:r>
    </w:p>
    <w:p w:rsidR="00D55C16" w:rsidRDefault="006D7384">
      <w:pPr>
        <w:pStyle w:val="33"/>
      </w:pPr>
      <w:r>
        <w:t>– Серия и номер;</w:t>
      </w:r>
    </w:p>
    <w:p w:rsidR="00D55C16" w:rsidRDefault="006D7384">
      <w:pPr>
        <w:pStyle w:val="33"/>
        <w:ind w:left="567" w:firstLine="737"/>
      </w:pPr>
      <w:r>
        <w:t xml:space="preserve">– Дата </w:t>
      </w:r>
      <w:r>
        <w:t>выдачи;</w:t>
      </w:r>
      <w:r>
        <w:br/>
      </w:r>
      <w:r>
        <w:rPr>
          <w:rFonts w:cs="Arial"/>
          <w:color w:val="333333"/>
          <w:shd w:val="clear" w:color="auto" w:fill="FFFFFF"/>
        </w:rPr>
        <w:t>* В случае наличия в выписках ЕГРЮЛ отметки о недостоверности у объектов founderFL, founderUL, founderForeign появится булевый параметр </w:t>
      </w:r>
      <w:r>
        <w:rPr>
          <w:rStyle w:val="af3"/>
          <w:color w:val="333333"/>
          <w:shd w:val="clear" w:color="auto" w:fill="FFFFFF"/>
        </w:rPr>
        <w:t>isInaccuracy</w:t>
      </w:r>
      <w:r>
        <w:rPr>
          <w:rFonts w:cs="Arial"/>
          <w:color w:val="333333"/>
          <w:shd w:val="clear" w:color="auto" w:fill="FFFFFF"/>
        </w:rPr>
        <w:t> и дата указания признака недостоверности сведений </w:t>
      </w:r>
      <w:r>
        <w:rPr>
          <w:rStyle w:val="af3"/>
          <w:color w:val="333333"/>
          <w:shd w:val="clear" w:color="auto" w:fill="FFFFFF"/>
        </w:rPr>
        <w:t>inaccuracyDate.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Информация об индивидуальном пре</w:t>
      </w:r>
      <w:r>
        <w:t>дпринимателе:</w:t>
      </w:r>
    </w:p>
    <w:p w:rsidR="00D55C16" w:rsidRDefault="006D7384">
      <w:pPr>
        <w:pStyle w:val="17"/>
      </w:pPr>
      <w:r>
        <w:t xml:space="preserve">Ссылка на карточку организации в Контур.Фокусе </w:t>
      </w:r>
      <w:r>
        <w:br/>
        <w:t>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t>ИНН, ОКПО, ОКАТО (может отсутствовать или устареть);</w:t>
      </w:r>
    </w:p>
    <w:p w:rsidR="00D55C16" w:rsidRDefault="006D7384">
      <w:pPr>
        <w:pStyle w:val="17"/>
      </w:pPr>
      <w:r>
        <w:t>Регистрационный номер ПФР, ФСС, ФОМС;</w:t>
      </w:r>
    </w:p>
    <w:p w:rsidR="00D55C16" w:rsidRDefault="006D7384">
      <w:pPr>
        <w:pStyle w:val="17"/>
      </w:pPr>
      <w:r>
        <w:t>Информация о местонахожде</w:t>
      </w:r>
      <w:r>
        <w:t>нии ИП (может отсутствовать или устареть):</w:t>
      </w:r>
    </w:p>
    <w:p w:rsidR="00D55C16" w:rsidRDefault="006D7384">
      <w:pPr>
        <w:pStyle w:val="27"/>
      </w:pPr>
      <w:r>
        <w:t>Код региона;</w:t>
      </w:r>
    </w:p>
    <w:p w:rsidR="00D55C16" w:rsidRDefault="006D7384">
      <w:pPr>
        <w:pStyle w:val="27"/>
      </w:pPr>
      <w:r>
        <w:t>Регион;</w:t>
      </w:r>
    </w:p>
    <w:p w:rsidR="00D55C16" w:rsidRDefault="006D7384">
      <w:pPr>
        <w:pStyle w:val="27"/>
      </w:pPr>
      <w:r>
        <w:t>Район;</w:t>
      </w:r>
    </w:p>
    <w:p w:rsidR="00D55C16" w:rsidRDefault="006D7384">
      <w:pPr>
        <w:pStyle w:val="27"/>
      </w:pPr>
      <w:r>
        <w:t>Город;</w:t>
      </w:r>
    </w:p>
    <w:p w:rsidR="00D55C16" w:rsidRDefault="006D7384">
      <w:pPr>
        <w:pStyle w:val="27"/>
      </w:pPr>
      <w:r>
        <w:t>Населенный пункт;</w:t>
      </w:r>
    </w:p>
    <w:p w:rsidR="00D55C16" w:rsidRDefault="006D7384">
      <w:pPr>
        <w:pStyle w:val="17"/>
      </w:pPr>
      <w:r>
        <w:t>Основной, дополнительный виды деятельности;</w:t>
      </w:r>
    </w:p>
    <w:p w:rsidR="00D55C16" w:rsidRDefault="006D7384">
      <w:pPr>
        <w:pStyle w:val="17"/>
      </w:pPr>
      <w:r>
        <w:lastRenderedPageBreak/>
        <w:t>Сведения о постановке на учет в налоговом органе;</w:t>
      </w:r>
    </w:p>
    <w:p w:rsidR="00D55C16" w:rsidRDefault="006D7384">
      <w:pPr>
        <w:pStyle w:val="17"/>
      </w:pPr>
      <w:r>
        <w:t>Сведения регистрирующего органа;</w:t>
      </w:r>
    </w:p>
    <w:p w:rsidR="00D55C16" w:rsidRDefault="006D7384">
      <w:pPr>
        <w:pStyle w:val="17"/>
      </w:pPr>
      <w:r>
        <w:t>Записи в ЕГРИП:</w:t>
      </w:r>
    </w:p>
    <w:p w:rsidR="00D55C16" w:rsidRDefault="006D7384">
      <w:pPr>
        <w:pStyle w:val="27"/>
      </w:pPr>
      <w:r>
        <w:t>ГРН записи;</w:t>
      </w:r>
    </w:p>
    <w:p w:rsidR="00D55C16" w:rsidRDefault="006D7384">
      <w:pPr>
        <w:pStyle w:val="27"/>
      </w:pPr>
      <w:r>
        <w:t xml:space="preserve">Дата </w:t>
      </w:r>
      <w:r>
        <w:t>внесения записи;</w:t>
      </w:r>
    </w:p>
    <w:p w:rsidR="00D55C16" w:rsidRDefault="006D7384">
      <w:pPr>
        <w:pStyle w:val="27"/>
      </w:pPr>
      <w:r>
        <w:t>Причина внесения записи;</w:t>
      </w:r>
    </w:p>
    <w:p w:rsidR="00D55C16" w:rsidRDefault="006D7384">
      <w:pPr>
        <w:pStyle w:val="27"/>
      </w:pPr>
      <w:r>
        <w:t>Признак недействительности записи;</w:t>
      </w:r>
    </w:p>
    <w:p w:rsidR="00D55C16" w:rsidRDefault="006D7384">
      <w:pPr>
        <w:pStyle w:val="27"/>
      </w:pPr>
      <w:r>
        <w:t>Дата, когда запись стала недействительной;</w:t>
      </w:r>
    </w:p>
    <w:p w:rsidR="00D55C16" w:rsidRDefault="006D7384">
      <w:pPr>
        <w:pStyle w:val="27"/>
      </w:pPr>
      <w:r>
        <w:t>Имя регистрирующего органа, который внес запись;</w:t>
      </w:r>
    </w:p>
    <w:p w:rsidR="00D55C16" w:rsidRDefault="006D7384">
      <w:pPr>
        <w:pStyle w:val="27"/>
      </w:pPr>
      <w:r>
        <w:t>Код регистрирующего органа, который внес запись;</w:t>
      </w:r>
    </w:p>
    <w:p w:rsidR="00D55C16" w:rsidRDefault="006D7384">
      <w:pPr>
        <w:pStyle w:val="27"/>
      </w:pPr>
      <w:r>
        <w:t>Документы, представленные при внесении записи:</w:t>
      </w:r>
    </w:p>
    <w:p w:rsidR="00D55C16" w:rsidRDefault="006D7384">
      <w:pPr>
        <w:pStyle w:val="33"/>
      </w:pPr>
      <w:r>
        <w:t>– Имя документа;</w:t>
      </w:r>
    </w:p>
    <w:p w:rsidR="00D55C16" w:rsidRDefault="006D7384">
      <w:pPr>
        <w:pStyle w:val="33"/>
      </w:pPr>
      <w:r>
        <w:t>– Дата документа;</w:t>
      </w:r>
    </w:p>
    <w:p w:rsidR="00D55C16" w:rsidRDefault="006D7384">
      <w:pPr>
        <w:pStyle w:val="27"/>
      </w:pPr>
      <w:r>
        <w:t>Свидетельства, подтверждающие факт внесения записи:</w:t>
      </w:r>
    </w:p>
    <w:p w:rsidR="00D55C16" w:rsidRDefault="006D7384">
      <w:pPr>
        <w:pStyle w:val="33"/>
      </w:pPr>
      <w:r>
        <w:t>– Серия и номер;</w:t>
      </w:r>
    </w:p>
    <w:p w:rsidR="00D55C16" w:rsidRDefault="006D7384">
      <w:pPr>
        <w:pStyle w:val="33"/>
      </w:pPr>
      <w:r>
        <w:t>– Дата выдачи;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079"/>
      </w:tblGrid>
      <w:tr w:rsidR="00D55C16">
        <w:trPr>
          <w:trHeight w:val="262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Cs w:val="22"/>
              </w:rPr>
            </w:pPr>
            <w:r>
              <w:rPr>
                <w:szCs w:val="22"/>
              </w:rPr>
              <w:t>URL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94" w:tooltip="https://focus-api.kontur.ru/api3/egrDetails/userform" w:history="1">
              <w:r>
                <w:rPr>
                  <w:rStyle w:val="af8"/>
                  <w:rFonts w:cs="Arial"/>
                  <w:szCs w:val="21"/>
                </w:rPr>
                <w:t>https://focus-api.kontur.ru/api3/egrDetails</w:t>
              </w:r>
            </w:hyperlink>
          </w:p>
        </w:tc>
      </w:tr>
      <w:tr w:rsidR="00D55C16">
        <w:trPr>
          <w:trHeight w:val="513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Cs w:val="22"/>
              </w:rPr>
            </w:pPr>
            <w:r>
              <w:rPr>
                <w:szCs w:val="22"/>
              </w:rPr>
              <w:t>Описание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Получить по ИНН/ОГРН организации расширенные сведения на основе ЕГРЮЛ/ЕГРИП. </w:t>
            </w:r>
          </w:p>
        </w:tc>
      </w:tr>
      <w:tr w:rsidR="00D55C16">
        <w:trPr>
          <w:trHeight w:val="524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Cs w:val="22"/>
              </w:rPr>
            </w:pPr>
            <w:r>
              <w:rPr>
                <w:szCs w:val="22"/>
              </w:rPr>
              <w:t>HTTP-метод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1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Cs w:val="22"/>
              </w:rPr>
            </w:pPr>
            <w:r>
              <w:rPr>
                <w:szCs w:val="22"/>
              </w:rPr>
              <w:t>Параметры запроса</w:t>
            </w:r>
          </w:p>
        </w:tc>
        <w:tc>
          <w:tcPr>
            <w:tcW w:w="8079" w:type="dxa"/>
            <w:vAlign w:val="center"/>
          </w:tcPr>
          <w:tbl>
            <w:tblPr>
              <w:tblW w:w="793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3"/>
              <w:gridCol w:w="6432"/>
            </w:tblGrid>
            <w:tr w:rsidR="00D55C16">
              <w:trPr>
                <w:trHeight w:val="250"/>
                <w:tblCellSpacing w:w="15" w:type="dxa"/>
              </w:trPr>
              <w:tc>
                <w:tcPr>
                  <w:tcW w:w="145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387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40"/>
                <w:tblCellSpacing w:w="15" w:type="dxa"/>
              </w:trPr>
              <w:tc>
                <w:tcPr>
                  <w:tcW w:w="145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387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(можно указать до 100 ИНН-ов через запятую)</w:t>
                  </w:r>
                </w:p>
              </w:tc>
            </w:tr>
            <w:tr w:rsidR="00D55C16">
              <w:trPr>
                <w:trHeight w:val="250"/>
                <w:tblCellSpacing w:w="15" w:type="dxa"/>
              </w:trPr>
              <w:tc>
                <w:tcPr>
                  <w:tcW w:w="145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387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(можно указать до 100 ОГРН-ов через запятую)</w:t>
                  </w:r>
                </w:p>
              </w:tc>
            </w:tr>
            <w:tr w:rsidR="00D55C16">
              <w:trPr>
                <w:trHeight w:val="240"/>
                <w:tblCellSpacing w:w="15" w:type="dxa"/>
              </w:trPr>
              <w:tc>
                <w:tcPr>
                  <w:tcW w:w="145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387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775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Cs w:val="22"/>
              </w:rPr>
            </w:pPr>
            <w:r>
              <w:rPr>
                <w:szCs w:val="22"/>
              </w:rPr>
              <w:t>Схема ответа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95" w:tooltip="https://focus-api.kontur.ru/api3/egrDetail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96" w:tooltip="https://focus-api.kontur.ru/api3/egrdetail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1048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Cs w:val="22"/>
              </w:rPr>
            </w:pPr>
            <w:r>
              <w:rPr>
                <w:szCs w:val="22"/>
              </w:rPr>
              <w:t>Пример запроса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97" w:tooltip="https://focus-api.kontur.ru/api3/egrDetails?key=3208d29d15c507395db770d0e65f3711e40374df&amp;inn=6663003127" w:history="1">
              <w:r>
                <w:rPr>
                  <w:rStyle w:val="af8"/>
                  <w:rFonts w:cs="Arial"/>
                  <w:szCs w:val="21"/>
                </w:rPr>
                <w:t>https://focus-api.kontur.ru/a</w:t>
              </w:r>
              <w:r>
                <w:rPr>
                  <w:rStyle w:val="af8"/>
                  <w:rFonts w:cs="Arial"/>
                  <w:szCs w:val="21"/>
                </w:rPr>
                <w:t>pi3/egrDetails?key=3208d29d15c507395db770d0e65f3711e40374df&amp;inn=6663003127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22" w:name="_Toc101944913"/>
      <w:r>
        <w:t xml:space="preserve">Расширенная аналитика / Метод </w:t>
      </w:r>
      <w:r>
        <w:rPr>
          <w:lang w:val="en-US"/>
        </w:rPr>
        <w:t>a</w:t>
      </w:r>
      <w:r>
        <w:t>nalytics</w:t>
      </w:r>
      <w:bookmarkEnd w:id="22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получения расширенной аналитики предназначен для построения индивидуальных автоматизированных систем оценки контрагентов (скоринга), а</w:t>
      </w:r>
      <w:r>
        <w:rPr>
          <w:lang w:val="ru-RU"/>
        </w:rPr>
        <w:t xml:space="preserve"> также для их обогащения дополнительными критериями. Разнообразие применяемых критериев обеспечивает быстрый старт без необходимости повторять то, что уже реализовано в системе Контур.Фокус.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В расширенную аналитику включается большинство маркеров автомати</w:t>
      </w:r>
      <w:r>
        <w:rPr>
          <w:lang w:val="ru-RU"/>
        </w:rPr>
        <w:t xml:space="preserve">ческой проверки, реализованных в </w:t>
      </w:r>
      <w:hyperlink r:id="rId98" w:tooltip="https://focus.kontur.ru/" w:history="1">
        <w:r>
          <w:rPr>
            <w:rStyle w:val="af8"/>
            <w:lang w:val="ru-RU"/>
          </w:rPr>
          <w:t>веб-приложении</w:t>
        </w:r>
      </w:hyperlink>
      <w:r>
        <w:rPr>
          <w:rStyle w:val="af8"/>
          <w:lang w:val="ru-RU"/>
        </w:rPr>
        <w:t>,</w:t>
      </w:r>
      <w:r>
        <w:rPr>
          <w:lang w:val="ru-RU"/>
        </w:rPr>
        <w:t xml:space="preserve"> а также числовые индикаторы, с помощью которых можно установить собственные критерии оценки контрагентов. 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</w:pPr>
      <w:r>
        <w:t>И</w:t>
      </w:r>
      <w:r>
        <w:t>НН, ОГРН;</w:t>
      </w:r>
    </w:p>
    <w:p w:rsidR="00D55C16" w:rsidRDefault="006D7384">
      <w:pPr>
        <w:pStyle w:val="17"/>
      </w:pPr>
      <w:r>
        <w:t>Ссылка на карточку организации в Контур.Фокусе 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lastRenderedPageBreak/>
        <w:t>Маркеры автоматической проверки и числовые индикаторы:</w:t>
      </w:r>
    </w:p>
    <w:p w:rsidR="00D55C16" w:rsidRDefault="00D55C16">
      <w:pPr>
        <w:pStyle w:val="27"/>
        <w:numPr>
          <w:ilvl w:val="0"/>
          <w:numId w:val="0"/>
        </w:numPr>
        <w:ind w:left="924"/>
      </w:pPr>
    </w:p>
    <w:p w:rsidR="00D55C16" w:rsidRDefault="006D7384">
      <w:pPr>
        <w:pStyle w:val="17"/>
      </w:pPr>
      <w:r>
        <w:t>Исполнительные производства:</w:t>
      </w:r>
    </w:p>
    <w:p w:rsidR="00D55C16" w:rsidRDefault="006D7384">
      <w:pPr>
        <w:pStyle w:val="27"/>
      </w:pPr>
      <w:r>
        <w:t xml:space="preserve">Количество найденных исполнительных </w:t>
      </w:r>
      <w:r>
        <w:t>производств в отношении организаций со схожими реквизитами (за 12 последних месяцев) - q1001,</w:t>
      </w:r>
    </w:p>
    <w:p w:rsidR="00D55C16" w:rsidRDefault="006D7384">
      <w:pPr>
        <w:pStyle w:val="27"/>
      </w:pPr>
      <w:r>
        <w:t>Сумма (в рублях) найденных исполнительных производств в отношении организаций со схожими реквизитами (за 12 последних месяцев) - s1001,</w:t>
      </w:r>
    </w:p>
    <w:p w:rsidR="00D55C16" w:rsidRDefault="006D7384">
      <w:pPr>
        <w:pStyle w:val="27"/>
      </w:pPr>
      <w:r>
        <w:t>Количество найденных исполнительных производств в отношении организаций со схожими реквизитами (всего) - q1002,</w:t>
      </w:r>
    </w:p>
    <w:p w:rsidR="00D55C16" w:rsidRDefault="006D7384">
      <w:pPr>
        <w:pStyle w:val="27"/>
      </w:pPr>
      <w:r>
        <w:t>Сумма (в рублях) найденных исполнительных производств в отношении организаций со схожими реквизитами (всего) - s1002,</w:t>
      </w:r>
    </w:p>
    <w:p w:rsidR="00D55C16" w:rsidRDefault="006D7384">
      <w:pPr>
        <w:pStyle w:val="27"/>
      </w:pPr>
      <w:r>
        <w:t>У организации со схожими р</w:t>
      </w:r>
      <w:r>
        <w:t>еквизитами были найдены исполнительные производства, предметом которых является заработная плата - m1003,</w:t>
      </w:r>
    </w:p>
    <w:p w:rsidR="00D55C16" w:rsidRDefault="006D7384">
      <w:pPr>
        <w:pStyle w:val="27"/>
      </w:pPr>
      <w:r>
        <w:t>У организации со схожими реквизитами были найдены исполнительные производства, предметом которых является наложение ареста - m1004,</w:t>
      </w:r>
    </w:p>
    <w:p w:rsidR="00D55C16" w:rsidRDefault="006D7384">
      <w:pPr>
        <w:pStyle w:val="27"/>
      </w:pPr>
      <w:r>
        <w:t>У организации со с</w:t>
      </w:r>
      <w:r>
        <w:t>хожими реквизитами были найдены исполнительные производства, предметом которых является кредитные платежи - m1005,</w:t>
      </w:r>
    </w:p>
    <w:p w:rsidR="00D55C16" w:rsidRDefault="006D7384">
      <w:pPr>
        <w:pStyle w:val="27"/>
      </w:pPr>
      <w:r>
        <w:t>У организации со схожими реквизитами были найдены исполнительные производства, предметом которых является обращение взыскания на заложенное и</w:t>
      </w:r>
      <w:r>
        <w:t>мущество - m1006,</w:t>
      </w:r>
    </w:p>
    <w:p w:rsidR="00D55C16" w:rsidRDefault="006D7384">
      <w:pPr>
        <w:pStyle w:val="27"/>
      </w:pPr>
      <w:r>
        <w:t>Сумма (в рублях) найденных исполнительных производств, предметом которых являются налоги и сборы, в отношении организаций со схожими реквизитами (всего) - s1007,</w:t>
      </w:r>
    </w:p>
    <w:p w:rsidR="00D55C16" w:rsidRDefault="006D7384">
      <w:pPr>
        <w:pStyle w:val="27"/>
      </w:pPr>
      <w:r>
        <w:t>Сумма (в рублях) найденных исполнительных производств, предметом которых явл</w:t>
      </w:r>
      <w:r>
        <w:t>яются страховые взносы, в отношении организаций со схожими реквизитами (всего) - s1008,</w:t>
      </w:r>
    </w:p>
    <w:p w:rsidR="00D55C16" w:rsidRDefault="006D7384">
      <w:pPr>
        <w:pStyle w:val="17"/>
      </w:pPr>
      <w:r>
        <w:t>Арбитражные дела в качестве истца:</w:t>
      </w:r>
    </w:p>
    <w:p w:rsidR="00D55C16" w:rsidRDefault="006D7384">
      <w:pPr>
        <w:pStyle w:val="27"/>
      </w:pPr>
      <w:r>
        <w:t>Оценка исковой суммы выигранных дел (за 3 года) - s2023</w:t>
      </w:r>
    </w:p>
    <w:p w:rsidR="00D55C16" w:rsidRDefault="006D7384">
      <w:pPr>
        <w:pStyle w:val="27"/>
      </w:pPr>
      <w:r>
        <w:t>Оценка исковой суммы за 12 последних месяцев (в рублях) - s2003</w:t>
      </w:r>
    </w:p>
    <w:p w:rsidR="00D55C16" w:rsidRDefault="006D7384">
      <w:pPr>
        <w:pStyle w:val="27"/>
      </w:pPr>
      <w:r>
        <w:t>Оценка исково</w:t>
      </w:r>
      <w:r>
        <w:t>й суммы за 3 последних года (в рублях) - s2004</w:t>
      </w:r>
    </w:p>
    <w:p w:rsidR="00D55C16" w:rsidRDefault="006D7384">
      <w:pPr>
        <w:pStyle w:val="27"/>
      </w:pPr>
      <w:r>
        <w:t>Оценка исковой суммы не выигранных дел (за 3 года) - s2021</w:t>
      </w:r>
    </w:p>
    <w:p w:rsidR="00D55C16" w:rsidRDefault="006D7384">
      <w:pPr>
        <w:pStyle w:val="27"/>
      </w:pPr>
      <w:r>
        <w:t>Оценка исковой суммы по делам в процессе рассмотрения (за 3 года) - s2024</w:t>
      </w:r>
    </w:p>
    <w:p w:rsidR="00D55C16" w:rsidRDefault="006D7384">
      <w:pPr>
        <w:pStyle w:val="27"/>
      </w:pPr>
      <w:r>
        <w:t>Оценка исковой суммы по делам, исход которых определить не удалось (за 3 год</w:t>
      </w:r>
      <w:r>
        <w:t>а) - s2025</w:t>
      </w:r>
    </w:p>
    <w:p w:rsidR="00D55C16" w:rsidRDefault="006D7384">
      <w:pPr>
        <w:pStyle w:val="27"/>
      </w:pPr>
      <w:r>
        <w:t>Оценка исковой суммы частично выигранных дел (за 3 года) - s2022</w:t>
      </w:r>
    </w:p>
    <w:p w:rsidR="00D55C16" w:rsidRDefault="006D7384">
      <w:pPr>
        <w:pStyle w:val="27"/>
      </w:pPr>
      <w:r>
        <w:t>Оценка количества выигранных дел (за 3 года) - q2023</w:t>
      </w:r>
    </w:p>
    <w:p w:rsidR="00D55C16" w:rsidRDefault="006D7384">
      <w:pPr>
        <w:pStyle w:val="27"/>
      </w:pPr>
      <w:r>
        <w:t>Оценка количества дел в процессе рассмотрения (за 3 года) - q2024</w:t>
      </w:r>
    </w:p>
    <w:p w:rsidR="00D55C16" w:rsidRDefault="006D7384">
      <w:pPr>
        <w:pStyle w:val="27"/>
      </w:pPr>
      <w:r>
        <w:t>Оценка количества дел за 12 последних месяцев - q2003</w:t>
      </w:r>
    </w:p>
    <w:p w:rsidR="00D55C16" w:rsidRDefault="006D7384">
      <w:pPr>
        <w:pStyle w:val="27"/>
      </w:pPr>
      <w:r>
        <w:t xml:space="preserve">Оценка </w:t>
      </w:r>
      <w:r>
        <w:t>количества дел за 3 года - q2004</w:t>
      </w:r>
    </w:p>
    <w:p w:rsidR="00D55C16" w:rsidRDefault="006D7384">
      <w:pPr>
        <w:pStyle w:val="27"/>
      </w:pPr>
      <w:r>
        <w:t>Оценка количества дел, исход которых определить не удалось (за 3 года) - q2025</w:t>
      </w:r>
    </w:p>
    <w:p w:rsidR="00D55C16" w:rsidRDefault="006D7384">
      <w:pPr>
        <w:pStyle w:val="27"/>
      </w:pPr>
      <w:r>
        <w:t>Оценка количества не выигранных дел (за 3 года) - q2021</w:t>
      </w:r>
    </w:p>
    <w:p w:rsidR="00D55C16" w:rsidRDefault="006D7384">
      <w:pPr>
        <w:pStyle w:val="27"/>
      </w:pPr>
      <w:r>
        <w:t>Оценка количества частично выигранных дел (за 3 года) - q2022</w:t>
      </w:r>
    </w:p>
    <w:p w:rsidR="00D55C16" w:rsidRDefault="006D7384">
      <w:pPr>
        <w:pStyle w:val="27"/>
      </w:pPr>
      <w:r>
        <w:rPr>
          <w:rFonts w:cs="Arial"/>
          <w:color w:val="333333"/>
          <w:shd w:val="clear" w:color="auto" w:fill="FFFFFF"/>
        </w:rPr>
        <w:t>Оценка количества прекраще</w:t>
      </w:r>
      <w:r>
        <w:rPr>
          <w:rFonts w:cs="Arial"/>
          <w:color w:val="333333"/>
          <w:shd w:val="clear" w:color="auto" w:fill="FFFFFF"/>
        </w:rPr>
        <w:t>нных дел (за 3 года) - q2026</w:t>
      </w:r>
    </w:p>
    <w:p w:rsidR="00D55C16" w:rsidRDefault="006D7384">
      <w:pPr>
        <w:pStyle w:val="27"/>
      </w:pPr>
      <w:r>
        <w:rPr>
          <w:rFonts w:cs="Arial"/>
          <w:color w:val="333333"/>
          <w:shd w:val="clear" w:color="auto" w:fill="FFFFFF"/>
        </w:rPr>
        <w:t>Оценка исковой суммы прекращенных дел (за 3 года) - s2026</w:t>
      </w:r>
    </w:p>
    <w:p w:rsidR="00D55C16" w:rsidRDefault="006D7384">
      <w:pPr>
        <w:pStyle w:val="17"/>
      </w:pPr>
      <w:r>
        <w:t>Арбитражные дела в качестве ответчика:</w:t>
      </w:r>
    </w:p>
    <w:p w:rsidR="00D55C16" w:rsidRDefault="006D7384">
      <w:pPr>
        <w:pStyle w:val="27"/>
      </w:pPr>
      <w:r>
        <w:t>Оценка исковой суммы дел в процессе рассмотрения (за 12 месяцев) - s2019,</w:t>
      </w:r>
    </w:p>
    <w:p w:rsidR="00D55C16" w:rsidRDefault="006D7384">
      <w:pPr>
        <w:pStyle w:val="27"/>
      </w:pPr>
      <w:r>
        <w:lastRenderedPageBreak/>
        <w:t>Оценка исковой суммы за 12 последних месяцев (в рублях) - s2001</w:t>
      </w:r>
    </w:p>
    <w:p w:rsidR="00D55C16" w:rsidRDefault="006D7384">
      <w:pPr>
        <w:pStyle w:val="27"/>
      </w:pPr>
      <w:r>
        <w:t>Оценка исковой суммы за 3 последних года (в рублях) - s2002</w:t>
      </w:r>
    </w:p>
    <w:p w:rsidR="00D55C16" w:rsidRDefault="006D7384">
      <w:pPr>
        <w:pStyle w:val="27"/>
      </w:pPr>
      <w:r>
        <w:t>Оценка исковой суммы не проигранных дел (за 3 года) - s2013</w:t>
      </w:r>
    </w:p>
    <w:p w:rsidR="00D55C16" w:rsidRDefault="006D7384">
      <w:pPr>
        <w:pStyle w:val="27"/>
      </w:pPr>
      <w:r>
        <w:t>Оценка исковой суммы не проигранных дел (за 12 месяцев) - s2018</w:t>
      </w:r>
    </w:p>
    <w:p w:rsidR="00D55C16" w:rsidRDefault="006D7384">
      <w:pPr>
        <w:pStyle w:val="27"/>
      </w:pPr>
      <w:r>
        <w:t>Оценка исковой суммы по делам в процессе рассмотрения (за 3 года) - s2014</w:t>
      </w:r>
    </w:p>
    <w:p w:rsidR="00D55C16" w:rsidRDefault="006D7384">
      <w:pPr>
        <w:pStyle w:val="27"/>
      </w:pPr>
      <w:r>
        <w:t>Оценка исковой суммы по делам, исход которых определить не удалось (за 3 года) - s2015</w:t>
      </w:r>
    </w:p>
    <w:p w:rsidR="00D55C16" w:rsidRDefault="006D7384">
      <w:pPr>
        <w:pStyle w:val="27"/>
      </w:pPr>
      <w:r>
        <w:t>Оценка исковой суммы проигранных дел (за 3 года) - s2011</w:t>
      </w:r>
    </w:p>
    <w:p w:rsidR="00D55C16" w:rsidRDefault="006D7384">
      <w:pPr>
        <w:pStyle w:val="27"/>
      </w:pPr>
      <w:r>
        <w:t>Оценка исковой суммы проигранных дел (</w:t>
      </w:r>
      <w:r>
        <w:t>за 12 месяцев) - s2016</w:t>
      </w:r>
    </w:p>
    <w:p w:rsidR="00D55C16" w:rsidRDefault="006D7384">
      <w:pPr>
        <w:pStyle w:val="27"/>
      </w:pPr>
      <w:r>
        <w:t>Оценка исковой суммы у дел, которые связаны с проведением процедуры банкротства - s2031</w:t>
      </w:r>
    </w:p>
    <w:p w:rsidR="00D55C16" w:rsidRDefault="006D7384">
      <w:pPr>
        <w:pStyle w:val="27"/>
      </w:pPr>
      <w:r>
        <w:t>Оценка исковой суммы у дел, которые связаны с обязательствами по договорам займа, кредита, лизинга - s2032</w:t>
      </w:r>
    </w:p>
    <w:p w:rsidR="00D55C16" w:rsidRDefault="006D7384">
      <w:pPr>
        <w:pStyle w:val="27"/>
      </w:pPr>
      <w:r>
        <w:t>Оценка исковой суммы у дел, которые св</w:t>
      </w:r>
      <w:r>
        <w:t>язаны с налогами: иски налоговых органов, взыскание налогов, оспаривание решений налоговых органов - s2033</w:t>
      </w:r>
    </w:p>
    <w:p w:rsidR="00D55C16" w:rsidRDefault="006D7384">
      <w:pPr>
        <w:pStyle w:val="27"/>
      </w:pPr>
      <w:r>
        <w:t>Оценка исковой суммы частично проигранных дел (за 3 года) - s2012</w:t>
      </w:r>
    </w:p>
    <w:p w:rsidR="00D55C16" w:rsidRDefault="006D7384">
      <w:pPr>
        <w:pStyle w:val="27"/>
      </w:pPr>
      <w:r>
        <w:t>Оценка исковой суммы частично проигранных дел (за 12 месяцев) - s2017</w:t>
      </w:r>
    </w:p>
    <w:p w:rsidR="00D55C16" w:rsidRDefault="006D7384">
      <w:pPr>
        <w:pStyle w:val="27"/>
      </w:pPr>
      <w:r>
        <w:t>Оценка количе</w:t>
      </w:r>
      <w:r>
        <w:t>ства дел в процессе рассмотрения (за 3 года) - q2014</w:t>
      </w:r>
    </w:p>
    <w:p w:rsidR="00D55C16" w:rsidRDefault="006D7384">
      <w:pPr>
        <w:pStyle w:val="27"/>
      </w:pPr>
      <w:r>
        <w:t>Оценка количества дел в процессе рассмотрения (за 12 месяцев) - q2019</w:t>
      </w:r>
    </w:p>
    <w:p w:rsidR="00D55C16" w:rsidRDefault="006D7384">
      <w:pPr>
        <w:pStyle w:val="27"/>
      </w:pPr>
      <w:bookmarkStart w:id="23" w:name="_Hlk35007789"/>
      <w:r>
        <w:t>Оценка количества дел за 12 последних месяцев - q2001</w:t>
      </w:r>
      <w:bookmarkEnd w:id="23"/>
    </w:p>
    <w:p w:rsidR="00D55C16" w:rsidRDefault="006D7384">
      <w:pPr>
        <w:pStyle w:val="27"/>
      </w:pPr>
      <w:r>
        <w:t>Оценка количества дел за 3 года - q2002</w:t>
      </w:r>
    </w:p>
    <w:p w:rsidR="00D55C16" w:rsidRDefault="006D7384">
      <w:pPr>
        <w:pStyle w:val="27"/>
      </w:pPr>
      <w:r>
        <w:t>Оценка количества дел, исход которых оп</w:t>
      </w:r>
      <w:r>
        <w:t>ределить не удалось (за 3 года) - q2015</w:t>
      </w:r>
    </w:p>
    <w:p w:rsidR="00D55C16" w:rsidRDefault="006D7384">
      <w:pPr>
        <w:pStyle w:val="27"/>
      </w:pPr>
      <w:r>
        <w:t>Оценка количества дел, которые связаны с проведением процедуры банкротства - q2031</w:t>
      </w:r>
    </w:p>
    <w:p w:rsidR="00D55C16" w:rsidRDefault="006D7384">
      <w:pPr>
        <w:pStyle w:val="27"/>
      </w:pPr>
      <w:r>
        <w:t>Оценка количества дел, которые связаны с обязательствами по договорам займа, кредита, лизинга - q2032</w:t>
      </w:r>
    </w:p>
    <w:p w:rsidR="00D55C16" w:rsidRDefault="006D7384">
      <w:pPr>
        <w:pStyle w:val="27"/>
      </w:pPr>
      <w:r>
        <w:t xml:space="preserve">Оценка количества дел, которые </w:t>
      </w:r>
      <w:r>
        <w:t>связаны с налогами: иски налоговых органов, взыскание налогов, оспаривание решений налоговых органов - q2033</w:t>
      </w:r>
    </w:p>
    <w:p w:rsidR="00D55C16" w:rsidRDefault="006D7384">
      <w:pPr>
        <w:pStyle w:val="27"/>
      </w:pPr>
      <w:r>
        <w:t>Оценка количества дел, которые связаны с обязательствами по договорам на оказание услуг - q2034</w:t>
      </w:r>
    </w:p>
    <w:p w:rsidR="00D55C16" w:rsidRDefault="006D7384">
      <w:pPr>
        <w:pStyle w:val="27"/>
      </w:pPr>
      <w:r>
        <w:t>Оценка количества дел, которые связаны с обязательс</w:t>
      </w:r>
      <w:r>
        <w:t>твами по договорам поставки - q2035</w:t>
      </w:r>
    </w:p>
    <w:p w:rsidR="00D55C16" w:rsidRDefault="006D7384">
      <w:pPr>
        <w:pStyle w:val="27"/>
      </w:pPr>
      <w:r>
        <w:t>Оценка исковой суммы у дел, которые связаны с обязательствами по договорам на оказание услуг - s2034</w:t>
      </w:r>
    </w:p>
    <w:p w:rsidR="00D55C16" w:rsidRDefault="006D7384">
      <w:pPr>
        <w:pStyle w:val="27"/>
      </w:pPr>
      <w:r>
        <w:t>Оценка исковой суммы у дел, которые связаны с обязательствами по договорам поставки - s2035</w:t>
      </w:r>
    </w:p>
    <w:p w:rsidR="00D55C16" w:rsidRDefault="006D7384">
      <w:pPr>
        <w:pStyle w:val="27"/>
      </w:pPr>
      <w:r>
        <w:t>Оценка количества не проигр</w:t>
      </w:r>
      <w:r>
        <w:t>анных дел (за 3 года) - q2013</w:t>
      </w:r>
    </w:p>
    <w:p w:rsidR="00D55C16" w:rsidRDefault="006D7384">
      <w:pPr>
        <w:pStyle w:val="27"/>
      </w:pPr>
      <w:r>
        <w:t>Оценка количества не проигранных дел (за 12 месяцев) - q2018</w:t>
      </w:r>
    </w:p>
    <w:p w:rsidR="00D55C16" w:rsidRDefault="006D7384">
      <w:pPr>
        <w:pStyle w:val="27"/>
      </w:pPr>
      <w:r>
        <w:t>Оценка количества проигранных дел (за 3 года) - q2011</w:t>
      </w:r>
    </w:p>
    <w:p w:rsidR="00D55C16" w:rsidRDefault="006D7384">
      <w:pPr>
        <w:pStyle w:val="27"/>
      </w:pPr>
      <w:r>
        <w:t>Оценка количества проигранных дел (за 12 месяцев) - q2016</w:t>
      </w:r>
    </w:p>
    <w:p w:rsidR="00D55C16" w:rsidRDefault="006D7384">
      <w:pPr>
        <w:pStyle w:val="27"/>
      </w:pPr>
      <w:r>
        <w:t>Оценка количества частично проигранных дел (за 3 года</w:t>
      </w:r>
      <w:r>
        <w:t>) - q2012</w:t>
      </w:r>
    </w:p>
    <w:p w:rsidR="00D55C16" w:rsidRDefault="006D7384">
      <w:pPr>
        <w:pStyle w:val="27"/>
      </w:pPr>
      <w:r>
        <w:t>Оценка количества частично проигранных дел (за 12 месяцев) - q2017</w:t>
      </w:r>
    </w:p>
    <w:p w:rsidR="00D55C16" w:rsidRDefault="006D7384">
      <w:pPr>
        <w:pStyle w:val="27"/>
      </w:pPr>
      <w:r>
        <w:rPr>
          <w:rFonts w:cs="Arial"/>
          <w:color w:val="333333"/>
          <w:shd w:val="clear" w:color="auto" w:fill="FFFFFF"/>
        </w:rPr>
        <w:t>Оценка количества дел, исход которых определить не удалось (за 12 месяцев) - q2027</w:t>
      </w:r>
    </w:p>
    <w:p w:rsidR="00D55C16" w:rsidRDefault="006D7384">
      <w:pPr>
        <w:pStyle w:val="27"/>
      </w:pPr>
      <w:r>
        <w:rPr>
          <w:rFonts w:cs="Arial"/>
          <w:color w:val="333333"/>
          <w:shd w:val="clear" w:color="auto" w:fill="FFFFFF"/>
        </w:rPr>
        <w:t>Оценка количества прекращенных дел (за 12 месяцев) - q2028</w:t>
      </w:r>
    </w:p>
    <w:p w:rsidR="00D55C16" w:rsidRDefault="006D7384">
      <w:pPr>
        <w:pStyle w:val="27"/>
      </w:pPr>
      <w:r>
        <w:rPr>
          <w:rFonts w:cs="Arial"/>
          <w:color w:val="333333"/>
          <w:shd w:val="clear" w:color="auto" w:fill="FFFFFF"/>
        </w:rPr>
        <w:lastRenderedPageBreak/>
        <w:t>Оценка исковой суммы по делам, исход которых определить не удалось (за 12 месяцев) - s2027</w:t>
      </w:r>
    </w:p>
    <w:p w:rsidR="00D55C16" w:rsidRDefault="006D7384">
      <w:pPr>
        <w:pStyle w:val="27"/>
      </w:pPr>
      <w:r>
        <w:rPr>
          <w:rFonts w:cs="Arial"/>
          <w:color w:val="333333"/>
          <w:shd w:val="clear" w:color="auto" w:fill="FFFFFF"/>
        </w:rPr>
        <w:t>Оценка исковой суммы прекращенных дел (за 12 месяцев) - s2028</w:t>
      </w:r>
    </w:p>
    <w:p w:rsidR="00D55C16" w:rsidRDefault="006D7384">
      <w:pPr>
        <w:pStyle w:val="27"/>
      </w:pPr>
      <w:r>
        <w:rPr>
          <w:rFonts w:cs="Arial"/>
          <w:color w:val="333333"/>
          <w:shd w:val="clear" w:color="auto" w:fill="FFFFFF"/>
        </w:rPr>
        <w:t>Дела в качестве ответчика. Оценка количества прекращенных дел (за 3 года) - q2029</w:t>
      </w:r>
    </w:p>
    <w:p w:rsidR="00D55C16" w:rsidRDefault="006D7384">
      <w:pPr>
        <w:pStyle w:val="27"/>
      </w:pPr>
      <w:r>
        <w:rPr>
          <w:rFonts w:cs="Arial"/>
          <w:color w:val="333333"/>
          <w:shd w:val="clear" w:color="auto" w:fill="FFFFFF"/>
        </w:rPr>
        <w:t xml:space="preserve">Оценка исковой суммы </w:t>
      </w:r>
      <w:r>
        <w:rPr>
          <w:rFonts w:cs="Arial"/>
          <w:color w:val="333333"/>
          <w:shd w:val="clear" w:color="auto" w:fill="FFFFFF"/>
        </w:rPr>
        <w:t>прекращенных дел (за 3 года) - s2029</w:t>
      </w:r>
    </w:p>
    <w:p w:rsidR="00D55C16" w:rsidRDefault="006D7384">
      <w:pPr>
        <w:pStyle w:val="27"/>
      </w:pPr>
      <w:r>
        <w:t>Дела</w:t>
      </w:r>
      <w:r>
        <w:rPr>
          <w:rFonts w:cs="Arial"/>
          <w:color w:val="333333"/>
          <w:shd w:val="clear" w:color="auto" w:fill="FFFFFF"/>
        </w:rPr>
        <w:t>, которые связаны с проведением процедуры банкротства. Оценка количества дел в процессе рассмотрения - q2041</w:t>
      </w:r>
    </w:p>
    <w:p w:rsidR="00D55C16" w:rsidRDefault="006D7384">
      <w:pPr>
        <w:pStyle w:val="27"/>
      </w:pPr>
      <w:r>
        <w:t>Дела</w:t>
      </w:r>
      <w:r>
        <w:rPr>
          <w:rFonts w:cs="Arial"/>
          <w:color w:val="333333"/>
          <w:shd w:val="clear" w:color="auto" w:fill="FFFFFF"/>
        </w:rPr>
        <w:t>, которые связаны с проведением процедуры банкротства. Оценка количества дел, исход которых определить</w:t>
      </w:r>
      <w:r>
        <w:rPr>
          <w:rFonts w:cs="Arial"/>
          <w:color w:val="333333"/>
          <w:shd w:val="clear" w:color="auto" w:fill="FFFFFF"/>
        </w:rPr>
        <w:t xml:space="preserve"> не удалось - q2042</w:t>
      </w:r>
    </w:p>
    <w:p w:rsidR="00D55C16" w:rsidRDefault="00D55C16">
      <w:pPr>
        <w:pStyle w:val="27"/>
        <w:numPr>
          <w:ilvl w:val="0"/>
          <w:numId w:val="0"/>
        </w:numPr>
        <w:ind w:left="924"/>
      </w:pPr>
    </w:p>
    <w:p w:rsidR="00D55C16" w:rsidRDefault="006D7384">
      <w:pPr>
        <w:pStyle w:val="17"/>
      </w:pPr>
      <w:r>
        <w:t>Госконтракты:</w:t>
      </w:r>
    </w:p>
    <w:p w:rsidR="00D55C16" w:rsidRDefault="006D7384">
      <w:pPr>
        <w:pStyle w:val="27"/>
      </w:pPr>
      <w:r>
        <w:t xml:space="preserve">Организация была найдена в реестре недобросовестных поставщиков </w:t>
      </w:r>
      <w:r>
        <w:br/>
        <w:t>(Федеральное Казначейство) - m4001</w:t>
      </w:r>
    </w:p>
    <w:p w:rsidR="00D55C16" w:rsidRDefault="006D7384">
      <w:pPr>
        <w:pStyle w:val="27"/>
      </w:pPr>
      <w:r>
        <w:t xml:space="preserve">Количество госконтрактов (44ФЗ и 223ФЗ), в которых организация участвует в качестве поставщика (за 12 последних месяцев) </w:t>
      </w:r>
      <w:r>
        <w:t>- q4002</w:t>
      </w:r>
    </w:p>
    <w:p w:rsidR="00D55C16" w:rsidRDefault="006D7384">
      <w:pPr>
        <w:pStyle w:val="27"/>
      </w:pPr>
      <w:r>
        <w:t>Сумма по госконтрактам (44ФЗ и 223ФЗ), в которых организация участвует в качестве поставщика (за 12 последних месяцев, с оценкой в рублях) - s4002</w:t>
      </w:r>
    </w:p>
    <w:p w:rsidR="00D55C16" w:rsidRDefault="006D7384">
      <w:pPr>
        <w:pStyle w:val="27"/>
      </w:pPr>
      <w:r>
        <w:t>Количество госконтрактов (44ФЗ и 223ФЗ), в которых организация участвует в качестве поставщика - q4003</w:t>
      </w:r>
    </w:p>
    <w:p w:rsidR="00D55C16" w:rsidRDefault="006D7384">
      <w:pPr>
        <w:pStyle w:val="27"/>
      </w:pPr>
      <w:r>
        <w:t>Сумма по госконтрактам (44ФЗ и 223ФЗ), в которых организация участвует в качестве поставщика (с оценкой в рублях) - s4003</w:t>
      </w:r>
    </w:p>
    <w:p w:rsidR="00D55C16" w:rsidRDefault="006D7384">
      <w:pPr>
        <w:pStyle w:val="27"/>
      </w:pPr>
      <w:r>
        <w:t xml:space="preserve">Количество госконтрактов (44ФЗ </w:t>
      </w:r>
      <w:r>
        <w:t>и 223ФЗ), в которых организация участвует в качестве заказчика (за 12 последних месяцев) - q4004</w:t>
      </w:r>
    </w:p>
    <w:p w:rsidR="00D55C16" w:rsidRDefault="006D7384">
      <w:pPr>
        <w:pStyle w:val="27"/>
      </w:pPr>
      <w:r>
        <w:t>Сумма по госконтрактам (44ФЗ и 223ФЗ), в которых организация участвует в качестве заказчика (за 12 последних месяцев, с оценкой в рублях) - s4004</w:t>
      </w:r>
    </w:p>
    <w:p w:rsidR="00D55C16" w:rsidRDefault="006D7384">
      <w:pPr>
        <w:pStyle w:val="27"/>
      </w:pPr>
      <w:r>
        <w:t>Количество го</w:t>
      </w:r>
      <w:r>
        <w:t>сконтрактов (44ФЗ и 223ФЗ), в которых организация участвует в качестве заказчика - q4005</w:t>
      </w:r>
    </w:p>
    <w:p w:rsidR="00D55C16" w:rsidRDefault="006D7384">
      <w:pPr>
        <w:pStyle w:val="27"/>
      </w:pPr>
      <w:r>
        <w:t>Сумма по госконтрактам (44ФЗ и 223ФЗ), в которых организация участвует в качестве заказчика (с оценкой в рублях) - s4005</w:t>
      </w:r>
    </w:p>
    <w:p w:rsidR="00D55C16" w:rsidRDefault="00D55C16">
      <w:pPr>
        <w:pStyle w:val="27"/>
        <w:numPr>
          <w:ilvl w:val="0"/>
          <w:numId w:val="0"/>
        </w:numPr>
        <w:ind w:left="924"/>
      </w:pPr>
    </w:p>
    <w:p w:rsidR="00D55C16" w:rsidRDefault="006D7384">
      <w:pPr>
        <w:pStyle w:val="17"/>
      </w:pPr>
      <w:r>
        <w:t>Особые реестры ФНС:</w:t>
      </w:r>
    </w:p>
    <w:p w:rsidR="00D55C16" w:rsidRDefault="006D7384">
      <w:pPr>
        <w:pStyle w:val="27"/>
      </w:pPr>
      <w:r>
        <w:t>ФИО руководителей или учр</w:t>
      </w:r>
      <w:r>
        <w:t>едителей были найдены в реестре дисквалифицированных лиц (ФНС). Поле оставлено для сохранения обратной совместимости. Воспользуйтесь маркером m5008. - m5001</w:t>
      </w:r>
    </w:p>
    <w:p w:rsidR="00D55C16" w:rsidRDefault="006D7384">
      <w:pPr>
        <w:pStyle w:val="27"/>
      </w:pPr>
      <w:r>
        <w:t>ФИО руководителей были найдены в реестре дисквалифицированных лиц (ФНС) или в выписке ЕГРЮЛ - m5008</w:t>
      </w:r>
    </w:p>
    <w:p w:rsidR="00D55C16" w:rsidRDefault="006D7384">
      <w:pPr>
        <w:pStyle w:val="27"/>
      </w:pPr>
      <w:r>
        <w:t>ФИО руководителя было найдено в списке "массовых" руководителей - m5009</w:t>
      </w:r>
    </w:p>
    <w:p w:rsidR="00D55C16" w:rsidRDefault="006D7384">
      <w:pPr>
        <w:pStyle w:val="27"/>
      </w:pPr>
      <w:r>
        <w:t>ФИО учредителя было найдено в списке "массовых" учредителей - m5010</w:t>
      </w:r>
    </w:p>
    <w:p w:rsidR="00D55C16" w:rsidRDefault="006D7384">
      <w:pPr>
        <w:pStyle w:val="27"/>
      </w:pPr>
      <w:r>
        <w:t>В связи с отказом ФНС от реестра организаций, связь с которыми по указанному адресу отсутствует, данные о недостове</w:t>
      </w:r>
      <w:r>
        <w:t>рности адреса берутся из ЕГРЮЛ. Рекомендуем использовать маркер m5006 - m5002</w:t>
      </w:r>
    </w:p>
    <w:p w:rsidR="00D55C16" w:rsidRDefault="006D7384">
      <w:pPr>
        <w:pStyle w:val="27"/>
      </w:pPr>
      <w:r>
        <w:t>Адрес организации был найден в списке "адресов массовой регистрации" (ФНС) - m5003</w:t>
      </w:r>
    </w:p>
    <w:p w:rsidR="00D55C16" w:rsidRDefault="006D7384">
      <w:pPr>
        <w:pStyle w:val="27"/>
      </w:pPr>
      <w:r>
        <w:t>Организация была найдена в списке юридических лиц, имеющих задолженность по уплате налогов более 1000 руб, которая направлялась на взыскание судебному приставу-исполнителю (ФНС) - m5004</w:t>
      </w:r>
    </w:p>
    <w:p w:rsidR="00D55C16" w:rsidRDefault="006D7384">
      <w:pPr>
        <w:pStyle w:val="27"/>
      </w:pPr>
      <w:r>
        <w:lastRenderedPageBreak/>
        <w:t>Организация была найдена в списке юридических лиц, не представляющих н</w:t>
      </w:r>
      <w:r>
        <w:t>алоговую отчетность более года (ФНС) - m5005</w:t>
      </w:r>
    </w:p>
    <w:p w:rsidR="00D55C16" w:rsidRDefault="006D7384">
      <w:pPr>
        <w:pStyle w:val="27"/>
      </w:pPr>
      <w:r>
        <w:t>В ЕГРЮЛ указан признак недостоверности сведений в отношении адреса - m5006</w:t>
      </w:r>
    </w:p>
    <w:p w:rsidR="00D55C16" w:rsidRDefault="006D7384">
      <w:pPr>
        <w:pStyle w:val="27"/>
      </w:pPr>
      <w:r>
        <w:t>В ЕГРЮЛ указан признак недостоверности сведений в отношении руководителя или учредителей - m5007</w:t>
      </w:r>
    </w:p>
    <w:p w:rsidR="00D55C16" w:rsidRDefault="006D7384">
      <w:pPr>
        <w:pStyle w:val="afff3"/>
      </w:pPr>
      <w:r>
        <w:t>Финансы:</w:t>
      </w:r>
    </w:p>
    <w:p w:rsidR="00D55C16" w:rsidRDefault="006D7384">
      <w:pPr>
        <w:pStyle w:val="27"/>
      </w:pPr>
      <w:r>
        <w:t>Год, за который доступна после</w:t>
      </w:r>
      <w:r>
        <w:t>дняя бухгалтерская отчетность по организации - q6001</w:t>
      </w:r>
    </w:p>
    <w:p w:rsidR="00D55C16" w:rsidRDefault="006D7384">
      <w:pPr>
        <w:pStyle w:val="27"/>
      </w:pPr>
      <w:r>
        <w:t>Есть бухгалтерская отчетность за последний отчетный год (на момент, когда такая отчетность становится доступна в Контур.Фокусе) - m6002</w:t>
      </w:r>
    </w:p>
    <w:p w:rsidR="00D55C16" w:rsidRDefault="006D7384">
      <w:pPr>
        <w:pStyle w:val="27"/>
      </w:pPr>
      <w:r>
        <w:t>Выручка на начало отчетного периода (за последний отчетный год, оце</w:t>
      </w:r>
      <w:r>
        <w:t>нка в рублях) - s6003</w:t>
      </w:r>
    </w:p>
    <w:p w:rsidR="00D55C16" w:rsidRDefault="006D7384">
      <w:pPr>
        <w:pStyle w:val="27"/>
      </w:pPr>
      <w:r>
        <w:t>Выручка на конец отчетного периода (за последний отчетный год, оценка в рублях) - s6004</w:t>
      </w:r>
    </w:p>
    <w:p w:rsidR="00D55C16" w:rsidRDefault="006D7384">
      <w:pPr>
        <w:pStyle w:val="27"/>
      </w:pPr>
      <w:r>
        <w:t>Баланс на начало отчетного периода (за последний отчетный год, оценка в рублях) - s6005</w:t>
      </w:r>
    </w:p>
    <w:p w:rsidR="00D55C16" w:rsidRDefault="006D7384">
      <w:pPr>
        <w:pStyle w:val="27"/>
      </w:pPr>
      <w:r>
        <w:t>Баланс на конец отчетного периода (за последний отчетный г</w:t>
      </w:r>
      <w:r>
        <w:t>од, оценка в рублях) - s6006</w:t>
      </w:r>
    </w:p>
    <w:p w:rsidR="00D55C16" w:rsidRDefault="006D7384">
      <w:pPr>
        <w:pStyle w:val="27"/>
      </w:pPr>
      <w:r>
        <w:t>Чистая прибыль на начало отчетного периода (за последний отчетный год, оценка в рублях) - s6007</w:t>
      </w:r>
    </w:p>
    <w:p w:rsidR="00D55C16" w:rsidRDefault="006D7384">
      <w:pPr>
        <w:pStyle w:val="27"/>
      </w:pPr>
      <w:r>
        <w:t>Чистая прибыль на конец отчетного периода (за последний отчетный год, оценка в рублях) - s6008</w:t>
      </w:r>
    </w:p>
    <w:p w:rsidR="00D55C16" w:rsidRDefault="006D7384">
      <w:pPr>
        <w:pStyle w:val="27"/>
      </w:pPr>
      <w:r>
        <w:t>Общая сумма уплаченных налогов и сбо</w:t>
      </w:r>
      <w:r>
        <w:t>ров в году, предшествующем году размещения таких сведений. Размещение сведений ежегодно 1 октября (ФНС) - s6009</w:t>
      </w:r>
    </w:p>
    <w:p w:rsidR="00D55C16" w:rsidRDefault="006D7384">
      <w:pPr>
        <w:pStyle w:val="27"/>
      </w:pPr>
      <w:r>
        <w:t>Сумма доходов по данным бухгалтерской отчетности за год, предшествующий году размещения таких сведений. Размещение сведений ежегодно 1 октября (</w:t>
      </w:r>
      <w:r>
        <w:t>ФНС) - s6010</w:t>
      </w:r>
    </w:p>
    <w:p w:rsidR="00D55C16" w:rsidRDefault="006D7384">
      <w:pPr>
        <w:pStyle w:val="27"/>
      </w:pPr>
      <w:r>
        <w:t>Сумма расходов по данным бухгалтерской отчетности за год, предшествующий году размещения таких сведений. Размещение сведений ежегодно 1 октября (ФНС) - s6011</w:t>
      </w:r>
    </w:p>
    <w:p w:rsidR="00D55C16" w:rsidRDefault="006D7384">
      <w:pPr>
        <w:pStyle w:val="27"/>
      </w:pPr>
      <w:r>
        <w:t>Общая сумма задолженности по налогам на 31 декабря года, предшествующего году размеще</w:t>
      </w:r>
      <w:r>
        <w:t>ния таких сведений. При условии, что она не уплачена до 1 октября года размещения таких сведений. Размещение сведений ежегодно 1 декабря (ФНС) - s6012</w:t>
      </w:r>
    </w:p>
    <w:p w:rsidR="00D55C16" w:rsidRDefault="006D7384">
      <w:pPr>
        <w:pStyle w:val="27"/>
      </w:pPr>
      <w:r>
        <w:t>Общая сумма штрафов за налоговые правонарушения, назначенные в году, предшествующем году размещения таких</w:t>
      </w:r>
      <w:r>
        <w:t xml:space="preserve"> сведений. При условии, что они не уплачены до 1 октября года размещения таких сведений. Размещение сведений ежегодно 1 декабря (ФНС) - s6013</w:t>
      </w:r>
    </w:p>
    <w:p w:rsidR="00D55C16" w:rsidRDefault="006D7384">
      <w:pPr>
        <w:pStyle w:val="27"/>
      </w:pPr>
      <w:r>
        <w:t>Финансы. Год, за который доступен последний финансовый анализ и экспертный рейтинг отчётности, указанный в маркере</w:t>
      </w:r>
      <w:r>
        <w:t xml:space="preserve"> e6014. Может не совпадать с годом по бух. отчетности - d6014</w:t>
      </w:r>
    </w:p>
    <w:p w:rsidR="00D55C16" w:rsidRDefault="006D7384">
      <w:pPr>
        <w:pStyle w:val="27"/>
      </w:pPr>
      <w:r>
        <w:t>Финансы. Экспертный рейтинг отчётности, вычисляемый по эвристической методике, за год, указанный в маркере d6014 - e6014</w:t>
      </w:r>
    </w:p>
    <w:p w:rsidR="00D55C16" w:rsidRDefault="006D7384">
      <w:pPr>
        <w:pStyle w:val="17"/>
      </w:pPr>
      <w:r>
        <w:t>Юридические признаки:</w:t>
      </w:r>
    </w:p>
    <w:p w:rsidR="00D55C16" w:rsidRDefault="006D7384">
      <w:pPr>
        <w:pStyle w:val="27"/>
      </w:pPr>
      <w:bookmarkStart w:id="24" w:name="_Hlk25656221"/>
      <w:r>
        <w:t>Маркер 'Рекомендована дополнительная проверка' - m7</w:t>
      </w:r>
      <w:r>
        <w:t>001</w:t>
      </w:r>
    </w:p>
    <w:p w:rsidR="00D55C16" w:rsidRDefault="006D7384">
      <w:pPr>
        <w:pStyle w:val="27"/>
      </w:pPr>
      <w:r>
        <w:t>Организация зарегистрирована менее 3 месяцев тому назад - m7002</w:t>
      </w:r>
    </w:p>
    <w:p w:rsidR="00D55C16" w:rsidRDefault="006D7384">
      <w:pPr>
        <w:pStyle w:val="27"/>
      </w:pPr>
      <w:r>
        <w:lastRenderedPageBreak/>
        <w:t>Организация зарегистрирована менее 6 месяцев тому назад - m7003</w:t>
      </w:r>
    </w:p>
    <w:p w:rsidR="00D55C16" w:rsidRDefault="006D7384">
      <w:pPr>
        <w:pStyle w:val="27"/>
      </w:pPr>
      <w:r>
        <w:t>Организация зарегистрирована менее 12 месяцев тому назад - m7004</w:t>
      </w:r>
    </w:p>
    <w:p w:rsidR="00D55C16" w:rsidRDefault="006D7384">
      <w:pPr>
        <w:pStyle w:val="27"/>
      </w:pPr>
      <w:r>
        <w:t>Оценка числа связанных компаний, которые были ликвидированы</w:t>
      </w:r>
      <w:r>
        <w:t xml:space="preserve"> в результате банкротства - q7005</w:t>
      </w:r>
    </w:p>
    <w:p w:rsidR="00D55C16" w:rsidRDefault="006D7384">
      <w:pPr>
        <w:pStyle w:val="27"/>
      </w:pPr>
      <w:bookmarkStart w:id="25" w:name="_Hlk35246789"/>
      <w:r>
        <w:t>Количество не ликвидированных юридических лиц, зарегистрированных по тому же адресу (с учетом номера офиса) на текущий момент времени - q7006</w:t>
      </w:r>
    </w:p>
    <w:p w:rsidR="00D55C16" w:rsidRDefault="006D7384">
      <w:pPr>
        <w:pStyle w:val="27"/>
      </w:pPr>
      <w:r>
        <w:t>Количество не ликвидированных юридических лиц, зарегистрированных по тому же адр</w:t>
      </w:r>
      <w:r>
        <w:t>есу (без учета номера офиса) на текущий момент времени - q7007</w:t>
      </w:r>
      <w:bookmarkEnd w:id="25"/>
    </w:p>
    <w:p w:rsidR="00D55C16" w:rsidRDefault="006D7384">
      <w:pPr>
        <w:pStyle w:val="27"/>
      </w:pPr>
      <w:r>
        <w:t>Количество юридических лиц, когда-либо зарегистрированных по тому же адресу (с учетом номера офиса) - q7008</w:t>
      </w:r>
    </w:p>
    <w:p w:rsidR="00D55C16" w:rsidRDefault="006D7384">
      <w:pPr>
        <w:pStyle w:val="27"/>
      </w:pPr>
      <w:r>
        <w:t>Количество юридических лиц, когда-либо зарегистрированных по тому же адресу (без учета номера офиса) - q7009</w:t>
      </w:r>
    </w:p>
    <w:p w:rsidR="00D55C16" w:rsidRDefault="006D7384">
      <w:pPr>
        <w:pStyle w:val="27"/>
      </w:pPr>
      <w:r>
        <w:t>Дата, когда в последний раз осуществлялась проверка на наличие ограничений на операции по банковским счетам организации, установленных ФНС - d7010</w:t>
      </w:r>
    </w:p>
    <w:p w:rsidR="00D55C16" w:rsidRDefault="006D7384">
      <w:pPr>
        <w:pStyle w:val="27"/>
      </w:pPr>
      <w:r>
        <w:t>Наличие ограничений на операции по банковским счетам организации, установленных ФНС, по состоянию на d7010 - m7010</w:t>
      </w:r>
    </w:p>
    <w:p w:rsidR="00D55C16" w:rsidRDefault="006D7384">
      <w:pPr>
        <w:pStyle w:val="27"/>
      </w:pPr>
      <w:r>
        <w:t>Обнаружены арбитражные дела о банкротстве за последние 3 месяца - m7013</w:t>
      </w:r>
    </w:p>
    <w:p w:rsidR="00D55C16" w:rsidRDefault="006D7384">
      <w:pPr>
        <w:pStyle w:val="27"/>
      </w:pPr>
      <w:r>
        <w:t>Число арбитражных дел о банкротстве в качестве ответчика (наличие дел</w:t>
      </w:r>
      <w:r>
        <w:t>а о банкротстве может не свидетельствовать о начале процедуры банкротства) - q7026</w:t>
      </w:r>
    </w:p>
    <w:p w:rsidR="00D55C16" w:rsidRDefault="006D7384">
      <w:pPr>
        <w:pStyle w:val="27"/>
      </w:pPr>
      <w:r>
        <w:t>Обнаружены сообщения о банкротстве за последние 12 месяцев - m7014</w:t>
      </w:r>
    </w:p>
    <w:p w:rsidR="00D55C16" w:rsidRDefault="006D7384">
      <w:pPr>
        <w:pStyle w:val="27"/>
      </w:pPr>
      <w:r>
        <w:t>Юр. признаки. Текущая стадия банкротства по решению суда от d7014 (вычисляется на основе сообщений о банкр</w:t>
      </w:r>
      <w:r>
        <w:t>отстве) - e7014</w:t>
      </w:r>
    </w:p>
    <w:p w:rsidR="00D55C16" w:rsidRDefault="006D7384">
      <w:pPr>
        <w:pStyle w:val="27"/>
      </w:pPr>
      <w:r>
        <w:t>Юр. признаки. Дата решения суда о введении текущей стадии банкротства - d7014</w:t>
      </w:r>
    </w:p>
    <w:p w:rsidR="00D55C16" w:rsidRDefault="006D7384">
      <w:pPr>
        <w:pStyle w:val="27"/>
      </w:pPr>
      <w:r>
        <w:t>Обнаружены сообщения о намерении обратиться в суд с заявлением о банкротстве за последний месяц - m7015</w:t>
      </w:r>
    </w:p>
    <w:p w:rsidR="00D55C16" w:rsidRDefault="006D7384">
      <w:pPr>
        <w:pStyle w:val="27"/>
      </w:pPr>
      <w:r>
        <w:t>Обнаружены признаки завершенной процедуры банкротства - m7016</w:t>
      </w:r>
    </w:p>
    <w:p w:rsidR="00D55C16" w:rsidRDefault="006D7384">
      <w:pPr>
        <w:pStyle w:val="27"/>
      </w:pPr>
      <w:r>
        <w:t>Количество юрлиц, в уставном капитале которых есть доля текущего юрлица (учрежденные юрлица) - q7017</w:t>
      </w:r>
    </w:p>
    <w:p w:rsidR="00D55C16" w:rsidRDefault="006D7384">
      <w:pPr>
        <w:pStyle w:val="27"/>
      </w:pPr>
      <w:r>
        <w:t>Количество не ликвидированных юридических лиц, в которых в качестве действующего руководителя</w:t>
      </w:r>
      <w:r>
        <w:t xml:space="preserve"> упомянут действующий руководитель текущей организации (с учетом ИННФЛ, если известен) - q7018</w:t>
      </w:r>
    </w:p>
    <w:p w:rsidR="00D55C16" w:rsidRDefault="006D7384">
      <w:pPr>
        <w:pStyle w:val="27"/>
      </w:pPr>
      <w:r>
        <w:t>Количество не ликвидированных юридических лиц, в которых в качестве действующего руководителя упомянут действующий руководитель текущей организации (с учетом тол</w:t>
      </w:r>
      <w:r>
        <w:t>ько ФИО) - q7019</w:t>
      </w:r>
    </w:p>
    <w:p w:rsidR="00D55C16" w:rsidRDefault="006D7384">
      <w:pPr>
        <w:pStyle w:val="27"/>
      </w:pPr>
      <w:r>
        <w:t>Количество юридических лиц, в которых в качестве действующего или бывшего руководителя упомянут действующий руководитель текущей организации (с учетом ИННФЛ, если известен) - q7020</w:t>
      </w:r>
    </w:p>
    <w:p w:rsidR="00D55C16" w:rsidRDefault="006D7384">
      <w:pPr>
        <w:pStyle w:val="27"/>
      </w:pPr>
      <w:r>
        <w:t>Количество юридических лиц, в которых в качестве действующ</w:t>
      </w:r>
      <w:r>
        <w:t>его или бывшего руководителя упомянут действующий руководитель текущей организации (с учетом только ФИО) - q7021</w:t>
      </w:r>
    </w:p>
    <w:p w:rsidR="00D55C16" w:rsidRDefault="006D7384">
      <w:pPr>
        <w:pStyle w:val="27"/>
      </w:pPr>
      <w:r>
        <w:t>Среднесписочная численность работников за календарный год, предшествующий году размещения таких сведений. Размещение сведений ежегодно 1 август</w:t>
      </w:r>
      <w:r>
        <w:t>а (ФНС) - q7022</w:t>
      </w:r>
    </w:p>
    <w:p w:rsidR="00D55C16" w:rsidRDefault="006D7384">
      <w:pPr>
        <w:pStyle w:val="27"/>
      </w:pPr>
      <w:r>
        <w:t>Наличие за последние 12 месяцев сообщений о банкротстве физлица, являющегося руководителем (лицом с правом подписи без доверенности), учредителем, либо индивидуальным предпринимателем. Необходимо изучить сообщения - m7022</w:t>
      </w:r>
    </w:p>
    <w:p w:rsidR="00D55C16" w:rsidRDefault="006D7384">
      <w:pPr>
        <w:pStyle w:val="27"/>
      </w:pPr>
      <w:r>
        <w:lastRenderedPageBreak/>
        <w:t>Наличие за последн</w:t>
      </w:r>
      <w:r>
        <w:t>ие 12 месяцев сообщений о банкротстве физлица, являющегося учредителем, либо индивидуальным предпринимателем. Необходимо изучить сообщения - m7026</w:t>
      </w:r>
    </w:p>
    <w:p w:rsidR="00D55C16" w:rsidRDefault="006D7384">
      <w:pPr>
        <w:pStyle w:val="27"/>
      </w:pPr>
      <w:r>
        <w:t>Дата включения лица в реестр субъектов малого и среднего предпринимательства (ФНС) - d7023</w:t>
      </w:r>
    </w:p>
    <w:p w:rsidR="00D55C16" w:rsidRDefault="006D7384">
      <w:pPr>
        <w:pStyle w:val="27"/>
      </w:pPr>
      <w:r>
        <w:t xml:space="preserve">Наличие категории </w:t>
      </w:r>
      <w:r>
        <w:t>микропредприятия в едином реестре субъектов малого и среднего предпринимательства (ФНС) - m7023</w:t>
      </w:r>
    </w:p>
    <w:p w:rsidR="00D55C16" w:rsidRDefault="006D7384">
      <w:pPr>
        <w:pStyle w:val="27"/>
      </w:pPr>
      <w:r>
        <w:t>Наличие категории малого предприятия в едином реестре субъектов малого и среднего предпринимательства (ФНС) - m7024</w:t>
      </w:r>
    </w:p>
    <w:p w:rsidR="00D55C16" w:rsidRDefault="006D7384">
      <w:pPr>
        <w:pStyle w:val="27"/>
      </w:pPr>
      <w:r>
        <w:t>Наличие категории среднего предприятия в еди</w:t>
      </w:r>
      <w:r>
        <w:t>ном реестре субъектов малого и среднего предпринимательства (ФНС) - m7025</w:t>
      </w:r>
    </w:p>
    <w:p w:rsidR="00D55C16" w:rsidRDefault="006D7384">
      <w:pPr>
        <w:pStyle w:val="27"/>
      </w:pPr>
      <w:r>
        <w:t>Применяет упрощенную систему налогообложения — УСН по состоянию на 31 декабря года, предшествующего году размещения таких сведений. Размещение сведений ежегодно 1 августа (ФНС) - m70</w:t>
      </w:r>
      <w:r>
        <w:t>27</w:t>
      </w:r>
    </w:p>
    <w:p w:rsidR="00D55C16" w:rsidRDefault="006D7384">
      <w:pPr>
        <w:pStyle w:val="27"/>
      </w:pPr>
      <w:r>
        <w:t>Является плательщиком единого налога на вмененный доход — ЕНВД по состоянию на 31 декабря года, предшествующего году размещения таких сведений. Размещение сведений ежегодно 1 августа (ФНС) - m7028</w:t>
      </w:r>
    </w:p>
    <w:p w:rsidR="00D55C16" w:rsidRDefault="006D7384">
      <w:pPr>
        <w:pStyle w:val="27"/>
      </w:pPr>
      <w:r>
        <w:t>Является плательщиком единого сельскохозяйственного нало</w:t>
      </w:r>
      <w:r>
        <w:t>га — ЕСХН по состоянию на 31 декабря года, предшествующего году размещения таких сведений. Размещение сведений ежегодно 1 августа (ФНС) - m7029</w:t>
      </w:r>
    </w:p>
    <w:p w:rsidR="00D55C16" w:rsidRDefault="006D7384">
      <w:pPr>
        <w:pStyle w:val="27"/>
      </w:pPr>
      <w:r>
        <w:t xml:space="preserve">Применяет соглашение о разделе продукции — СРП по состоянию на 31 декабря года, предшествующего году размещения </w:t>
      </w:r>
      <w:r>
        <w:t>таких сведений. Размещение сведений ежегодно 1 августа (ФНС) - m7030</w:t>
      </w:r>
    </w:p>
    <w:p w:rsidR="00D55C16" w:rsidRDefault="006D7384">
      <w:pPr>
        <w:pStyle w:val="27"/>
      </w:pPr>
      <w:r>
        <w:t>Организация является участником консолидированной группы налогоплательщиков по состоянию на 31 декабря года, предшествующего году размещения таких сведений. Размещение сведений ежегодно 1</w:t>
      </w:r>
      <w:r>
        <w:t xml:space="preserve"> августа (ФНС) - m7031</w:t>
      </w:r>
    </w:p>
    <w:p w:rsidR="00D55C16" w:rsidRDefault="006D7384">
      <w:pPr>
        <w:pStyle w:val="27"/>
      </w:pPr>
      <w:r>
        <w:t>Организация является ответственным участником консолидированной группы налогоплательщиков по состоянию на 31 декабря года, предшествующего году размещения таких сведений. Размещение сведений ежегодно 1 августа (ФНС) - m7032</w:t>
      </w:r>
    </w:p>
    <w:p w:rsidR="00D55C16" w:rsidRDefault="006D7384">
      <w:pPr>
        <w:pStyle w:val="27"/>
      </w:pPr>
      <w:r>
        <w:t>Наличие о</w:t>
      </w:r>
      <w:r>
        <w:t>рганизации в перечне стратегических предприятий и стратегических акционерных обществ, который утвержден Указом Президента Российской Федерации от 04.08.2004 № 1009 - m7033</w:t>
      </w:r>
    </w:p>
    <w:p w:rsidR="00D55C16" w:rsidRDefault="006D7384">
      <w:pPr>
        <w:pStyle w:val="27"/>
      </w:pPr>
      <w:r>
        <w:t>Наличие организации в перечне АО по Распоряжению Правительства № 91-Р — "Золотая акция" государства - m7034</w:t>
      </w:r>
    </w:p>
    <w:p w:rsidR="00D55C16" w:rsidRDefault="006D7384">
      <w:pPr>
        <w:pStyle w:val="27"/>
      </w:pPr>
      <w:r>
        <w:t>Наличие организации в едином реестре членов СРО НОСТРОЙ - m7035</w:t>
      </w:r>
    </w:p>
    <w:p w:rsidR="00D55C16" w:rsidRDefault="006D7384">
      <w:pPr>
        <w:pStyle w:val="27"/>
      </w:pPr>
      <w:r>
        <w:t>Наличие организации в едином реестре членов СРО НОПРИЗ - m7036</w:t>
      </w:r>
      <w:bookmarkEnd w:id="24"/>
    </w:p>
    <w:p w:rsidR="00D55C16" w:rsidRDefault="006D7384">
      <w:pPr>
        <w:pStyle w:val="27"/>
      </w:pPr>
      <w:r>
        <w:t>За последний месяц ор</w:t>
      </w:r>
      <w:r>
        <w:t>ганизация подавала заявления в ЕГРЮЛ, связанные с планируемой ликвидацией организации - m7037,</w:t>
      </w:r>
    </w:p>
    <w:p w:rsidR="00D55C16" w:rsidRDefault="006D7384">
      <w:pPr>
        <w:pStyle w:val="27"/>
      </w:pPr>
      <w:r>
        <w:t>За последний месяц организация подавала заявления в ЕГРЮЛ, связанные с изменением руководителя или управляющей компании. По заявлениям еще не принято решение о г</w:t>
      </w:r>
      <w:r>
        <w:t>осударственной регистрации, либо принято решение об отказе в регистрации. Указан, если был известен тип изменения, если не известен, то указывается маркер m7043 - m7038,</w:t>
      </w:r>
    </w:p>
    <w:p w:rsidR="00D55C16" w:rsidRDefault="006D7384">
      <w:pPr>
        <w:pStyle w:val="27"/>
      </w:pPr>
      <w:r>
        <w:t>За последний месяц организация подавала заявления в ЕГРЮЛ, связанные с изменением сост</w:t>
      </w:r>
      <w:r>
        <w:t xml:space="preserve">ава участников (владельцев). По заявлениям еще не принято решение о государственной регистрации, либо принято решение об отказе в </w:t>
      </w:r>
      <w:r>
        <w:lastRenderedPageBreak/>
        <w:t>регистрации. Указан, если был известен тип изменения, если не известен, то указывается маркер m7043 - m7039,</w:t>
      </w:r>
    </w:p>
    <w:p w:rsidR="00D55C16" w:rsidRDefault="006D7384">
      <w:pPr>
        <w:pStyle w:val="27"/>
      </w:pPr>
      <w:r>
        <w:t>За последний меся</w:t>
      </w:r>
      <w:r>
        <w:t>ц организация подавала заявления в ЕГРЮЛ, связанные с изменением юридического адреса. По заявлениям еще не принято решение о государственной регистрации, либо принято решение об отказе в регистрации. Указан, если был известен тип изменения, если не известе</w:t>
      </w:r>
      <w:r>
        <w:t>н, то указывается маркер m7043 - m7040,</w:t>
      </w:r>
    </w:p>
    <w:p w:rsidR="00D55C16" w:rsidRDefault="006D7384">
      <w:pPr>
        <w:pStyle w:val="27"/>
      </w:pPr>
      <w:r>
        <w:t xml:space="preserve">За последний месяц организация подавала заявления в ЕГРЮЛ, связанные с изменением уставного капитала. По заявлениям еще не принято решение о государственной регистрации, либо принято решение об отказе в регистрации. </w:t>
      </w:r>
      <w:r>
        <w:t>Указан, если был известен тип изменения, если не известен, то указывается маркер m7043 - m7041,</w:t>
      </w:r>
    </w:p>
    <w:p w:rsidR="00D55C16" w:rsidRDefault="006D7384">
      <w:pPr>
        <w:pStyle w:val="27"/>
      </w:pPr>
      <w:r>
        <w:t>За последний месяц были поданы заявления в ЕГРИП, связанные с прекращением деятельности лица в качестве ИП - m7042,</w:t>
      </w:r>
    </w:p>
    <w:p w:rsidR="00D55C16" w:rsidRDefault="006D7384">
      <w:pPr>
        <w:pStyle w:val="27"/>
      </w:pPr>
      <w:r>
        <w:t>За последний месяц организация подавала заяв</w:t>
      </w:r>
      <w:r>
        <w:t>ления об изменении сведений в ЕГРЮЛ по форме Р13014. По заявлениям еще не принято решение о государственной регистрации, либо принято решение об отказе в регистрации - m7043,Число потенциальных сайтов компании - q8001</w:t>
      </w:r>
    </w:p>
    <w:p w:rsidR="00D55C16" w:rsidRDefault="006D7384">
      <w:pPr>
        <w:pStyle w:val="27"/>
      </w:pPr>
      <w:r>
        <w:t>Наличие компании в списке ЦБ РФ с выяв</w:t>
      </w:r>
      <w:r>
        <w:t>ленными признаками нелегальной деятельности на финансовом рынке — признаки 'финансовой пирамиды' - m7044,</w:t>
      </w:r>
    </w:p>
    <w:p w:rsidR="00D55C16" w:rsidRDefault="006D7384">
      <w:pPr>
        <w:pStyle w:val="27"/>
      </w:pPr>
      <w:r>
        <w:t>Наличие компании в списке ЦБ РФ с выявленными признаками нелегальной деятельности на финансовом рынке — признаки нелегального кредитора - m7045,</w:t>
      </w:r>
    </w:p>
    <w:p w:rsidR="00D55C16" w:rsidRDefault="006D7384">
      <w:pPr>
        <w:pStyle w:val="27"/>
      </w:pPr>
      <w:r>
        <w:t>Налич</w:t>
      </w:r>
      <w:r>
        <w:t>ие компании в списке ЦБ РФ с выявленными признаками нелегальной деятельности на финансовом рынке — признаки нелегального профессионального участника рынка ценных бумаг - m7046.</w:t>
      </w:r>
    </w:p>
    <w:p w:rsidR="00D55C16" w:rsidRDefault="006D7384">
      <w:pPr>
        <w:pStyle w:val="27"/>
      </w:pPr>
      <w:r>
        <w:t>Количество товарных знаков, действующих или недействующих, в которых упоминаетс</w:t>
      </w:r>
      <w:r>
        <w:t>я текущая компания - q9001</w:t>
      </w:r>
    </w:p>
    <w:p w:rsidR="00D55C16" w:rsidRDefault="006D7384">
      <w:pPr>
        <w:pStyle w:val="17"/>
      </w:pPr>
      <w:r>
        <w:t>Проверки:</w:t>
      </w:r>
    </w:p>
    <w:p w:rsidR="00D55C16" w:rsidRDefault="006D7384">
      <w:pPr>
        <w:pStyle w:val="27"/>
      </w:pPr>
      <w:r>
        <w:t>Количество проверок за последние 12 месяцев, по которым нарушения не выявлены - q9002</w:t>
      </w:r>
    </w:p>
    <w:p w:rsidR="00D55C16" w:rsidRDefault="006D7384">
      <w:pPr>
        <w:pStyle w:val="27"/>
      </w:pPr>
      <w:r>
        <w:t>Количество проверок за последние 12 месяцев, по которым нарушения выявлены - q9003</w:t>
      </w:r>
    </w:p>
    <w:p w:rsidR="00D55C16" w:rsidRDefault="006D7384">
      <w:pPr>
        <w:pStyle w:val="27"/>
      </w:pPr>
      <w:r>
        <w:t>Количество проверок за последние 12 месяцев, по ко</w:t>
      </w:r>
      <w:r>
        <w:t>торым результат неизвестен - q9004</w:t>
      </w:r>
    </w:p>
    <w:p w:rsidR="00D55C16" w:rsidRDefault="006D7384">
      <w:pPr>
        <w:pStyle w:val="17"/>
      </w:pPr>
      <w:r>
        <w:t>Залоги:</w:t>
      </w:r>
    </w:p>
    <w:p w:rsidR="00D55C16" w:rsidRDefault="006D7384">
      <w:pPr>
        <w:pStyle w:val="27"/>
      </w:pPr>
      <w:r>
        <w:t>Число уведомлений о залогах движимого имущества (залогодатель) - q1101</w:t>
      </w:r>
    </w:p>
    <w:p w:rsidR="00D55C16" w:rsidRDefault="006D7384">
      <w:pPr>
        <w:pStyle w:val="27"/>
      </w:pPr>
      <w:r>
        <w:t>Число уведомлений о залогах движимого имущества (залогодержатель) - q1102</w:t>
      </w:r>
    </w:p>
    <w:p w:rsidR="00D55C16" w:rsidRDefault="006D7384">
      <w:pPr>
        <w:pStyle w:val="17"/>
      </w:pPr>
      <w:r>
        <w:t>Санкции:</w:t>
      </w:r>
    </w:p>
    <w:p w:rsidR="00D55C16" w:rsidRDefault="006D7384">
      <w:pPr>
        <w:pStyle w:val="27"/>
      </w:pPr>
      <w:r>
        <w:t>Наличие организации в санкционном списке США - m8001</w:t>
      </w:r>
    </w:p>
    <w:p w:rsidR="00D55C16" w:rsidRDefault="006D7384">
      <w:pPr>
        <w:pStyle w:val="27"/>
      </w:pPr>
      <w:r>
        <w:t>Наличи</w:t>
      </w:r>
      <w:r>
        <w:t>е организации в секторальном санкционном списке США - m8002</w:t>
      </w:r>
    </w:p>
    <w:p w:rsidR="00D55C16" w:rsidRDefault="006D7384">
      <w:pPr>
        <w:pStyle w:val="27"/>
      </w:pPr>
      <w:r>
        <w:t>Наличие организации в санкционном списке Евросоюза - m8003</w:t>
      </w:r>
    </w:p>
    <w:p w:rsidR="00D55C16" w:rsidRDefault="006D7384">
      <w:pPr>
        <w:pStyle w:val="27"/>
      </w:pPr>
      <w:r>
        <w:t>Наличие организации в санкционном списке Великобритании - m8004</w:t>
      </w:r>
    </w:p>
    <w:p w:rsidR="00D55C16" w:rsidRDefault="006D7384">
      <w:pPr>
        <w:pStyle w:val="27"/>
      </w:pPr>
      <w:r>
        <w:t>Наличие организации в санкционном списке Украины - m8005</w:t>
      </w:r>
    </w:p>
    <w:p w:rsidR="00D55C16" w:rsidRDefault="006D7384">
      <w:pPr>
        <w:pStyle w:val="27"/>
      </w:pPr>
      <w:r>
        <w:t>Наличие организа</w:t>
      </w:r>
      <w:r>
        <w:t>ции в санкционном списке Швейцарии - m8006</w:t>
      </w:r>
    </w:p>
    <w:p w:rsidR="00D55C16" w:rsidRDefault="006D7384">
      <w:pPr>
        <w:pStyle w:val="27"/>
      </w:pPr>
      <w:r>
        <w:t>Совладельцы компании попадают под санкции США, и их суммарная доля владения не меньше 50% - m8007</w:t>
      </w:r>
    </w:p>
    <w:p w:rsidR="00D55C16" w:rsidRDefault="006D7384">
      <w:pPr>
        <w:pStyle w:val="27"/>
      </w:pPr>
      <w:r>
        <w:lastRenderedPageBreak/>
        <w:t>Совладельцы компании попадают под секторальные санкции США, и их суммарная доля владения не меньше 50% - m8008</w:t>
      </w:r>
    </w:p>
    <w:p w:rsidR="00D55C16" w:rsidRDefault="006D7384">
      <w:pPr>
        <w:pStyle w:val="27"/>
      </w:pPr>
      <w:r>
        <w:t>Совладельцы компании попадают под санкции Евросоюза, и их суммарная доля владения не меньше 50% - m8009</w:t>
      </w:r>
    </w:p>
    <w:p w:rsidR="00D55C16" w:rsidRDefault="006D7384">
      <w:pPr>
        <w:pStyle w:val="27"/>
      </w:pPr>
      <w:r>
        <w:t>Совладельцы компании попадают под санкции Великобритании, и их суммарная доля владения не меньше 50% - m8010</w:t>
      </w:r>
    </w:p>
    <w:p w:rsidR="00D55C16" w:rsidRDefault="006D7384">
      <w:pPr>
        <w:pStyle w:val="27"/>
      </w:pPr>
      <w:r>
        <w:t>Совладельцы компании попадают под санкции У</w:t>
      </w:r>
      <w:r>
        <w:t>краины, и их суммарная доля владения не меньше 50% - m8011</w:t>
      </w:r>
    </w:p>
    <w:p w:rsidR="00D55C16" w:rsidRDefault="006D7384">
      <w:pPr>
        <w:pStyle w:val="27"/>
      </w:pPr>
      <w:r>
        <w:t>Совладельцы компании попадают под санкции Швейцарии, и их суммарная доля владения не меньше 50% - m8012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554"/>
        <w:gridCol w:w="8363"/>
      </w:tblGrid>
      <w:tr w:rsidR="00D55C16">
        <w:trPr>
          <w:trHeight w:val="252"/>
        </w:trPr>
        <w:tc>
          <w:tcPr>
            <w:tcW w:w="1554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363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99" w:tooltip="https://focus-api.kontur.ru/api3/analytics/userform" w:history="1">
              <w:r>
                <w:rPr>
                  <w:rStyle w:val="af8"/>
                  <w:rFonts w:cs="Arial"/>
                  <w:szCs w:val="21"/>
                </w:rPr>
                <w:t>https://focus-api.kontur.ru/api3/analytics</w:t>
              </w:r>
            </w:hyperlink>
          </w:p>
        </w:tc>
      </w:tr>
      <w:tr w:rsidR="00D55C16">
        <w:trPr>
          <w:trHeight w:val="495"/>
        </w:trPr>
        <w:tc>
          <w:tcPr>
            <w:tcW w:w="1554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363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Получить по ИНН/ОГРН организации список маркеров и числовых индикаторов. </w:t>
            </w:r>
          </w:p>
        </w:tc>
      </w:tr>
      <w:tr w:rsidR="00D55C16">
        <w:trPr>
          <w:trHeight w:val="495"/>
        </w:trPr>
        <w:tc>
          <w:tcPr>
            <w:tcW w:w="1554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363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254"/>
        </w:trPr>
        <w:tc>
          <w:tcPr>
            <w:tcW w:w="1554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363" w:type="dxa"/>
            <w:vAlign w:val="center"/>
          </w:tcPr>
          <w:tbl>
            <w:tblPr>
              <w:tblW w:w="812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7"/>
              <w:gridCol w:w="6733"/>
            </w:tblGrid>
            <w:tr w:rsidR="00D55C16">
              <w:trPr>
                <w:trHeight w:val="236"/>
                <w:tblCellSpacing w:w="15" w:type="dxa"/>
              </w:trPr>
              <w:tc>
                <w:tcPr>
                  <w:tcW w:w="134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68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27"/>
                <w:tblCellSpacing w:w="15" w:type="dxa"/>
              </w:trPr>
              <w:tc>
                <w:tcPr>
                  <w:tcW w:w="134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68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(можно указать до 100 ИНН-ов через запятую)</w:t>
                  </w:r>
                </w:p>
              </w:tc>
            </w:tr>
            <w:tr w:rsidR="00D55C16">
              <w:trPr>
                <w:trHeight w:val="227"/>
                <w:tblCellSpacing w:w="15" w:type="dxa"/>
              </w:trPr>
              <w:tc>
                <w:tcPr>
                  <w:tcW w:w="134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68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(можно указать до 100 ОГРН-ов через запятую)</w:t>
                  </w:r>
                </w:p>
              </w:tc>
            </w:tr>
            <w:tr w:rsidR="00D55C16">
              <w:trPr>
                <w:trHeight w:val="236"/>
                <w:tblCellSpacing w:w="15" w:type="dxa"/>
              </w:trPr>
              <w:tc>
                <w:tcPr>
                  <w:tcW w:w="134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68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495"/>
        </w:trPr>
        <w:tc>
          <w:tcPr>
            <w:tcW w:w="1554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363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100" w:tooltip="https://focus-api.kontur.ru/api3/analytic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</w:rPr>
              <w:t xml:space="preserve">, </w:t>
            </w:r>
            <w:hyperlink r:id="rId101" w:tooltip="https://focus-api.kontur.ru/api3/analytic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1001"/>
        </w:trPr>
        <w:tc>
          <w:tcPr>
            <w:tcW w:w="1554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8363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102" w:tooltip="https://focus-api.kontur.ru/api3/analytics?key=3208d29d15c507395db770d0e65f3711e40374df&amp;inn=6663003127" w:history="1">
              <w:r>
                <w:rPr>
                  <w:rStyle w:val="af8"/>
                  <w:rFonts w:cs="Arial"/>
                  <w:szCs w:val="21"/>
                </w:rPr>
                <w:t>https://focus-api.kontur.ru/api3/analytics?key=3208d29d15c507395db770d0e65f3711e40374df&amp;inn=6663003127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  <w:rPr>
          <w:color w:val="000000"/>
        </w:rPr>
      </w:pPr>
      <w:bookmarkStart w:id="26" w:name="_Toc101944914"/>
      <w:r>
        <w:t>История владения организацией / Метод foundersHistory</w:t>
      </w:r>
      <w:bookmarkEnd w:id="26"/>
    </w:p>
    <w:p w:rsidR="00D55C16" w:rsidRDefault="00D55C16">
      <w:pPr>
        <w:ind w:left="0" w:firstLine="284"/>
        <w:rPr>
          <w:rFonts w:cs="Arial"/>
          <w:b/>
          <w:bCs/>
          <w:iCs/>
          <w:color w:val="000000"/>
          <w:sz w:val="28"/>
          <w:szCs w:val="28"/>
        </w:rPr>
      </w:pP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Метод возвращает учредителей и периоды владения с указанием доли владения. С помощью метода можно определить моменты изменения долей участников, моменты выхода участников из состава владельцев.</w:t>
      </w:r>
    </w:p>
    <w:p w:rsidR="00D55C16" w:rsidRDefault="00D55C16">
      <w:pPr>
        <w:ind w:left="0" w:firstLine="284"/>
        <w:rPr>
          <w:rFonts w:cs="Arial"/>
          <w:bCs/>
          <w:iCs/>
          <w:color w:val="000000"/>
          <w:szCs w:val="22"/>
        </w:rPr>
      </w:pPr>
    </w:p>
    <w:p w:rsidR="00D55C16" w:rsidRDefault="006D7384">
      <w:pPr>
        <w:ind w:left="0" w:firstLine="284"/>
        <w:rPr>
          <w:rFonts w:cs="Arial"/>
          <w:b/>
          <w:bCs/>
          <w:iCs/>
          <w:color w:val="000000"/>
          <w:szCs w:val="22"/>
        </w:rPr>
      </w:pPr>
      <w:r>
        <w:rPr>
          <w:rFonts w:cs="Arial"/>
          <w:b/>
          <w:bCs/>
          <w:iCs/>
          <w:color w:val="000000" w:themeColor="text1"/>
          <w:szCs w:val="22"/>
        </w:rPr>
        <w:t>Набор возвращаемых полей</w:t>
      </w:r>
    </w:p>
    <w:p w:rsidR="00D55C16" w:rsidRDefault="00D55C16">
      <w:pPr>
        <w:ind w:left="0" w:firstLine="284"/>
        <w:rPr>
          <w:rFonts w:cs="Arial"/>
          <w:b/>
          <w:bCs/>
          <w:iCs/>
          <w:color w:val="000000"/>
          <w:szCs w:val="22"/>
        </w:rPr>
      </w:pP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Ссылка на карточку организации в Контур.Фокусе</w:t>
      </w: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ИНН, ОГРН</w:t>
      </w: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Хронология изменений данных организации:</w:t>
      </w: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Дата начала и окончания периода</w:t>
      </w: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Уставный капитал за указанный период</w:t>
      </w: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Доля владения в рублях и процентах за указанный период</w:t>
      </w: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Хронология изменения</w:t>
      </w:r>
      <w:r>
        <w:rPr>
          <w:rFonts w:cs="Arial"/>
          <w:bCs/>
          <w:iCs/>
          <w:color w:val="000000" w:themeColor="text1"/>
          <w:szCs w:val="22"/>
        </w:rPr>
        <w:t xml:space="preserve"> состава учредителей и участников:</w:t>
      </w: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Сведения об учредителе/участнике: наименование, ИНН, ОГРН, страна для иностранного владельца</w:t>
      </w:r>
    </w:p>
    <w:p w:rsidR="00D55C16" w:rsidRDefault="006D7384">
      <w:pPr>
        <w:ind w:left="0" w:firstLine="284"/>
        <w:rPr>
          <w:rFonts w:cs="Arial"/>
          <w:bCs/>
          <w:iCs/>
          <w:color w:val="000000"/>
          <w:szCs w:val="22"/>
        </w:rPr>
      </w:pPr>
      <w:r>
        <w:rPr>
          <w:rFonts w:cs="Arial"/>
          <w:bCs/>
          <w:iCs/>
          <w:color w:val="000000" w:themeColor="text1"/>
          <w:szCs w:val="22"/>
        </w:rPr>
        <w:t>- Сведения о долях владения: дата начала и окончания периода, доля владения в рублях и процентах за указанный период</w:t>
      </w:r>
    </w:p>
    <w:p w:rsidR="00D55C16" w:rsidRDefault="00D55C16">
      <w:pPr>
        <w:ind w:left="0" w:firstLine="284"/>
        <w:rPr>
          <w:rFonts w:cs="Arial"/>
          <w:bCs/>
          <w:iCs/>
          <w:color w:val="000000"/>
          <w:szCs w:val="22"/>
        </w:rPr>
      </w:pP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5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</w:rPr>
            </w:pPr>
            <w:hyperlink r:id="rId103" w:tooltip="https://focus-api.kontur.ru/api3/briefReport/userform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https://focus-api.kontur.ru/api3/foundersHistory</w:t>
              </w:r>
            </w:hyperlink>
          </w:p>
        </w:tc>
      </w:tr>
      <w:tr w:rsidR="00D55C16">
        <w:trPr>
          <w:trHeight w:val="539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 xml:space="preserve">Получить по ИНН/ОГРН </w:t>
            </w:r>
            <w:r>
              <w:rPr>
                <w:rFonts w:cs="Arial"/>
                <w:bCs/>
                <w:iCs/>
                <w:color w:val="000000" w:themeColor="text1"/>
                <w:szCs w:val="22"/>
              </w:rPr>
              <w:t>учредителей и периоды владения с указанием доли</w:t>
            </w:r>
            <w:r>
              <w:rPr>
                <w:rFonts w:cs="Arial"/>
                <w:bCs/>
                <w:iCs/>
                <w:color w:val="000000" w:themeColor="text1"/>
                <w:szCs w:val="22"/>
              </w:rPr>
              <w:t xml:space="preserve"> владения</w:t>
            </w:r>
          </w:p>
        </w:tc>
      </w:tr>
      <w:tr w:rsidR="00D55C16">
        <w:trPr>
          <w:trHeight w:val="550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lastRenderedPageBreak/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GET</w:t>
            </w:r>
          </w:p>
        </w:tc>
      </w:tr>
      <w:tr w:rsidR="00D55C16">
        <w:trPr>
          <w:trHeight w:val="1376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761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"/>
              <w:gridCol w:w="6413"/>
            </w:tblGrid>
            <w:tr w:rsidR="00D55C16">
              <w:trPr>
                <w:trHeight w:val="275"/>
                <w:tblCellSpacing w:w="15" w:type="dxa"/>
              </w:trPr>
              <w:tc>
                <w:tcPr>
                  <w:tcW w:w="1156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key</w:t>
                  </w:r>
                </w:p>
              </w:tc>
              <w:tc>
                <w:tcPr>
                  <w:tcW w:w="636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Ключ доступа</w:t>
                  </w:r>
                </w:p>
              </w:tc>
            </w:tr>
            <w:tr w:rsidR="00D55C16">
              <w:trPr>
                <w:trHeight w:val="263"/>
                <w:tblCellSpacing w:w="15" w:type="dxa"/>
              </w:trPr>
              <w:tc>
                <w:tcPr>
                  <w:tcW w:w="1156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inn</w:t>
                  </w:r>
                </w:p>
              </w:tc>
              <w:tc>
                <w:tcPr>
                  <w:tcW w:w="636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ИНН организации (можно указать до 100 ИНН-ов через запятую)</w:t>
                  </w:r>
                </w:p>
              </w:tc>
            </w:tr>
            <w:tr w:rsidR="00D55C16">
              <w:trPr>
                <w:trHeight w:val="275"/>
                <w:tblCellSpacing w:w="15" w:type="dxa"/>
              </w:trPr>
              <w:tc>
                <w:tcPr>
                  <w:tcW w:w="1156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ogrn</w:t>
                  </w:r>
                </w:p>
              </w:tc>
              <w:tc>
                <w:tcPr>
                  <w:tcW w:w="636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ОГРН организации (можно указать до 100 ОГРН-ов через запятую)</w:t>
                  </w:r>
                </w:p>
              </w:tc>
            </w:tr>
            <w:tr w:rsidR="00D55C16">
              <w:trPr>
                <w:trHeight w:val="263"/>
                <w:tblCellSpacing w:w="15" w:type="dxa"/>
              </w:trPr>
              <w:tc>
                <w:tcPr>
                  <w:tcW w:w="1156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xml</w:t>
                  </w:r>
                </w:p>
              </w:tc>
              <w:tc>
                <w:tcPr>
                  <w:tcW w:w="636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ind w:left="0"/>
            </w:pPr>
          </w:p>
        </w:tc>
      </w:tr>
      <w:tr w:rsidR="00D55C16">
        <w:trPr>
          <w:trHeight w:val="813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hyperlink r:id="rId104" w:tooltip="https://focus-api.kontur.ru/api3/briefReport/schema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json-схема</w:t>
              </w:r>
            </w:hyperlink>
            <w:r>
              <w:rPr>
                <w:rStyle w:val="af8"/>
                <w:rFonts w:ascii="Segoe UI" w:hAnsi="Segoe UI" w:cs="Segoe UI"/>
                <w:sz w:val="20"/>
                <w:szCs w:val="20"/>
                <w:lang w:val="en-US"/>
              </w:rPr>
              <w:t xml:space="preserve">, </w:t>
            </w:r>
            <w:hyperlink r:id="rId105" w:tooltip="https://focus-api.kontur.ru/api3/briefreport/schema?xml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xsd-схема</w:t>
              </w:r>
            </w:hyperlink>
          </w:p>
        </w:tc>
      </w:tr>
      <w:tr w:rsidR="00D55C16">
        <w:trPr>
          <w:trHeight w:val="1100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Style w:val="af8"/>
              </w:rPr>
            </w:pPr>
            <w:hyperlink r:id="rId106" w:tooltip="https://focus-api.kontur.ru/api3/briefReport?key=3208d29d15c507395db770d0e65f3711e40374df&amp;inn=6663003127" w:history="1">
              <w:r>
                <w:rPr>
                  <w:rStyle w:val="af8"/>
                </w:rPr>
                <w:t>https://focus-api.kontur.ru/api3/foundersHistory?key=3208d29d15c507395db770d0e65f3711e40374df&amp;inn=6663003127</w:t>
              </w:r>
            </w:hyperlink>
          </w:p>
        </w:tc>
      </w:tr>
    </w:tbl>
    <w:p w:rsidR="00D55C16" w:rsidRDefault="00D55C16">
      <w:pPr>
        <w:ind w:left="0" w:firstLine="284"/>
        <w:rPr>
          <w:rFonts w:cs="Arial"/>
          <w:bCs/>
          <w:iCs/>
          <w:color w:val="000000"/>
          <w:szCs w:val="22"/>
        </w:rPr>
      </w:pPr>
    </w:p>
    <w:p w:rsidR="00D55C16" w:rsidRDefault="006D7384">
      <w:pPr>
        <w:pStyle w:val="afc"/>
      </w:pPr>
      <w:bookmarkStart w:id="27" w:name="_Toc101944915"/>
      <w:r>
        <w:t>Светофор / Метод briefReport</w:t>
      </w:r>
      <w:bookmarkEnd w:id="27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Светофор – это сервис экспресс-проверки контрагентов. Сервис обрабатывает информацию, п</w:t>
      </w:r>
      <w:r>
        <w:rPr>
          <w:lang w:val="ru-RU"/>
        </w:rPr>
        <w:t>олученную из открытых официальных источников, с помощью автоматизированных алгоритмов.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Алгоритмы сортируют информацию на важную и неважную. Важной считается информация, которая может оказать влияние на финансово-хозяйственные отношения с контрагентом.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Све</w:t>
      </w:r>
      <w:r>
        <w:rPr>
          <w:lang w:val="ru-RU"/>
        </w:rPr>
        <w:t xml:space="preserve">тофор не дает оценку организациям и не присваивает рейтинг. </w:t>
      </w:r>
    </w:p>
    <w:p w:rsidR="00D55C16" w:rsidRDefault="00D55C16">
      <w:pPr>
        <w:pStyle w:val="17"/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Задача Светофора – </w:t>
      </w:r>
      <w:r>
        <w:rPr>
          <w:u w:val="single"/>
          <w:lang w:val="ru-RU"/>
        </w:rPr>
        <w:t>дать оценку</w:t>
      </w:r>
      <w:r>
        <w:rPr>
          <w:lang w:val="ru-RU"/>
        </w:rPr>
        <w:t xml:space="preserve"> фактам о компании </w:t>
      </w:r>
      <w:r>
        <w:rPr>
          <w:u w:val="single"/>
          <w:lang w:val="ru-RU"/>
        </w:rPr>
        <w:t>по 2-м параметрам</w:t>
      </w:r>
      <w:r>
        <w:rPr>
          <w:lang w:val="ru-RU"/>
        </w:rPr>
        <w:t xml:space="preserve">: </w:t>
      </w:r>
    </w:p>
    <w:p w:rsidR="00D55C16" w:rsidRDefault="006D7384">
      <w:pPr>
        <w:pStyle w:val="27"/>
      </w:pPr>
      <w:r>
        <w:rPr>
          <w:i/>
        </w:rPr>
        <w:t>Достаточность.</w:t>
      </w:r>
      <w:r>
        <w:t xml:space="preserve"> По некоторым категориям контрагентов (например, по ИП) информации в открытых источниках мало для комплексного </w:t>
      </w:r>
      <w:r>
        <w:t>вывода. По таким компаниям Светофор выдаст факт о необходимости дополнительной проверки.</w:t>
      </w:r>
    </w:p>
    <w:p w:rsidR="00D55C16" w:rsidRDefault="006D7384">
      <w:pPr>
        <w:pStyle w:val="27"/>
      </w:pPr>
      <w:r>
        <w:rPr>
          <w:i/>
        </w:rPr>
        <w:t>Существенность.</w:t>
      </w:r>
      <w:r>
        <w:t xml:space="preserve"> Это способность факта влиять на отношения с контрагентом. Например, сообщение о банкротстве – это существенный факт, а штраф ГИБДД – нет. Наиболее суще</w:t>
      </w:r>
      <w:r>
        <w:t>ственны – красные факты.</w:t>
      </w:r>
    </w:p>
    <w:p w:rsidR="00D55C16" w:rsidRDefault="00D55C16">
      <w:pPr>
        <w:pStyle w:val="afff3"/>
      </w:pPr>
    </w:p>
    <w:p w:rsidR="00D55C16" w:rsidRDefault="006D7384">
      <w:pPr>
        <w:pStyle w:val="afff3"/>
        <w:rPr>
          <w:lang w:val="ru-RU"/>
        </w:rPr>
      </w:pPr>
      <w:r>
        <w:rPr>
          <w:highlight w:val="red"/>
          <w:lang w:val="ru-RU"/>
        </w:rPr>
        <w:t>Красные факты</w:t>
      </w:r>
      <w:r>
        <w:rPr>
          <w:lang w:val="ru-RU"/>
        </w:rPr>
        <w:t xml:space="preserve"> бывают 2-х видов:</w:t>
      </w:r>
    </w:p>
    <w:p w:rsidR="00D55C16" w:rsidRDefault="006D7384">
      <w:pPr>
        <w:pStyle w:val="27"/>
      </w:pPr>
      <w:r>
        <w:t>Сообщения о банкротствах;</w:t>
      </w:r>
    </w:p>
    <w:p w:rsidR="00D55C16" w:rsidRDefault="006D7384">
      <w:pPr>
        <w:pStyle w:val="27"/>
      </w:pPr>
      <w:r>
        <w:rPr>
          <w:i/>
        </w:rPr>
        <w:t>Статусы,</w:t>
      </w:r>
      <w:r>
        <w:t xml:space="preserve"> свидетельствующие </w:t>
      </w:r>
      <w:r>
        <w:rPr>
          <w:i/>
        </w:rPr>
        <w:t>о ликвидации</w:t>
      </w:r>
      <w:r>
        <w:t>.</w:t>
      </w:r>
    </w:p>
    <w:p w:rsidR="00D55C16" w:rsidRDefault="00D55C16">
      <w:pPr>
        <w:pStyle w:val="afff3"/>
        <w:rPr>
          <w:highlight w:val="yellow"/>
        </w:rPr>
      </w:pPr>
    </w:p>
    <w:p w:rsidR="00D55C16" w:rsidRDefault="006D7384">
      <w:pPr>
        <w:pStyle w:val="afff3"/>
      </w:pPr>
      <w:r>
        <w:rPr>
          <w:highlight w:val="yellow"/>
        </w:rPr>
        <w:t>Желтые факты</w:t>
      </w:r>
      <w:r>
        <w:t xml:space="preserve"> включают 3 категории:</w:t>
      </w:r>
    </w:p>
    <w:p w:rsidR="00D55C16" w:rsidRDefault="006D7384">
      <w:pPr>
        <w:pStyle w:val="27"/>
      </w:pPr>
      <w:r>
        <w:rPr>
          <w:i/>
        </w:rPr>
        <w:t>Уведомительные факты.</w:t>
      </w:r>
      <w:r>
        <w:t xml:space="preserve"> Информируют об изменениях: например, директора или адреса;</w:t>
      </w:r>
    </w:p>
    <w:p w:rsidR="00D55C16" w:rsidRDefault="006D7384">
      <w:pPr>
        <w:pStyle w:val="27"/>
      </w:pPr>
      <w:r>
        <w:rPr>
          <w:i/>
        </w:rPr>
        <w:t>Предупредительные факты.</w:t>
      </w:r>
      <w:r>
        <w:t xml:space="preserve"> Обращают внимание, например, на долги по налогам или просрочку по кредитам. Указывают на необходимость в дополнительной проверке из-за недостаточности информации;</w:t>
      </w:r>
    </w:p>
    <w:p w:rsidR="00D55C16" w:rsidRDefault="006D7384">
      <w:pPr>
        <w:pStyle w:val="27"/>
      </w:pPr>
      <w:r>
        <w:rPr>
          <w:i/>
        </w:rPr>
        <w:t>Критерии ФНС.</w:t>
      </w:r>
      <w:r>
        <w:t xml:space="preserve"> Этот блок включает критерии фирм-однодневок. Если неск</w:t>
      </w:r>
      <w:r>
        <w:t>олько критериев совпало, то это повод присмотреться к компании более внимательно (проявить должную осмотрительность).</w:t>
      </w:r>
    </w:p>
    <w:p w:rsidR="00D55C16" w:rsidRDefault="006D7384">
      <w:pPr>
        <w:pStyle w:val="afff3"/>
        <w:rPr>
          <w:lang w:val="ru-RU"/>
        </w:rPr>
      </w:pPr>
      <w:r>
        <w:rPr>
          <w:highlight w:val="green"/>
          <w:lang w:val="ru-RU"/>
        </w:rPr>
        <w:t>Зеленые факты</w:t>
      </w:r>
      <w:r>
        <w:rPr>
          <w:lang w:val="ru-RU"/>
        </w:rPr>
        <w:t xml:space="preserve"> делятся на 2 группы:</w:t>
      </w:r>
    </w:p>
    <w:p w:rsidR="00D55C16" w:rsidRDefault="006D7384">
      <w:pPr>
        <w:pStyle w:val="27"/>
      </w:pPr>
      <w:r>
        <w:rPr>
          <w:i/>
        </w:rPr>
        <w:lastRenderedPageBreak/>
        <w:t>Признаки жизненной активности</w:t>
      </w:r>
      <w:r>
        <w:t xml:space="preserve"> компании, например, участие в тендерах, получение лицензий и т.д. </w:t>
      </w:r>
    </w:p>
    <w:p w:rsidR="00D55C16" w:rsidRDefault="006D7384">
      <w:pPr>
        <w:pStyle w:val="27"/>
      </w:pPr>
      <w:r>
        <w:rPr>
          <w:i/>
        </w:rPr>
        <w:t>Благоп</w:t>
      </w:r>
      <w:r>
        <w:rPr>
          <w:i/>
        </w:rPr>
        <w:t>риятные результаты проверки:</w:t>
      </w:r>
      <w:r>
        <w:t xml:space="preserve"> например, нет исполнительных производств, прибыльная деятельность, организация не найдена в «плохих» реестрах и т.д.  </w:t>
      </w:r>
    </w:p>
    <w:p w:rsidR="00D55C16" w:rsidRDefault="00D55C16">
      <w:pPr>
        <w:pStyle w:val="27"/>
        <w:numPr>
          <w:ilvl w:val="0"/>
          <w:numId w:val="0"/>
        </w:numPr>
        <w:ind w:left="924"/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У компании могут сработать все три сигнала светофора одновременно.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Причины возникновения сигналов подробно</w:t>
      </w:r>
      <w:r>
        <w:rPr>
          <w:lang w:val="ru-RU"/>
        </w:rPr>
        <w:t xml:space="preserve"> описаны в </w:t>
      </w:r>
      <w:r>
        <w:rPr>
          <w:i/>
          <w:lang w:val="ru-RU"/>
        </w:rPr>
        <w:t>экспресс-отчете</w:t>
      </w:r>
      <w:r>
        <w:rPr>
          <w:lang w:val="ru-RU"/>
        </w:rPr>
        <w:t xml:space="preserve"> о проверке. Он состоит из 3-х блоков: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- реквизитного, где дается краткое описание компании;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- отчета о проверке с найденными фактами;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- рекомендаций о способах снижения рисков, исходя из найденных фактов. 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Пользователь получает </w:t>
      </w:r>
      <w:r>
        <w:rPr>
          <w:lang w:val="ru-RU"/>
        </w:rPr>
        <w:t>готовый документ о проверке. Этот документ может быть использован для досье контрагента, а также является доказательством проявления должной осмотрительности, при условии, что рекомендации выполнены и имеют документальное подтверждение.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ind w:left="0"/>
        <w:rPr>
          <w:rFonts w:cs="Arial"/>
          <w:b/>
          <w:bCs/>
          <w:szCs w:val="22"/>
        </w:rPr>
      </w:pPr>
      <w:r>
        <w:br w:type="page" w:clear="all"/>
      </w:r>
    </w:p>
    <w:p w:rsidR="00D55C16" w:rsidRDefault="006D7384">
      <w:pPr>
        <w:pStyle w:val="afff6"/>
      </w:pPr>
      <w:r>
        <w:lastRenderedPageBreak/>
        <w:t>Пример результат</w:t>
      </w:r>
      <w:r>
        <w:t>а экспресс-проверки:</w:t>
      </w:r>
    </w:p>
    <w:p w:rsidR="00D55C16" w:rsidRDefault="006D7384">
      <w:pPr>
        <w:pStyle w:val="afff3"/>
        <w:rPr>
          <w:rFonts w:ascii="Segoe UI" w:hAnsi="Segoe UI"/>
        </w:rPr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>
                <wp:extent cx="5724778" cy="2294627"/>
                <wp:effectExtent l="0" t="0" r="0" b="0"/>
                <wp:docPr id="7" name="Рисунок 2" descr="https://focus-api.kontur.ru/static/images/briefReport-exampl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1" descr="https://focus-api.kontur.ru/static/images/briefReport-example.png"/>
                        <pic:cNvPicPr>
                          <a:picLocks noChangeAspect="1"/>
                        </pic:cNvPicPr>
                      </pic:nvPicPr>
                      <pic:blipFill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5880622" cy="23570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mso-wrap-distance-left:0.0pt;mso-wrap-distance-top:0.0pt;mso-wrap-distance-right:0.0pt;mso-wrap-distance-bottom:0.0pt;width:450.8pt;height:180.7pt;" stroked="f">
                <v:path textboxrect="0,0,0,0"/>
                <v:imagedata r:id="rId108" o:title=""/>
              </v:shape>
            </w:pict>
          </mc:Fallback>
        </mc:AlternateContent>
      </w:r>
    </w:p>
    <w:p w:rsidR="00D55C16" w:rsidRDefault="006D7384">
      <w:pPr>
        <w:pStyle w:val="afff6"/>
      </w:pPr>
      <w:r>
        <w:t>Набор возвращаемых полей:</w:t>
      </w:r>
    </w:p>
    <w:p w:rsidR="00D55C16" w:rsidRDefault="006D7384">
      <w:pPr>
        <w:pStyle w:val="17"/>
      </w:pPr>
      <w:r>
        <w:t>ИНН, ОГРН;</w:t>
      </w:r>
    </w:p>
    <w:p w:rsidR="00D55C16" w:rsidRDefault="006D7384">
      <w:pPr>
        <w:pStyle w:val="17"/>
      </w:pPr>
      <w:r>
        <w:t xml:space="preserve">Ссылка на карточку юридического лица в Контур.Фокусе (для работы требуется </w:t>
      </w:r>
      <w:r>
        <w:br/>
        <w:t>подписка на Контур.Фокус и дополнительная авторизация);</w:t>
      </w:r>
    </w:p>
    <w:p w:rsidR="00D55C16" w:rsidRDefault="006D7384">
      <w:pPr>
        <w:pStyle w:val="17"/>
      </w:pPr>
      <w:r>
        <w:t>Экспресс-отчет «Светофор»;</w:t>
      </w:r>
    </w:p>
    <w:p w:rsidR="00D55C16" w:rsidRDefault="00D55C16">
      <w:pPr>
        <w:pStyle w:val="27"/>
        <w:numPr>
          <w:ilvl w:val="0"/>
          <w:numId w:val="0"/>
        </w:numPr>
        <w:ind w:left="1281"/>
        <w:rPr>
          <w:lang w:eastAsia="en-US"/>
        </w:rPr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Индивидуальная разовая ссылка на расшифровку экспресс-отчета в Контур.Фокусе.</w:t>
      </w:r>
    </w:p>
    <w:p w:rsidR="00D55C16" w:rsidRDefault="00D55C16">
      <w:pPr>
        <w:ind w:left="0"/>
      </w:pP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5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</w:rPr>
            </w:pPr>
            <w:hyperlink r:id="rId109" w:tooltip="https://focus-api.kontur.ru/api3/briefReport/userform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https://focus-api.kontur.ru/api3/briefReport</w:t>
              </w:r>
            </w:hyperlink>
          </w:p>
        </w:tc>
      </w:tr>
      <w:tr w:rsidR="00D55C16">
        <w:trPr>
          <w:trHeight w:val="539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Получить по ИНН/ОГРН организации индивидуальную разовую ссылку на экспресс-отчет в виде HTML-документа</w:t>
            </w:r>
          </w:p>
        </w:tc>
      </w:tr>
      <w:tr w:rsidR="00D55C16">
        <w:trPr>
          <w:trHeight w:val="550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GET</w:t>
            </w:r>
          </w:p>
        </w:tc>
      </w:tr>
      <w:tr w:rsidR="00D55C16">
        <w:trPr>
          <w:trHeight w:val="1376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761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"/>
              <w:gridCol w:w="6413"/>
            </w:tblGrid>
            <w:tr w:rsidR="00D55C16">
              <w:trPr>
                <w:trHeight w:val="275"/>
                <w:tblCellSpacing w:w="15" w:type="dxa"/>
              </w:trPr>
              <w:tc>
                <w:tcPr>
                  <w:tcW w:w="1156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key</w:t>
                  </w:r>
                </w:p>
              </w:tc>
              <w:tc>
                <w:tcPr>
                  <w:tcW w:w="636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Ключ доступа</w:t>
                  </w:r>
                </w:p>
              </w:tc>
            </w:tr>
            <w:tr w:rsidR="00D55C16">
              <w:trPr>
                <w:trHeight w:val="263"/>
                <w:tblCellSpacing w:w="15" w:type="dxa"/>
              </w:trPr>
              <w:tc>
                <w:tcPr>
                  <w:tcW w:w="1156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inn</w:t>
                  </w:r>
                </w:p>
              </w:tc>
              <w:tc>
                <w:tcPr>
                  <w:tcW w:w="636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ИНН организации (можно указать до 100 ИНН-ов через запятую)</w:t>
                  </w:r>
                </w:p>
              </w:tc>
            </w:tr>
            <w:tr w:rsidR="00D55C16">
              <w:trPr>
                <w:trHeight w:val="275"/>
                <w:tblCellSpacing w:w="15" w:type="dxa"/>
              </w:trPr>
              <w:tc>
                <w:tcPr>
                  <w:tcW w:w="1156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ogrn</w:t>
                  </w:r>
                </w:p>
              </w:tc>
              <w:tc>
                <w:tcPr>
                  <w:tcW w:w="636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ОГРН организации (можно указать до 100 ОГРН-ов через запятую)</w:t>
                  </w:r>
                </w:p>
              </w:tc>
            </w:tr>
            <w:tr w:rsidR="00D55C16">
              <w:trPr>
                <w:trHeight w:val="263"/>
                <w:tblCellSpacing w:w="15" w:type="dxa"/>
              </w:trPr>
              <w:tc>
                <w:tcPr>
                  <w:tcW w:w="1156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xml</w:t>
                  </w:r>
                </w:p>
              </w:tc>
              <w:tc>
                <w:tcPr>
                  <w:tcW w:w="636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ind w:left="0"/>
            </w:pPr>
          </w:p>
        </w:tc>
      </w:tr>
      <w:tr w:rsidR="00D55C16">
        <w:trPr>
          <w:trHeight w:val="813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hyperlink r:id="rId110" w:tooltip="https://focus-api.kontur.ru/api3/briefReport/schema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json-схема</w:t>
              </w:r>
            </w:hyperlink>
            <w:r>
              <w:rPr>
                <w:rStyle w:val="af8"/>
                <w:rFonts w:ascii="Segoe UI" w:hAnsi="Segoe UI" w:cs="Segoe UI"/>
                <w:sz w:val="20"/>
                <w:szCs w:val="20"/>
                <w:lang w:val="en-US"/>
              </w:rPr>
              <w:t xml:space="preserve">, </w:t>
            </w:r>
            <w:hyperlink r:id="rId111" w:tooltip="https://focus-api.kontur.ru/api3/briefreport/schema?xml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xsd-схема</w:t>
              </w:r>
            </w:hyperlink>
          </w:p>
        </w:tc>
      </w:tr>
      <w:tr w:rsidR="00D55C16">
        <w:trPr>
          <w:trHeight w:val="1100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Style w:val="af8"/>
              </w:rPr>
            </w:pPr>
            <w:hyperlink r:id="rId112" w:tooltip="https://focus-api.kontur.ru/api3/briefReport?key=3208d29d15c507395db770d0e65f3711e40374df&amp;inn=6663003127" w:history="1">
              <w:r>
                <w:rPr>
                  <w:rStyle w:val="af8"/>
                </w:rPr>
                <w:t>https://focus-api.kontur.ru</w:t>
              </w:r>
              <w:r>
                <w:rPr>
                  <w:rStyle w:val="af8"/>
                </w:rPr>
                <w:t>/api3/briefReport?key=3208d29d15c507395db770d0e65f3711e40374df&amp;inn=6663003127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28" w:name="_Hlk25659692"/>
      <w:bookmarkStart w:id="29" w:name="_Toc101944916"/>
      <w:r>
        <w:t>Экспресс-отчет / Метод briefReport (</w:t>
      </w:r>
      <w:r>
        <w:rPr>
          <w:lang w:val="en-US"/>
        </w:rPr>
        <w:t>PDF</w:t>
      </w:r>
      <w:r>
        <w:t>)</w:t>
      </w:r>
      <w:bookmarkEnd w:id="28"/>
      <w:bookmarkEnd w:id="29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Передает экспресс-отчет по проверке контрагента в виде </w:t>
      </w:r>
      <w:r>
        <w:t>PDF</w:t>
      </w:r>
      <w:r>
        <w:rPr>
          <w:lang w:val="ru-RU"/>
        </w:rPr>
        <w:t>-файла. Это позволит автоматизировать систему получения отчетов по вашим контр</w:t>
      </w:r>
      <w:r>
        <w:rPr>
          <w:lang w:val="ru-RU"/>
        </w:rPr>
        <w:t xml:space="preserve">агентам и иметь доказательство того, что вы проявили должную осмотрительность при проверке организации. </w:t>
      </w: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63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</w:rPr>
            </w:pPr>
            <w:hyperlink r:id="rId113" w:tooltip="https://focus-api.kontur.ru/api3/briefReportpdf/userform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https://focus-api.kontur.ru/api3/briefReportpdf</w:t>
              </w:r>
            </w:hyperlink>
          </w:p>
        </w:tc>
      </w:tr>
      <w:tr w:rsidR="00D55C16">
        <w:trPr>
          <w:trHeight w:val="516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Получить по ИНН/ОГРН организации экспресс-отчет</w:t>
            </w:r>
          </w:p>
        </w:tc>
      </w:tr>
      <w:tr w:rsidR="00D55C16">
        <w:trPr>
          <w:trHeight w:val="527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GET</w:t>
            </w:r>
          </w:p>
        </w:tc>
      </w:tr>
      <w:tr w:rsidR="00D55C16">
        <w:trPr>
          <w:trHeight w:val="1044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lastRenderedPageBreak/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350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3"/>
              <w:gridCol w:w="2032"/>
            </w:tblGrid>
            <w:tr w:rsidR="00D55C16">
              <w:trPr>
                <w:trHeight w:val="257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key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Ключ доступа</w:t>
                  </w:r>
                </w:p>
              </w:tc>
            </w:tr>
            <w:tr w:rsidR="00D55C16">
              <w:trPr>
                <w:trHeight w:val="246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inn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ИНН организации</w:t>
                  </w:r>
                </w:p>
              </w:tc>
            </w:tr>
            <w:tr w:rsidR="00D55C16">
              <w:trPr>
                <w:trHeight w:val="257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ogrn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ОГРН организации</w:t>
                  </w:r>
                </w:p>
              </w:tc>
            </w:tr>
          </w:tbl>
          <w:p w:rsidR="00D55C16" w:rsidRDefault="00D55C16">
            <w:pPr>
              <w:ind w:left="0"/>
            </w:pPr>
          </w:p>
        </w:tc>
      </w:tr>
      <w:tr w:rsidR="00D55C16">
        <w:trPr>
          <w:trHeight w:val="527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PDF-документ</w:t>
            </w:r>
          </w:p>
        </w:tc>
      </w:tr>
      <w:tr w:rsidR="00D55C16">
        <w:trPr>
          <w:trHeight w:val="1044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</w:rPr>
            </w:pPr>
            <w:hyperlink r:id="rId114" w:tooltip="https://focus-api.kontur.ru/api3/briefReport?key=3208d29d15c507395db770d0e65f3711e40374df&amp;ogrn=&amp;inn=6663003127&amp;pdf=True" w:history="1">
              <w:r>
                <w:rPr>
                  <w:rStyle w:val="af8"/>
                  <w:rFonts w:ascii="Segoe UI" w:hAnsi="Segoe UI" w:cs="Segoe UI"/>
                  <w:sz w:val="20"/>
                  <w:szCs w:val="21"/>
                  <w:shd w:val="clear" w:color="FFFFFF" w:fill="FFFFFF"/>
                </w:rPr>
                <w:t>https://focus-api.kontur.ru/api3/briefReport?key=3208d29d15c507395db770d0e65f3711e40374df&amp;ogrn=&amp;inn=6663003127&amp;pdf=True</w:t>
              </w:r>
            </w:hyperlink>
            <w:r>
              <w:rPr>
                <w:rFonts w:ascii="Segoe UI" w:hAnsi="Segoe UI" w:cs="Segoe UI"/>
                <w:color w:val="333333"/>
                <w:sz w:val="20"/>
                <w:szCs w:val="21"/>
                <w:shd w:val="clear" w:color="FFFFFF" w:fill="FFFFFF"/>
              </w:rPr>
              <w:t xml:space="preserve"> </w:t>
            </w:r>
          </w:p>
        </w:tc>
      </w:tr>
    </w:tbl>
    <w:p w:rsidR="00D55C16" w:rsidRDefault="006D7384">
      <w:pPr>
        <w:pStyle w:val="afc"/>
      </w:pPr>
      <w:bookmarkStart w:id="30" w:name="_Toc101944917"/>
      <w:r>
        <w:t xml:space="preserve">Экспресс-отчет на английском / Метод </w:t>
      </w:r>
      <w:bookmarkStart w:id="31" w:name="_Hlk25659737"/>
      <w:r>
        <w:t>briefReport</w:t>
      </w:r>
      <w:r>
        <w:rPr>
          <w:lang w:val="en-US"/>
        </w:rPr>
        <w:t>Eng</w:t>
      </w:r>
      <w:bookmarkEnd w:id="30"/>
      <w:bookmarkEnd w:id="31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Передает экспресс-отчет по проверке контрагента на английском языке в виде </w:t>
      </w:r>
      <w:r>
        <w:t>PDF</w:t>
      </w:r>
      <w:r>
        <w:rPr>
          <w:lang w:val="ru-RU"/>
        </w:rPr>
        <w:t>-</w:t>
      </w:r>
      <w:r>
        <w:rPr>
          <w:lang w:val="ru-RU"/>
        </w:rPr>
        <w:t>файла.</w:t>
      </w: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63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</w:rPr>
            </w:pPr>
            <w:hyperlink r:id="rId115" w:tooltip="https://focus-api.kontur.ru/api3/briefReportEng/userform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https://focus-api.kontur.ru/api3/briefReportEng</w:t>
              </w:r>
            </w:hyperlink>
          </w:p>
        </w:tc>
      </w:tr>
      <w:tr w:rsidR="00D55C16">
        <w:trPr>
          <w:trHeight w:val="516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Получить по ИНН/ОГРН организации экспресс-отчет на а</w:t>
            </w:r>
            <w:r>
              <w:t>нглийском языке</w:t>
            </w:r>
          </w:p>
        </w:tc>
      </w:tr>
      <w:tr w:rsidR="00D55C16">
        <w:trPr>
          <w:trHeight w:val="527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GET</w:t>
            </w:r>
          </w:p>
        </w:tc>
      </w:tr>
      <w:tr w:rsidR="00D55C16">
        <w:trPr>
          <w:trHeight w:val="1044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350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3"/>
              <w:gridCol w:w="2032"/>
            </w:tblGrid>
            <w:tr w:rsidR="00D55C16">
              <w:trPr>
                <w:trHeight w:val="257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key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Ключ доступа</w:t>
                  </w:r>
                </w:p>
              </w:tc>
            </w:tr>
            <w:tr w:rsidR="00D55C16">
              <w:trPr>
                <w:trHeight w:val="246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inn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ИНН организации</w:t>
                  </w:r>
                </w:p>
              </w:tc>
            </w:tr>
            <w:tr w:rsidR="00D55C16">
              <w:trPr>
                <w:trHeight w:val="257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ogrn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ind w:left="0"/>
                  </w:pPr>
                  <w:r>
                    <w:t>ОГРН организации</w:t>
                  </w:r>
                </w:p>
              </w:tc>
            </w:tr>
          </w:tbl>
          <w:p w:rsidR="00D55C16" w:rsidRDefault="00D55C16">
            <w:pPr>
              <w:ind w:left="0"/>
            </w:pPr>
          </w:p>
        </w:tc>
      </w:tr>
      <w:tr w:rsidR="00D55C16">
        <w:trPr>
          <w:trHeight w:val="527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</w:pPr>
            <w:r>
              <w:t>PDF-документ</w:t>
            </w:r>
          </w:p>
        </w:tc>
      </w:tr>
      <w:tr w:rsidR="00D55C16">
        <w:trPr>
          <w:trHeight w:val="1044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</w:pPr>
            <w: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</w:rPr>
            </w:pPr>
            <w:hyperlink r:id="rId116" w:tooltip="https://focus-api.kontur.ru/api3/briefReportEng?key=3208d29d15c507395db770d0e65f3711e40374df&amp;ogrn=&amp;inn=6663003127&amp;pdf=True" w:history="1">
              <w:r>
                <w:rPr>
                  <w:rStyle w:val="af8"/>
                  <w:rFonts w:ascii="Segoe UI" w:hAnsi="Segoe UI" w:cs="Segoe UI"/>
                  <w:sz w:val="20"/>
                  <w:szCs w:val="21"/>
                  <w:shd w:val="clear" w:color="FFFFFF" w:fill="FFFFFF"/>
                </w:rPr>
                <w:t>https://focus-api.kontur.ru/api3/briefReport</w:t>
              </w:r>
              <w:r>
                <w:rPr>
                  <w:rStyle w:val="af8"/>
                  <w:rFonts w:ascii="Segoe UI" w:hAnsi="Segoe UI" w:cs="Segoe UI"/>
                  <w:sz w:val="20"/>
                  <w:szCs w:val="21"/>
                  <w:shd w:val="clear" w:color="FFFFFF" w:fill="FFFFFF"/>
                  <w:lang w:val="en-US"/>
                </w:rPr>
                <w:t>Eng</w:t>
              </w:r>
              <w:r>
                <w:rPr>
                  <w:rStyle w:val="af8"/>
                  <w:rFonts w:ascii="Segoe UI" w:hAnsi="Segoe UI" w:cs="Segoe UI"/>
                  <w:sz w:val="20"/>
                  <w:szCs w:val="21"/>
                  <w:shd w:val="clear" w:color="FFFFFF" w:fill="FFFFFF"/>
                </w:rPr>
                <w:t>?key=3208d29d15c507395db770d0e65f3711e40374df&amp;ogrn=&amp;inn=6663003127&amp;pdf=True</w:t>
              </w:r>
            </w:hyperlink>
            <w:r>
              <w:rPr>
                <w:rFonts w:ascii="Segoe UI" w:hAnsi="Segoe UI" w:cs="Segoe UI"/>
                <w:color w:val="333333"/>
                <w:sz w:val="20"/>
                <w:szCs w:val="21"/>
                <w:shd w:val="clear" w:color="FFFFFF" w:fill="FFFFFF"/>
              </w:rPr>
              <w:t xml:space="preserve"> </w:t>
            </w:r>
          </w:p>
        </w:tc>
      </w:tr>
    </w:tbl>
    <w:p w:rsidR="00D55C16" w:rsidRDefault="006D7384">
      <w:pPr>
        <w:pStyle w:val="afc"/>
      </w:pPr>
      <w:bookmarkStart w:id="32" w:name="_Toc101944918"/>
      <w:r>
        <w:t xml:space="preserve">Контактные телефоны / Метод </w:t>
      </w:r>
      <w:r>
        <w:rPr>
          <w:lang w:val="en-US"/>
        </w:rPr>
        <w:t>c</w:t>
      </w:r>
      <w:r>
        <w:t>ontacts</w:t>
      </w:r>
      <w:bookmarkEnd w:id="32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Один из продуктов компании СКБ Контур - Контур.Справочник. Задача этого продукта - пр</w:t>
      </w:r>
      <w:r>
        <w:rPr>
          <w:lang w:val="ru-RU"/>
        </w:rPr>
        <w:t xml:space="preserve">едоставлять отделам активных продаж, колл-центрам или просто компаниями, работающим по "холодному" рынку, подборки организаций с их контактными телефонами. Качество контактов при этом обеспечивается постоянной верификацией с использованием разных методик, </w:t>
      </w:r>
      <w:r>
        <w:rPr>
          <w:lang w:val="ru-RU"/>
        </w:rPr>
        <w:t xml:space="preserve">в том числе с помощью непосредственного дозвона сотрудниками СКБ Контур. </w:t>
      </w:r>
      <w:r>
        <w:rPr>
          <w:lang w:val="ru-RU"/>
        </w:rPr>
        <w:br/>
        <w:t>В Контур.Справочнике присутствуют контакты по более чем 1 млн организаций. Процент дозвона - около 70-80%. Один из сценариев использования Контур.Справочника - обогащение контактными</w:t>
      </w:r>
      <w:r>
        <w:rPr>
          <w:lang w:val="ru-RU"/>
        </w:rPr>
        <w:t xml:space="preserve"> данными </w:t>
      </w:r>
      <w:hyperlink r:id="rId117" w:tooltip="https://ru.wikipedia.org/wiki/%D0%A1%D0%B8%D1%81%D1%82%D0%B5%D0%BC%D0%B0_%D1%83%D0%BF%D1%80%D0%B0%D0%B2%D0%BB%D0%B5%D0%BD%D0%B8%D1%8F_%D0%B2%D0%B7%D0%B0%D0%B8%D0%BC%D0%BE%D0%BE%D1%82%D0%BD%D0%BE%D1%88%D0%B5%D0%BD%D0%B8%D1%8F%D0%BC%D0%B8_%D1%81_%D0%BA%D0%BB%D0%" w:history="1">
        <w:r>
          <w:rPr>
            <w:rStyle w:val="af8"/>
            <w:rFonts w:ascii="Segoe UI" w:hAnsi="Segoe UI"/>
          </w:rPr>
          <w:t>CRM</w:t>
        </w:r>
        <w:r>
          <w:rPr>
            <w:rStyle w:val="af8"/>
            <w:rFonts w:ascii="Segoe UI" w:hAnsi="Segoe UI"/>
            <w:lang w:val="ru-RU"/>
          </w:rPr>
          <w:t>-систем</w:t>
        </w:r>
      </w:hyperlink>
      <w:r>
        <w:rPr>
          <w:lang w:val="ru-RU"/>
        </w:rPr>
        <w:t xml:space="preserve">. 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В рамках тарифа </w:t>
      </w:r>
      <w:r>
        <w:t>API</w:t>
      </w:r>
      <w:r>
        <w:rPr>
          <w:lang w:val="ru-RU"/>
        </w:rPr>
        <w:t xml:space="preserve"> Контур.Фокуса предоставляется дополнительный метод, с помощью которого можно получать список номеров телефонов организации по ИНН или ОГРН орган</w:t>
      </w:r>
      <w:r>
        <w:rPr>
          <w:lang w:val="ru-RU"/>
        </w:rPr>
        <w:t xml:space="preserve">изации. 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977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7938"/>
      </w:tblGrid>
      <w:tr w:rsidR="00D55C16">
        <w:trPr>
          <w:trHeight w:val="271"/>
        </w:trPr>
        <w:tc>
          <w:tcPr>
            <w:tcW w:w="1838" w:type="dxa"/>
            <w:vAlign w:val="center"/>
          </w:tcPr>
          <w:p w:rsidR="00D55C16" w:rsidRDefault="006D7384">
            <w:pPr>
              <w:ind w:left="0"/>
            </w:pPr>
            <w:r>
              <w:t>URL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</w:rPr>
            </w:pPr>
            <w:hyperlink r:id="rId118" w:tooltip="https://focus-api.kontur.ru/api3/contacts/userform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https://focus-api.kontur.ru/api3/contacts</w:t>
              </w:r>
            </w:hyperlink>
          </w:p>
        </w:tc>
      </w:tr>
      <w:tr w:rsidR="00D55C16">
        <w:trPr>
          <w:trHeight w:val="530"/>
        </w:trPr>
        <w:tc>
          <w:tcPr>
            <w:tcW w:w="1838" w:type="dxa"/>
            <w:vAlign w:val="center"/>
          </w:tcPr>
          <w:p w:rsidR="00D55C16" w:rsidRDefault="006D7384">
            <w:pPr>
              <w:ind w:left="0"/>
            </w:pPr>
            <w:r>
              <w:t>Описание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Получить из Контур.Справочника сведения о контактных телефонах</w:t>
            </w:r>
          </w:p>
        </w:tc>
      </w:tr>
      <w:tr w:rsidR="00D55C16">
        <w:trPr>
          <w:trHeight w:val="542"/>
        </w:trPr>
        <w:tc>
          <w:tcPr>
            <w:tcW w:w="1838" w:type="dxa"/>
            <w:vAlign w:val="center"/>
          </w:tcPr>
          <w:p w:rsidR="00D55C16" w:rsidRDefault="006D7384">
            <w:pPr>
              <w:ind w:left="0"/>
            </w:pPr>
            <w:r>
              <w:t>HTTP-метод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</w:tr>
      <w:tr w:rsidR="00D55C16">
        <w:trPr>
          <w:trHeight w:val="1354"/>
        </w:trPr>
        <w:tc>
          <w:tcPr>
            <w:tcW w:w="1838" w:type="dxa"/>
            <w:vAlign w:val="center"/>
          </w:tcPr>
          <w:p w:rsidR="00D55C16" w:rsidRDefault="006D7384">
            <w:pPr>
              <w:ind w:left="0"/>
            </w:pPr>
            <w:r>
              <w:lastRenderedPageBreak/>
              <w:t>Параметры запроса</w:t>
            </w:r>
          </w:p>
        </w:tc>
        <w:tc>
          <w:tcPr>
            <w:tcW w:w="7938" w:type="dxa"/>
            <w:vAlign w:val="center"/>
          </w:tcPr>
          <w:tbl>
            <w:tblPr>
              <w:tblW w:w="804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  <w:gridCol w:w="6724"/>
            </w:tblGrid>
            <w:tr w:rsidR="00D55C16">
              <w:trPr>
                <w:trHeight w:val="271"/>
                <w:tblCellSpacing w:w="15" w:type="dxa"/>
              </w:trPr>
              <w:tc>
                <w:tcPr>
                  <w:tcW w:w="1278" w:type="dxa"/>
                  <w:vAlign w:val="center"/>
                </w:tcPr>
                <w:p w:rsidR="00D55C16" w:rsidRDefault="006D7384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key</w:t>
                  </w:r>
                </w:p>
              </w:tc>
              <w:tc>
                <w:tcPr>
                  <w:tcW w:w="6679" w:type="dxa"/>
                  <w:vAlign w:val="center"/>
                </w:tcPr>
                <w:p w:rsidR="00D55C16" w:rsidRDefault="006D7384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Ключ доступа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278" w:type="dxa"/>
                  <w:vAlign w:val="center"/>
                </w:tcPr>
                <w:p w:rsidR="00D55C16" w:rsidRDefault="006D7384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inn</w:t>
                  </w:r>
                </w:p>
              </w:tc>
              <w:tc>
                <w:tcPr>
                  <w:tcW w:w="6679" w:type="dxa"/>
                  <w:vAlign w:val="center"/>
                </w:tcPr>
                <w:p w:rsidR="00D55C16" w:rsidRDefault="006D7384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ИНН организации </w:t>
                  </w:r>
                  <w:r>
                    <w:rPr>
                      <w:sz w:val="20"/>
                      <w:szCs w:val="20"/>
                    </w:rPr>
                    <w:br/>
                    <w:t>(можно указать до 100 ИНН-ов через запятую)</w:t>
                  </w:r>
                </w:p>
              </w:tc>
            </w:tr>
            <w:tr w:rsidR="00D55C16">
              <w:trPr>
                <w:trHeight w:val="271"/>
                <w:tblCellSpacing w:w="15" w:type="dxa"/>
              </w:trPr>
              <w:tc>
                <w:tcPr>
                  <w:tcW w:w="1278" w:type="dxa"/>
                  <w:vAlign w:val="center"/>
                </w:tcPr>
                <w:p w:rsidR="00D55C16" w:rsidRDefault="006D7384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ogrn</w:t>
                  </w:r>
                </w:p>
              </w:tc>
              <w:tc>
                <w:tcPr>
                  <w:tcW w:w="6679" w:type="dxa"/>
                  <w:vAlign w:val="center"/>
                </w:tcPr>
                <w:p w:rsidR="00D55C16" w:rsidRDefault="006D7384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ОГРН организации </w:t>
                  </w:r>
                  <w:r>
                    <w:rPr>
                      <w:sz w:val="20"/>
                      <w:szCs w:val="20"/>
                    </w:rPr>
                    <w:br/>
                    <w:t>(можно указать до 100 ОГРН-ов через запятую)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278" w:type="dxa"/>
                  <w:vAlign w:val="center"/>
                </w:tcPr>
                <w:p w:rsidR="00D55C16" w:rsidRDefault="006D7384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xml</w:t>
                  </w:r>
                </w:p>
              </w:tc>
              <w:tc>
                <w:tcPr>
                  <w:tcW w:w="6679" w:type="dxa"/>
                  <w:vAlign w:val="center"/>
                </w:tcPr>
                <w:p w:rsidR="00D55C16" w:rsidRDefault="006D7384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ind w:left="0"/>
              <w:rPr>
                <w:sz w:val="20"/>
                <w:szCs w:val="20"/>
              </w:rPr>
            </w:pPr>
          </w:p>
        </w:tc>
      </w:tr>
      <w:tr w:rsidR="00D55C16">
        <w:trPr>
          <w:trHeight w:val="530"/>
        </w:trPr>
        <w:tc>
          <w:tcPr>
            <w:tcW w:w="1838" w:type="dxa"/>
            <w:vAlign w:val="center"/>
          </w:tcPr>
          <w:p w:rsidR="00D55C16" w:rsidRDefault="006D7384">
            <w:pPr>
              <w:ind w:left="0"/>
            </w:pPr>
            <w:r>
              <w:t>Схема ответа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hyperlink r:id="rId119" w:tooltip="https://focus-api.kontur.ru/api3/contacts/schema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json-схема</w:t>
              </w:r>
            </w:hyperlink>
            <w:r>
              <w:rPr>
                <w:rStyle w:val="af8"/>
                <w:rFonts w:ascii="Segoe UI" w:hAnsi="Segoe UI" w:cs="Segoe UI"/>
                <w:sz w:val="20"/>
                <w:szCs w:val="20"/>
                <w:lang w:val="en-US"/>
              </w:rPr>
              <w:t xml:space="preserve">, </w:t>
            </w:r>
            <w:hyperlink r:id="rId120" w:tooltip="https://focus-api.kontur.ru/api3/contacts/schema?xml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xsd-схема</w:t>
              </w:r>
            </w:hyperlink>
          </w:p>
        </w:tc>
      </w:tr>
      <w:tr w:rsidR="00D55C16">
        <w:trPr>
          <w:trHeight w:val="1083"/>
        </w:trPr>
        <w:tc>
          <w:tcPr>
            <w:tcW w:w="1838" w:type="dxa"/>
            <w:vAlign w:val="center"/>
          </w:tcPr>
          <w:p w:rsidR="00D55C16" w:rsidRDefault="006D7384">
            <w:pPr>
              <w:ind w:left="0"/>
            </w:pPr>
            <w:r>
              <w:t>Пример запроса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ind w:left="0"/>
              <w:rPr>
                <w:rStyle w:val="af8"/>
              </w:rPr>
            </w:pPr>
            <w:hyperlink r:id="rId121" w:tooltip="https://focus-api.kontur.ru/api3/contacts?key=3208d29d15c507395db770d0e65f3711e40374df&amp;inn=6663003127" w:history="1">
              <w:r>
                <w:rPr>
                  <w:rStyle w:val="af8"/>
                </w:rPr>
                <w:t>https</w:t>
              </w:r>
              <w:r>
                <w:rPr>
                  <w:rStyle w:val="af8"/>
                </w:rPr>
                <w:t>://focus-api.kontur.ru/api3/contacts?key=3208d29d15c507395db770d0e65f3711e40374df&amp;inn=6663003127</w:t>
              </w:r>
            </w:hyperlink>
          </w:p>
        </w:tc>
      </w:tr>
    </w:tbl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Запросы по контрагентам, для которых не вернулось ни одного номера контактного телефона, не тарифицируются. </w:t>
      </w:r>
    </w:p>
    <w:p w:rsidR="00D55C16" w:rsidRDefault="006D7384">
      <w:pPr>
        <w:pStyle w:val="1"/>
        <w:shd w:val="clear" w:color="auto" w:fill="FFFFFF"/>
        <w:spacing w:before="300" w:after="150"/>
        <w:rPr>
          <w:rFonts w:ascii="Helvetica" w:eastAsia="Times New Roman" w:hAnsi="Helvetica" w:cs="Helvetica"/>
          <w:b w:val="0"/>
          <w:bCs w:val="0"/>
          <w:color w:val="333333"/>
          <w:sz w:val="54"/>
          <w:szCs w:val="54"/>
          <w:lang w:eastAsia="ru-RU"/>
        </w:rPr>
      </w:pPr>
      <w:bookmarkStart w:id="33" w:name="_Toc101944919"/>
      <w:r>
        <w:t xml:space="preserve">Бухгалтерская отчетность / Метод </w:t>
      </w:r>
      <w:bookmarkEnd w:id="33"/>
      <w:r>
        <w:t>accountingReports</w:t>
      </w:r>
    </w:p>
    <w:p w:rsidR="00D55C16" w:rsidRDefault="00D55C16">
      <w:pPr>
        <w:pStyle w:val="afc"/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Если финансовых показателей, предоставляемых методом "Расширенная аналитика" недостаточно, можно воспользоваться дополнительным методом. Он возвращает полный набор показателей из годовой бухгалтерской отчетности (формы 1 2, 3, 4 и 6), начиная с 2012 года.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В каждой бухгалтерской форме указываются значения показателей на начало отчетного периода и на его конец. Так, по показателям формы за 2014 год можно оценить финансовое состояние на конец 2013 года. </w:t>
      </w:r>
    </w:p>
    <w:p w:rsidR="00D55C16" w:rsidRDefault="00D55C16">
      <w:pPr>
        <w:pStyle w:val="afff3"/>
        <w:rPr>
          <w:rStyle w:val="af8"/>
          <w:rFonts w:ascii="Segoe UI" w:hAnsi="Segoe UI"/>
          <w:color w:val="auto"/>
          <w:u w:val="none"/>
          <w:lang w:val="ru-RU"/>
        </w:rPr>
      </w:pPr>
    </w:p>
    <w:tbl>
      <w:tblPr>
        <w:tblStyle w:val="14"/>
        <w:tblW w:w="977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7938"/>
      </w:tblGrid>
      <w:tr w:rsidR="00D55C16">
        <w:trPr>
          <w:trHeight w:val="285"/>
        </w:trPr>
        <w:tc>
          <w:tcPr>
            <w:tcW w:w="1838" w:type="dxa"/>
            <w:vAlign w:val="center"/>
          </w:tcPr>
          <w:p w:rsidR="00D55C16" w:rsidRDefault="006D7384">
            <w:r>
              <w:t>URL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rPr>
                <w:rFonts w:ascii="Segoe UI" w:hAnsi="Segoe UI" w:cs="Segoe UI"/>
                <w:sz w:val="20"/>
                <w:szCs w:val="20"/>
              </w:rPr>
            </w:pPr>
            <w:hyperlink r:id="rId122" w:tooltip="https://focus-api.kontur.ru/api3/accountingReports%20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 xml:space="preserve">https://focus-api.kontur.ru/api3/accountingReports </w:t>
              </w:r>
            </w:hyperlink>
          </w:p>
        </w:tc>
      </w:tr>
      <w:tr w:rsidR="00D55C16">
        <w:trPr>
          <w:trHeight w:val="560"/>
        </w:trPr>
        <w:tc>
          <w:tcPr>
            <w:tcW w:w="1838" w:type="dxa"/>
            <w:vAlign w:val="center"/>
          </w:tcPr>
          <w:p w:rsidR="00D55C16" w:rsidRDefault="006D7384">
            <w:r>
              <w:t>Описание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Получить по ИНН/ОГРН показатели из бухгалтерской отчетности</w:t>
            </w:r>
          </w:p>
        </w:tc>
      </w:tr>
      <w:tr w:rsidR="00D55C16">
        <w:trPr>
          <w:trHeight w:val="560"/>
        </w:trPr>
        <w:tc>
          <w:tcPr>
            <w:tcW w:w="1838" w:type="dxa"/>
            <w:vAlign w:val="center"/>
          </w:tcPr>
          <w:p w:rsidR="00D55C16" w:rsidRDefault="006D7384">
            <w:r>
              <w:t>HTTP-метод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</w:tr>
      <w:tr w:rsidR="00D55C16">
        <w:trPr>
          <w:trHeight w:val="1418"/>
        </w:trPr>
        <w:tc>
          <w:tcPr>
            <w:tcW w:w="1838" w:type="dxa"/>
            <w:vAlign w:val="center"/>
          </w:tcPr>
          <w:p w:rsidR="00D55C16" w:rsidRDefault="006D7384">
            <w:r>
              <w:t>Параметры запроса</w:t>
            </w:r>
          </w:p>
        </w:tc>
        <w:tc>
          <w:tcPr>
            <w:tcW w:w="7938" w:type="dxa"/>
            <w:vAlign w:val="center"/>
          </w:tcPr>
          <w:tbl>
            <w:tblPr>
              <w:tblW w:w="783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7"/>
              <w:gridCol w:w="6927"/>
            </w:tblGrid>
            <w:tr w:rsidR="00D55C16">
              <w:trPr>
                <w:trHeight w:val="286"/>
                <w:tblCellSpacing w:w="15" w:type="dxa"/>
              </w:trPr>
              <w:tc>
                <w:tcPr>
                  <w:tcW w:w="862" w:type="dxa"/>
                  <w:vAlign w:val="center"/>
                </w:tcPr>
                <w:p w:rsidR="00D55C16" w:rsidRDefault="006D7384">
                  <w:pPr>
                    <w:rPr>
                      <w:sz w:val="20"/>
                      <w:szCs w:val="20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key</w:t>
                  </w:r>
                </w:p>
              </w:tc>
              <w:tc>
                <w:tcPr>
                  <w:tcW w:w="6882" w:type="dxa"/>
                  <w:vAlign w:val="center"/>
                </w:tcPr>
                <w:p w:rsidR="00D55C16" w:rsidRDefault="006D738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Ключ доступа</w:t>
                  </w:r>
                </w:p>
              </w:tc>
            </w:tr>
            <w:tr w:rsidR="00D55C16">
              <w:trPr>
                <w:trHeight w:val="275"/>
                <w:tblCellSpacing w:w="15" w:type="dxa"/>
              </w:trPr>
              <w:tc>
                <w:tcPr>
                  <w:tcW w:w="862" w:type="dxa"/>
                  <w:vAlign w:val="center"/>
                </w:tcPr>
                <w:p w:rsidR="00D55C16" w:rsidRDefault="006D7384">
                  <w:pPr>
                    <w:rPr>
                      <w:sz w:val="20"/>
                      <w:szCs w:val="20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inn</w:t>
                  </w:r>
                </w:p>
              </w:tc>
              <w:tc>
                <w:tcPr>
                  <w:tcW w:w="6882" w:type="dxa"/>
                  <w:vAlign w:val="center"/>
                </w:tcPr>
                <w:p w:rsidR="00D55C16" w:rsidRDefault="006D738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ИНН организации (можно указать только 1 ИНН)</w:t>
                  </w:r>
                </w:p>
              </w:tc>
            </w:tr>
            <w:tr w:rsidR="00D55C16">
              <w:trPr>
                <w:trHeight w:val="275"/>
                <w:tblCellSpacing w:w="15" w:type="dxa"/>
              </w:trPr>
              <w:tc>
                <w:tcPr>
                  <w:tcW w:w="862" w:type="dxa"/>
                  <w:vAlign w:val="center"/>
                </w:tcPr>
                <w:p w:rsidR="00D55C16" w:rsidRDefault="006D7384">
                  <w:pPr>
                    <w:rPr>
                      <w:sz w:val="20"/>
                      <w:szCs w:val="20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ogrn</w:t>
                  </w:r>
                </w:p>
              </w:tc>
              <w:tc>
                <w:tcPr>
                  <w:tcW w:w="6882" w:type="dxa"/>
                  <w:vAlign w:val="center"/>
                </w:tcPr>
                <w:p w:rsidR="00D55C16" w:rsidRDefault="006D738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ОГРН организации (можно указать только 1 ИНН)</w:t>
                  </w:r>
                </w:p>
              </w:tc>
            </w:tr>
            <w:tr w:rsidR="00D55C16">
              <w:trPr>
                <w:trHeight w:val="286"/>
                <w:tblCellSpacing w:w="15" w:type="dxa"/>
              </w:trPr>
              <w:tc>
                <w:tcPr>
                  <w:tcW w:w="862" w:type="dxa"/>
                  <w:vAlign w:val="center"/>
                </w:tcPr>
                <w:p w:rsidR="00D55C16" w:rsidRDefault="006D7384">
                  <w:pPr>
                    <w:rPr>
                      <w:sz w:val="20"/>
                      <w:szCs w:val="20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>xml</w:t>
                  </w:r>
                </w:p>
              </w:tc>
              <w:tc>
                <w:tcPr>
                  <w:tcW w:w="6882" w:type="dxa"/>
                  <w:vAlign w:val="center"/>
                </w:tcPr>
                <w:p w:rsidR="00D55C16" w:rsidRDefault="006D738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sz w:val="20"/>
                <w:szCs w:val="20"/>
              </w:rPr>
            </w:pPr>
          </w:p>
        </w:tc>
      </w:tr>
      <w:tr w:rsidR="00D55C16">
        <w:trPr>
          <w:trHeight w:val="560"/>
        </w:trPr>
        <w:tc>
          <w:tcPr>
            <w:tcW w:w="1838" w:type="dxa"/>
            <w:vAlign w:val="center"/>
          </w:tcPr>
          <w:p w:rsidR="00D55C16" w:rsidRDefault="006D7384">
            <w:r>
              <w:t>Схема ответа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hyperlink r:id="rId123" w:tooltip="https://focus-api.kontur.ru/api3/buh/schema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json-схема</w:t>
              </w:r>
            </w:hyperlink>
            <w:r>
              <w:rPr>
                <w:rStyle w:val="af8"/>
                <w:rFonts w:ascii="Segoe UI" w:hAnsi="Segoe UI" w:cs="Segoe UI"/>
                <w:sz w:val="20"/>
                <w:szCs w:val="20"/>
                <w:lang w:val="en-US"/>
              </w:rPr>
              <w:t xml:space="preserve">, </w:t>
            </w:r>
            <w:hyperlink r:id="rId124" w:tooltip="https://focus-api.kontur.ru/api3/buh/schema?xml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xsd-схема</w:t>
              </w:r>
            </w:hyperlink>
          </w:p>
        </w:tc>
      </w:tr>
      <w:tr w:rsidR="00D55C16">
        <w:trPr>
          <w:trHeight w:val="1132"/>
        </w:trPr>
        <w:tc>
          <w:tcPr>
            <w:tcW w:w="1838" w:type="dxa"/>
            <w:vAlign w:val="center"/>
          </w:tcPr>
          <w:p w:rsidR="00D55C16" w:rsidRDefault="006D7384">
            <w:r>
              <w:t>Пример запроса</w:t>
            </w:r>
          </w:p>
        </w:tc>
        <w:tc>
          <w:tcPr>
            <w:tcW w:w="7938" w:type="dxa"/>
            <w:vAlign w:val="center"/>
          </w:tcPr>
          <w:p w:rsidR="00D55C16" w:rsidRDefault="006D7384">
            <w:pPr>
              <w:rPr>
                <w:rStyle w:val="af8"/>
              </w:rPr>
            </w:pPr>
            <w:hyperlink r:id="rId125" w:tooltip="https://focus-api.kontur.ru/api3/accountingReports?key=3208d29d15c507395db770d0e65f3711e40374df&amp;inn=6663003127" w:history="1"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https://focus-api.kontur.ru/api3/accountingReports?key=3208d29d15c507395db770d0e65f3711e40374df&amp;inn=6663003127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34" w:name="_Toc101944920"/>
      <w:r>
        <w:t>Л</w:t>
      </w:r>
      <w:r>
        <w:t>ицензии / Метод licences</w:t>
      </w:r>
      <w:bookmarkEnd w:id="34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Контур.Фокус агрегирует сведения о лицензиях, полученных организациями в различных лицензирующих органах: Рособрнадзор, Росалкогольрегулирование, Росздравнадзор, Роспотребнадзор, Росприроднадзор, Ростехнадзор, Роскомнадзор.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Степен</w:t>
      </w:r>
      <w:r>
        <w:rPr>
          <w:lang w:val="ru-RU"/>
        </w:rPr>
        <w:t xml:space="preserve">ь актуальности сведений по лицензиям может быть различна для различных лицензирующих органов. </w:t>
      </w:r>
    </w:p>
    <w:p w:rsidR="00D55C16" w:rsidRDefault="00D55C16">
      <w:pPr>
        <w:pStyle w:val="afff6"/>
      </w:pPr>
    </w:p>
    <w:p w:rsidR="00D55C16" w:rsidRDefault="006D7384">
      <w:pPr>
        <w:pStyle w:val="afff6"/>
      </w:pPr>
      <w:r>
        <w:br/>
        <w:t>Сведения по каждой лицензии включают в себя: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Источник сведений о лицензии (конкретный орган управления или ЕГРЮЛ)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Номер лицензии (если известен);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Название органа, выдавшего лицензию (если известен);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Дата лицензии (если известна) – чаще всего совпадает с датой начала действия лицензии;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Дата начала действия лицензии (если известна);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Дата окончания действия лицензии (если известна);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 xml:space="preserve">Строковое описание </w:t>
      </w:r>
      <w:r>
        <w:rPr>
          <w:lang w:eastAsia="ru-RU"/>
        </w:rPr>
        <w:t>статуса (если известно);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Описание вида деятельности;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Описание видов работ/услуг;</w:t>
      </w:r>
    </w:p>
    <w:p w:rsidR="00D55C16" w:rsidRDefault="006D7384">
      <w:pPr>
        <w:pStyle w:val="17"/>
        <w:rPr>
          <w:rFonts w:eastAsia="Times New Roman"/>
          <w:sz w:val="24"/>
          <w:szCs w:val="24"/>
          <w:lang w:eastAsia="ru-RU"/>
        </w:rPr>
      </w:pPr>
      <w:r>
        <w:t>Места действия лицензии (массив неформализованных строк);</w:t>
      </w:r>
    </w:p>
    <w:p w:rsidR="00D55C16" w:rsidRDefault="00D55C16">
      <w:pPr>
        <w:pStyle w:val="afe"/>
        <w:rPr>
          <w:lang w:val="ru-RU" w:eastAsia="ru-RU"/>
        </w:rPr>
      </w:pPr>
    </w:p>
    <w:tbl>
      <w:tblPr>
        <w:tblStyle w:val="14"/>
        <w:tblW w:w="986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164"/>
      </w:tblGrid>
      <w:tr w:rsidR="00D55C16">
        <w:trPr>
          <w:trHeight w:val="280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164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hyperlink r:id="rId126" w:tooltip="https://focus-api.kontur.ru/api3/licences/userform" w:history="1">
              <w:r>
                <w:rPr>
                  <w:rStyle w:val="af8"/>
                  <w:rFonts w:cs="Arial"/>
                  <w:szCs w:val="21"/>
                </w:rPr>
                <w:t>https://focus-api.kontur.ru/api3/licences</w:t>
              </w:r>
            </w:hyperlink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164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список лицензий</w:t>
            </w:r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164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90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164" w:type="dxa"/>
            <w:vAlign w:val="center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ind w:left="0"/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ind w:left="0"/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ind w:left="0"/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ind w:left="0"/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ИНН организации </w:t>
                  </w:r>
                  <w:r>
                    <w:rPr>
                      <w:rFonts w:cs="Arial"/>
                      <w:sz w:val="21"/>
                      <w:szCs w:val="21"/>
                    </w:rPr>
                    <w:br/>
                    <w:t>(можно указать до 100 ИНН-ов через запятую)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ind w:left="0"/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ind w:left="0"/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ОГРН организации </w:t>
                  </w:r>
                  <w:r>
                    <w:rPr>
                      <w:rFonts w:cs="Arial"/>
                      <w:sz w:val="21"/>
                      <w:szCs w:val="21"/>
                    </w:rPr>
                    <w:br/>
                  </w:r>
                  <w:r>
                    <w:rPr>
                      <w:rFonts w:cs="Arial"/>
                      <w:sz w:val="21"/>
                      <w:szCs w:val="21"/>
                    </w:rPr>
                    <w:t>(можно указать до 100 ОГРН-ов через запятую)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ind w:left="0"/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ind w:left="0"/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164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  <w:lang w:val="en-US"/>
              </w:rPr>
            </w:pPr>
            <w:hyperlink r:id="rId127" w:tooltip="https://focus-api.kontur.ru/api3/licence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128" w:tooltip="https://focus-api.kontur.ru/api3/licence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1110"/>
        </w:trPr>
        <w:tc>
          <w:tcPr>
            <w:tcW w:w="1696" w:type="dxa"/>
            <w:vAlign w:val="center"/>
          </w:tcPr>
          <w:p w:rsidR="00D55C16" w:rsidRDefault="006D7384">
            <w:pPr>
              <w:ind w:left="0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8164" w:type="dxa"/>
            <w:vAlign w:val="center"/>
          </w:tcPr>
          <w:p w:rsidR="00D55C16" w:rsidRDefault="006D7384">
            <w:pPr>
              <w:ind w:left="0"/>
              <w:rPr>
                <w:rStyle w:val="af8"/>
                <w:rFonts w:cs="Arial"/>
                <w:szCs w:val="21"/>
              </w:rPr>
            </w:pPr>
            <w:hyperlink r:id="rId129" w:tooltip="https://focus-api.kontur.ru/api3/licences?key=3208d29d15c507395db770d0e65f3711e40374df&amp;inn=6663003127" w:history="1">
              <w:r>
                <w:rPr>
                  <w:rStyle w:val="af8"/>
                  <w:rFonts w:cs="Arial"/>
                  <w:szCs w:val="21"/>
                </w:rPr>
                <w:t>https://focus-api.kontur.ru/api3/licences?key=3208d29d15c507395db770d0e65f3711e40374df&amp;inn=6663003127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35" w:name="_Toc101944921"/>
      <w:r>
        <w:t>Выписка из ЕГРЮЛ/ЕГРИП / Метод ex</w:t>
      </w:r>
      <w:r>
        <w:t>cerpt</w:t>
      </w:r>
      <w:bookmarkEnd w:id="35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Частью процесса проверки контрагента является получение и сохранение актуальной выписки из ЕГРЮЛ или ЕГРИП на дату проверки. Данную операцию можно автоматизировать </w:t>
      </w:r>
      <w:r>
        <w:rPr>
          <w:lang w:val="ru-RU"/>
        </w:rPr>
        <w:br/>
        <w:t xml:space="preserve">с помощью </w:t>
      </w:r>
      <w:r>
        <w:t>API</w:t>
      </w:r>
      <w:r>
        <w:rPr>
          <w:lang w:val="ru-RU"/>
        </w:rPr>
        <w:t xml:space="preserve"> Контур.Фокуса.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Информационная выписка формируется на основе общедоступн</w:t>
      </w:r>
      <w:r>
        <w:rPr>
          <w:lang w:val="ru-RU"/>
        </w:rPr>
        <w:t xml:space="preserve">ых сведений из ЕГРЮЛ/ЕГРИП и предоставляется в формате </w:t>
      </w:r>
      <w:r>
        <w:t>PDF</w:t>
      </w:r>
      <w:r>
        <w:rPr>
          <w:lang w:val="ru-RU"/>
        </w:rPr>
        <w:t>. Информационная выписка не является юридически значимым документом.</w:t>
      </w:r>
    </w:p>
    <w:p w:rsidR="00D55C16" w:rsidRDefault="006D7384">
      <w:pPr>
        <w:pStyle w:val="afff3"/>
        <w:rPr>
          <w:lang w:val="ru-RU"/>
        </w:rPr>
      </w:pPr>
      <w:r>
        <w:t>C</w:t>
      </w:r>
      <w:r>
        <w:rPr>
          <w:lang w:val="ru-RU"/>
        </w:rPr>
        <w:t xml:space="preserve">огласно </w:t>
      </w:r>
      <w:hyperlink r:id="rId130" w:tooltip="http://www.arbitr.ru/as/pract/post_plenum/33765.html" w:history="1">
        <w:r>
          <w:rPr>
            <w:rStyle w:val="af8"/>
            <w:rFonts w:ascii="Segoe UI" w:hAnsi="Segoe UI"/>
            <w:lang w:val="ru-RU"/>
          </w:rPr>
          <w:t>п.3 постановления Высшего Арбитражного Суда №12 от 17.02.11</w:t>
        </w:r>
      </w:hyperlink>
      <w:r>
        <w:rPr>
          <w:lang w:val="ru-RU"/>
        </w:rPr>
        <w:t>, выписка из ЕГРЮЛ может использоваться в арбитражных судах, так как она</w:t>
      </w:r>
      <w:r>
        <w:t> </w:t>
      </w:r>
      <w:r>
        <w:rPr>
          <w:lang w:val="ru-RU"/>
        </w:rPr>
        <w:t xml:space="preserve">содержит ссылку на источник </w:t>
      </w:r>
      <w:r>
        <w:rPr>
          <w:lang w:val="ru-RU"/>
        </w:rPr>
        <w:br/>
        <w:t>и хранится в интернете в общем доступе.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Формат выписки совпадает с форматом, используемым в веб-приложении Контур.Фокуса.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079"/>
      </w:tblGrid>
      <w:tr w:rsidR="00D55C16">
        <w:trPr>
          <w:trHeight w:val="263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31" w:tooltip="https://focus-api.kontur.ru/api3/excerpt/userform" w:history="1">
              <w:r>
                <w:rPr>
                  <w:rStyle w:val="af8"/>
                  <w:rFonts w:cs="Arial"/>
                  <w:szCs w:val="21"/>
                </w:rPr>
                <w:t>https://focus-api.kontur.ru/api3/excerpt</w:t>
              </w:r>
            </w:hyperlink>
          </w:p>
        </w:tc>
      </w:tr>
      <w:tr w:rsidR="00D55C16">
        <w:trPr>
          <w:trHeight w:val="516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организации выписку на наиболее свежую дату</w:t>
            </w:r>
          </w:p>
        </w:tc>
      </w:tr>
      <w:tr w:rsidR="00D55C16">
        <w:trPr>
          <w:trHeight w:val="527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lastRenderedPageBreak/>
              <w:t>HTTP-метод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44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079" w:type="dxa"/>
            <w:vAlign w:val="center"/>
          </w:tcPr>
          <w:tbl>
            <w:tblPr>
              <w:tblW w:w="350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3"/>
              <w:gridCol w:w="2032"/>
            </w:tblGrid>
            <w:tr w:rsidR="00D55C16">
              <w:trPr>
                <w:trHeight w:val="257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46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257"/>
                <w:tblCellSpacing w:w="15" w:type="dxa"/>
              </w:trPr>
              <w:tc>
                <w:tcPr>
                  <w:tcW w:w="142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1987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27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PDF-документ</w:t>
            </w:r>
          </w:p>
        </w:tc>
      </w:tr>
      <w:tr w:rsidR="00D55C16">
        <w:trPr>
          <w:trHeight w:val="1044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32" w:tooltip="https://focus-api.kontur.ru/api3/excerpt?key=3208d29d15c507395db770d0e65f3711e40374df&amp;inn=6663003127" w:history="1">
              <w:r>
                <w:rPr>
                  <w:rStyle w:val="af8"/>
                  <w:rFonts w:cs="Arial"/>
                  <w:szCs w:val="21"/>
                </w:rPr>
                <w:t>http</w:t>
              </w:r>
              <w:r>
                <w:rPr>
                  <w:rStyle w:val="af8"/>
                  <w:rFonts w:cs="Arial"/>
                  <w:szCs w:val="21"/>
                </w:rPr>
                <w:t>s://focus-api.kontur.ru/api3/excerpt?key=3208d29d15c507395db770d0e65f3711e40374df&amp;inn=6663003127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36" w:name="_Toc101944922"/>
      <w:r>
        <w:t xml:space="preserve">Финансовый анализ / Метод </w:t>
      </w:r>
      <w:r>
        <w:rPr>
          <w:lang w:val="en-US"/>
        </w:rPr>
        <w:t>f</w:t>
      </w:r>
      <w:r>
        <w:t>inan</w:t>
      </w:r>
      <w:bookmarkEnd w:id="36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В Контур.Фокусе выполняется финансовый анализ годовой бухгалтерской отчетности </w:t>
      </w:r>
      <w:r>
        <w:rPr>
          <w:lang w:val="ru-RU"/>
        </w:rPr>
        <w:br/>
        <w:t xml:space="preserve">по методике сервиса </w:t>
      </w:r>
      <w:hyperlink r:id="rId133" w:tooltip="https://kontur.ru/expert" w:history="1">
        <w:r>
          <w:rPr>
            <w:rStyle w:val="af8"/>
            <w:lang w:val="ru-RU"/>
          </w:rPr>
          <w:t>Эксперт</w:t>
        </w:r>
      </w:hyperlink>
      <w:r>
        <w:rPr>
          <w:rStyle w:val="af8"/>
          <w:lang w:val="ru-RU"/>
        </w:rPr>
        <w:t>.</w:t>
      </w:r>
      <w:r>
        <w:rPr>
          <w:lang w:val="ru-RU"/>
        </w:rPr>
        <w:t xml:space="preserve"> Для анализа используется бухгалтерская отчетность </w:t>
      </w:r>
      <w:r>
        <w:rPr>
          <w:lang w:val="ru-RU"/>
        </w:rPr>
        <w:br/>
        <w:t xml:space="preserve">за последний отчетный год. </w:t>
      </w:r>
    </w:p>
    <w:p w:rsidR="00D55C16" w:rsidRDefault="006D7384">
      <w:pPr>
        <w:pStyle w:val="afff3"/>
      </w:pPr>
      <w:r>
        <w:rPr>
          <w:lang w:val="ru-RU"/>
        </w:rPr>
        <w:t xml:space="preserve">Результаты финансового анализа также возможно получить через </w:t>
      </w:r>
      <w:r>
        <w:t>API</w:t>
      </w:r>
      <w:r>
        <w:rPr>
          <w:lang w:val="ru-RU"/>
        </w:rPr>
        <w:t xml:space="preserve">. </w:t>
      </w:r>
      <w:r>
        <w:rPr>
          <w:lang w:val="ru-RU"/>
        </w:rPr>
        <w:br/>
      </w:r>
      <w:r>
        <w:t xml:space="preserve">Метод возвращает PDF-документ. </w:t>
      </w:r>
      <w:r>
        <w:br/>
      </w:r>
    </w:p>
    <w:tbl>
      <w:tblPr>
        <w:tblStyle w:val="14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079"/>
      </w:tblGrid>
      <w:tr w:rsidR="00D55C16">
        <w:trPr>
          <w:trHeight w:val="276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34" w:tooltip="https://focus-api.kontur.ru/api3/finan/userform" w:history="1">
              <w:r>
                <w:rPr>
                  <w:rStyle w:val="af8"/>
                  <w:szCs w:val="21"/>
                </w:rPr>
                <w:t>https://focus-api.kontur.ru/api3/finan</w:t>
              </w:r>
            </w:hyperlink>
          </w:p>
        </w:tc>
      </w:tr>
      <w:tr w:rsidR="00D55C16">
        <w:trPr>
          <w:trHeight w:val="54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организации финансовый анализ за последний отчетный год</w:t>
            </w:r>
          </w:p>
        </w:tc>
      </w:tr>
      <w:tr w:rsidR="00D55C16">
        <w:trPr>
          <w:trHeight w:val="552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079" w:type="dxa"/>
            <w:vAlign w:val="center"/>
          </w:tcPr>
          <w:tbl>
            <w:tblPr>
              <w:tblW w:w="412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  <w:gridCol w:w="2605"/>
            </w:tblGrid>
            <w:tr w:rsidR="00D55C16">
              <w:trPr>
                <w:trHeight w:val="280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280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PDF-документ</w:t>
            </w:r>
          </w:p>
        </w:tc>
      </w:tr>
      <w:tr w:rsidR="00D55C16">
        <w:trPr>
          <w:trHeight w:val="54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35" w:tooltip="https://focus-api.kontur.ru/api3/finan?key=3208d29d15c507395db770d0e65f3711e40374df&amp;inn=6663003127" w:history="1">
              <w:r>
                <w:rPr>
                  <w:rStyle w:val="af8"/>
                  <w:szCs w:val="21"/>
                </w:rPr>
                <w:t>https://focus-api.kontur.ru/api3/finan?</w:t>
              </w:r>
              <w:r>
                <w:rPr>
                  <w:rStyle w:val="af8"/>
                  <w:szCs w:val="21"/>
                </w:rPr>
                <w:t>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37" w:name="_Toc101944923"/>
      <w:r>
        <w:t xml:space="preserve">Автоматический финансовый анализ / Метод </w:t>
      </w:r>
      <w:r>
        <w:rPr>
          <w:lang w:val="en-US"/>
        </w:rPr>
        <w:t>finanValues</w:t>
      </w:r>
      <w:bookmarkEnd w:id="37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Метод возвращает экспертный рейтинг и </w:t>
      </w:r>
      <w:r>
        <w:t>c</w:t>
      </w:r>
      <w:r>
        <w:rPr>
          <w:lang w:val="ru-RU"/>
        </w:rPr>
        <w:t xml:space="preserve">татистическую оценку отчетности за последние </w:t>
      </w:r>
      <w:r>
        <w:rPr>
          <w:lang w:val="ru-RU"/>
        </w:rPr>
        <w:br/>
        <w:t>4 года.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10058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220"/>
      </w:tblGrid>
      <w:tr w:rsidR="00D55C16">
        <w:trPr>
          <w:trHeight w:val="276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36" w:tooltip="https://focus-api.kontur.ru/api3/finanValues/userform" w:history="1">
              <w:r>
                <w:rPr>
                  <w:rStyle w:val="af8"/>
                  <w:rFonts w:cs="Arial"/>
                  <w:szCs w:val="21"/>
                </w:rPr>
                <w:t>https://focus-api.kontur.ru/api3/finanValues</w:t>
              </w:r>
            </w:hyperlink>
          </w:p>
        </w:tc>
      </w:tr>
      <w:tr w:rsidR="00D55C16">
        <w:trPr>
          <w:trHeight w:val="54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экспертный рейтинг и cтатистическую оценку отчетности за последни</w:t>
            </w:r>
            <w:r>
              <w:rPr>
                <w:rFonts w:cs="Arial"/>
                <w:sz w:val="21"/>
                <w:szCs w:val="21"/>
              </w:rPr>
              <w:t>е 4 года</w:t>
            </w:r>
          </w:p>
        </w:tc>
      </w:tr>
      <w:tr w:rsidR="00D55C16">
        <w:trPr>
          <w:trHeight w:val="552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412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  <w:gridCol w:w="2605"/>
            </w:tblGrid>
            <w:tr w:rsidR="00D55C16">
              <w:trPr>
                <w:trHeight w:val="280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280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37" w:tooltip="https://focus-api.kontur.ru/api3/finanValues/schema" w:history="1">
              <w:r>
                <w:rPr>
                  <w:rStyle w:val="af8"/>
                  <w:szCs w:val="21"/>
                </w:rPr>
                <w:t>json-схема</w:t>
              </w:r>
            </w:hyperlink>
            <w:r>
              <w:rPr>
                <w:rStyle w:val="af8"/>
                <w:szCs w:val="21"/>
              </w:rPr>
              <w:t xml:space="preserve">, </w:t>
            </w:r>
            <w:hyperlink r:id="rId138" w:tooltip="https://focus-api.kontur.ru/api3/finanValues/schema?xml" w:history="1">
              <w:r>
                <w:rPr>
                  <w:rStyle w:val="af8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4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39" w:tooltip="https://focus-api.kontur.ru/api3/finanValues?key=3208d29d15c507395db770d0e65f3711e40374df&amp;inn=6663003127" w:history="1">
              <w:r>
                <w:rPr>
                  <w:rStyle w:val="af8"/>
                  <w:szCs w:val="21"/>
                </w:rPr>
                <w:t>https://focus-api.kontur.ru</w:t>
              </w:r>
              <w:r>
                <w:rPr>
                  <w:rStyle w:val="af8"/>
                  <w:szCs w:val="21"/>
                </w:rPr>
                <w:t>/api3/finanValues?key=3208d29d15c507395db770d0e65f3711e40374df&amp;inn=6663003127</w:t>
              </w:r>
            </w:hyperlink>
          </w:p>
        </w:tc>
      </w:tr>
    </w:tbl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Набор возвращаемых полей: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ИНН(ИП);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ОГРН(ИП);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 xml:space="preserve">Ссылка на карточку юридического лица (ИП) в Контур.Фокусе </w:t>
      </w:r>
      <w:r>
        <w:rPr>
          <w:lang w:eastAsia="ru-RU"/>
        </w:rPr>
        <w:br/>
        <w:t>(для работы требуется подписка на Контур.Фокус и дополнительная авториза</w:t>
      </w:r>
      <w:r>
        <w:rPr>
          <w:lang w:eastAsia="ru-RU"/>
        </w:rPr>
        <w:t>ция);</w:t>
      </w:r>
    </w:p>
    <w:p w:rsidR="00D55C16" w:rsidRDefault="006D7384">
      <w:pPr>
        <w:pStyle w:val="17"/>
        <w:rPr>
          <w:rFonts w:eastAsia="Times New Roman"/>
          <w:lang w:eastAsia="ru-RU"/>
        </w:rPr>
      </w:pPr>
      <w:r>
        <w:t>Автоматический финансовый анализ:</w:t>
      </w:r>
    </w:p>
    <w:p w:rsidR="00D55C16" w:rsidRDefault="006D7384">
      <w:pPr>
        <w:pStyle w:val="27"/>
        <w:rPr>
          <w:rFonts w:eastAsia="Times New Roman"/>
        </w:rPr>
      </w:pPr>
      <w:r>
        <w:t>Год;</w:t>
      </w:r>
    </w:p>
    <w:p w:rsidR="00D55C16" w:rsidRDefault="006D7384">
      <w:pPr>
        <w:pStyle w:val="27"/>
        <w:rPr>
          <w:rFonts w:eastAsia="Times New Roman"/>
        </w:rPr>
      </w:pPr>
      <w:r>
        <w:t xml:space="preserve">Экспертный рейтинг вычисляется по эвристической методике. Методика предполагает экспертную усреднённую оценку значений финансовых показателей организации </w:t>
      </w:r>
      <w:r>
        <w:br/>
        <w:t>с учётом отрасли;</w:t>
      </w:r>
    </w:p>
    <w:p w:rsidR="00D55C16" w:rsidRDefault="006D7384">
      <w:pPr>
        <w:pStyle w:val="27"/>
        <w:rPr>
          <w:rFonts w:eastAsia="Times New Roman"/>
        </w:rPr>
      </w:pPr>
      <w:r>
        <w:t xml:space="preserve">Статистическая оценка бухгалтерской отчётности отражает вероятность того, </w:t>
      </w:r>
      <w:r>
        <w:br/>
        <w:t xml:space="preserve">что компания не начнёт процедуру банкротства в следующем году. По статистике, </w:t>
      </w:r>
      <w:r>
        <w:br/>
        <w:t xml:space="preserve">с оценкой 20 баллов в следующем году банкротится каждая десятая компания. </w:t>
      </w:r>
      <w:r>
        <w:br/>
        <w:t>С оценкой 40 баллов — кажда</w:t>
      </w:r>
      <w:r>
        <w:t xml:space="preserve">я сотая. </w:t>
      </w:r>
    </w:p>
    <w:p w:rsidR="00D55C16" w:rsidRDefault="006D7384">
      <w:pPr>
        <w:pStyle w:val="afc"/>
      </w:pPr>
      <w:bookmarkStart w:id="38" w:name="_Toc101944924"/>
      <w:r>
        <w:t xml:space="preserve">Банки, в которых ранее были найдены счета организации / Метод </w:t>
      </w:r>
      <w:r>
        <w:rPr>
          <w:lang w:val="en-US"/>
        </w:rPr>
        <w:t>bankAccounts</w:t>
      </w:r>
      <w:bookmarkEnd w:id="38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возвращает банки, в которых ранее были найдены счета организации.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40" w:tooltip="https://focus-api.kontur.ru/api3/bankAccounts/userform" w:history="1">
              <w:r>
                <w:rPr>
                  <w:rStyle w:val="af8"/>
                  <w:rFonts w:cs="Arial"/>
                  <w:szCs w:val="21"/>
                </w:rPr>
                <w:t>https://focus-api.kontur.ru/api3/bankAccounts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наименования банков, в которых ранее были найдены счета органи</w:t>
            </w:r>
            <w:r>
              <w:rPr>
                <w:rFonts w:cs="Arial"/>
                <w:sz w:val="21"/>
                <w:szCs w:val="21"/>
              </w:rPr>
              <w:t>зации</w:t>
            </w:r>
          </w:p>
        </w:tc>
      </w:tr>
      <w:tr w:rsidR="00D55C16">
        <w:trPr>
          <w:trHeight w:val="55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412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  <w:gridCol w:w="2605"/>
            </w:tblGrid>
            <w:tr w:rsidR="00D55C16">
              <w:trPr>
                <w:trHeight w:val="280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280"/>
                <w:tblCellSpacing w:w="15" w:type="dxa"/>
              </w:trPr>
              <w:tc>
                <w:tcPr>
                  <w:tcW w:w="147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256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41" w:tooltip="https://focus-api.kontur.ru/api3/bankAccount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142" w:tooltip="https://focus-api.kontur.ru/api3/bankAccount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43" w:tooltip="https://focus-api.kontur.ru/api3/bankAccounts?key=3208d29d15c507395db770d0e65f3711e40374df&amp;inn=6663003127" w:history="1">
              <w:r>
                <w:rPr>
                  <w:rStyle w:val="af8"/>
                  <w:szCs w:val="21"/>
                </w:rPr>
                <w:t>https://focus-api.kontur.</w:t>
              </w:r>
              <w:r>
                <w:rPr>
                  <w:rStyle w:val="af8"/>
                  <w:szCs w:val="21"/>
                </w:rPr>
                <w:t>ru/api3/bankAccounts?key=3208d29d15c507395db770d0e65f3711e40374df&amp;inn=6663003127</w:t>
              </w:r>
            </w:hyperlink>
          </w:p>
        </w:tc>
      </w:tr>
    </w:tbl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Набор возвращаемых полей: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ИНН(ИП);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ОГРН(ИП);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Ссылка на карточку юридического лица (ИП) в Контур.Фокусе (для работы требуется подписка на Контур.Фокус и дополнительная автори</w:t>
      </w:r>
      <w:r>
        <w:rPr>
          <w:lang w:eastAsia="ru-RU"/>
        </w:rPr>
        <w:t>зация);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Банки, в которых были найдены счета:</w:t>
      </w:r>
    </w:p>
    <w:p w:rsidR="00D55C16" w:rsidRDefault="006D7384">
      <w:pPr>
        <w:pStyle w:val="27"/>
      </w:pPr>
      <w:r>
        <w:t>БИК</w:t>
      </w:r>
    </w:p>
    <w:p w:rsidR="00D55C16" w:rsidRDefault="006D7384">
      <w:pPr>
        <w:pStyle w:val="27"/>
      </w:pPr>
      <w:r>
        <w:t>Наименование банка</w:t>
      </w:r>
    </w:p>
    <w:p w:rsidR="00D55C16" w:rsidRDefault="006D7384">
      <w:pPr>
        <w:pStyle w:val="27"/>
      </w:pPr>
      <w:r>
        <w:t>Информация о найденных счетах: источник, дата, номер счета:</w:t>
      </w:r>
    </w:p>
    <w:p w:rsidR="00D55C16" w:rsidRDefault="006D7384">
      <w:pPr>
        <w:pStyle w:val="33"/>
      </w:pPr>
      <w:r>
        <w:lastRenderedPageBreak/>
        <w:t>– Источник информации о счете: Упоминается на сайте, Опубликован самой компанией, Упоминался в решениях ФНС о приостановлении оп</w:t>
      </w:r>
      <w:r>
        <w:t>ераций;</w:t>
      </w:r>
    </w:p>
    <w:p w:rsidR="00D55C16" w:rsidRDefault="006D7384">
      <w:pPr>
        <w:pStyle w:val="33"/>
      </w:pPr>
      <w:r>
        <w:t>– Дата проверки информации в источнике;</w:t>
      </w:r>
    </w:p>
    <w:p w:rsidR="00D55C16" w:rsidRDefault="006D7384">
      <w:pPr>
        <w:pStyle w:val="33"/>
      </w:pPr>
      <w:r>
        <w:t>– Номер расчетного счета. Известен, если был опубликован самой компанией;</w:t>
      </w:r>
    </w:p>
    <w:p w:rsidR="00D55C16" w:rsidRDefault="00D55C16"/>
    <w:p w:rsidR="00D55C16" w:rsidRDefault="006D7384">
      <w:pPr>
        <w:pStyle w:val="afc"/>
      </w:pPr>
      <w:bookmarkStart w:id="39" w:name="_Toc101944925"/>
      <w:r>
        <w:t xml:space="preserve">Банковские гарантии / Метод </w:t>
      </w:r>
      <w:bookmarkStart w:id="40" w:name="_Hlk25659831"/>
      <w:r>
        <w:t>bankGuarantees</w:t>
      </w:r>
      <w:bookmarkEnd w:id="39"/>
      <w:r>
        <w:t xml:space="preserve"> </w:t>
      </w:r>
      <w:bookmarkEnd w:id="40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В соответствии с</w:t>
      </w:r>
      <w:r>
        <w:t> </w:t>
      </w:r>
      <w:hyperlink r:id="rId144" w:anchor="h5316" w:tooltip="https://normativ.kontur.ru/document?moduleId=1&amp;documentId=318620#h5316" w:history="1">
        <w:r>
          <w:rPr>
            <w:rStyle w:val="af8"/>
            <w:lang w:val="ru-RU"/>
          </w:rPr>
          <w:t>ч. 8.1 ст. 45 Федерального закона № 44-ФЗ</w:t>
        </w:r>
      </w:hyperlink>
      <w:r>
        <w:t> </w:t>
      </w:r>
      <w:r>
        <w:rPr>
          <w:lang w:val="ru-RU"/>
        </w:rPr>
        <w:t>информация о банковских гарантиях, предоставляем</w:t>
      </w:r>
      <w:r>
        <w:rPr>
          <w:lang w:val="ru-RU"/>
        </w:rPr>
        <w:t>ых в качестве обеспечения заявок и исполнения контрактов не размещается на официальном сайте ЕИС с 1 июля 2018.</w:t>
      </w:r>
      <w:r>
        <w:t> 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В связи с этим информация по банковским гарантиям в Фокусе больше не обновляется и не пополняется. Все данные актуальны на 13 июля.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bankG</w:t>
      </w:r>
      <w:r>
        <w:rPr>
          <w:lang w:val="ru-RU"/>
        </w:rPr>
        <w:t>uarantees позволяет получить список банковских гарантий, как у организации-гаранта, так и у организации-принципала.</w:t>
      </w: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ИНН, ОГРН;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Ссылка на карточку организации в Контур.Фокусе (для работы требуется подписка на Контур.Фокус и дополн</w:t>
      </w:r>
      <w:r>
        <w:rPr>
          <w:lang w:eastAsia="ru-RU"/>
        </w:rPr>
        <w:t>ительная авторизация);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Сторона банковской гарантии: принципал \ банк-гарант;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Реестровый номер банковской гарантии;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Неформализованное описание статуса банковской гарантии;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Банк-гарант:</w:t>
      </w:r>
    </w:p>
    <w:p w:rsidR="00D55C16" w:rsidRDefault="006D7384">
      <w:pPr>
        <w:pStyle w:val="27"/>
      </w:pPr>
      <w:r>
        <w:t>ИНН, КПП, Наименование;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 xml:space="preserve">Поставщик (подрядчик, исполнитель) </w:t>
      </w:r>
      <w:r>
        <w:t>–</w:t>
      </w:r>
      <w:r>
        <w:rPr>
          <w:lang w:eastAsia="ru-RU"/>
        </w:rPr>
        <w:t xml:space="preserve"> принципал:</w:t>
      </w:r>
    </w:p>
    <w:p w:rsidR="00D55C16" w:rsidRDefault="006D7384">
      <w:pPr>
        <w:pStyle w:val="27"/>
      </w:pPr>
      <w:r>
        <w:t>ИНН, КПП, Наименование;</w:t>
      </w:r>
    </w:p>
    <w:p w:rsidR="00D55C16" w:rsidRDefault="006D7384">
      <w:pPr>
        <w:pStyle w:val="17"/>
      </w:pPr>
      <w:r>
        <w:t>Заказчик-бенефициар:</w:t>
      </w:r>
    </w:p>
    <w:p w:rsidR="00D55C16" w:rsidRDefault="006D7384">
      <w:pPr>
        <w:pStyle w:val="27"/>
      </w:pPr>
      <w:r>
        <w:t>ИНН, КПП, Наименование;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Сумма обеспечения по банковской гарантии:</w:t>
      </w:r>
    </w:p>
    <w:p w:rsidR="00D55C16" w:rsidRDefault="006D7384">
      <w:pPr>
        <w:pStyle w:val="27"/>
      </w:pPr>
      <w:r>
        <w:t>Сумма обеспечения по банковской гарантии;</w:t>
      </w:r>
    </w:p>
    <w:p w:rsidR="00D55C16" w:rsidRDefault="006D7384">
      <w:pPr>
        <w:pStyle w:val="27"/>
      </w:pPr>
      <w:r>
        <w:t>Код валюты (указан по общероссийскому классификатору валют: Российский рубль - RUB, Евро - EUR, Доллар США – USD);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Дата выдачи банковской гарантии;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Дата вступления в силу банковской гарантии;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Дата окончания срока действия банковской гарантии;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Вид обеспечен</w:t>
      </w:r>
      <w:r>
        <w:rPr>
          <w:lang w:eastAsia="ru-RU"/>
        </w:rPr>
        <w:t>ия банковской гарантии: обеспечение заявки \ обеспечение исполнения контракта;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Номер закупки;</w:t>
      </w:r>
    </w:p>
    <w:p w:rsidR="00D55C16" w:rsidRDefault="00D55C16">
      <w:pPr>
        <w:ind w:left="0"/>
        <w:rPr>
          <w:lang w:eastAsia="ru-RU"/>
        </w:rPr>
      </w:pP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8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45" w:tooltip="https://focus-api.kontur.ru/api3/bankGuarantees/userform" w:history="1">
              <w:r>
                <w:rPr>
                  <w:rStyle w:val="af8"/>
                  <w:szCs w:val="21"/>
                </w:rPr>
                <w:t>https://focus-api.kontur.ru/api3/bankGuarantees</w:t>
              </w:r>
            </w:hyperlink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Получить по ИНН/ОГРН список банковских гарантий</w:t>
            </w:r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GET</w:t>
            </w:r>
          </w:p>
        </w:tc>
      </w:tr>
      <w:tr w:rsidR="00D55C16">
        <w:trPr>
          <w:trHeight w:val="558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ИНН организации (не более одного ИНН в запросе)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ОГРН организации (не более одного ОГРН в запросе)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lastRenderedPageBreak/>
                    <w:t>skip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Позволяет пропустить указанное кол-во записей</w:t>
                  </w:r>
                </w:p>
              </w:tc>
            </w:tr>
          </w:tbl>
          <w:p w:rsidR="00D55C16" w:rsidRDefault="00D55C16">
            <w:pPr>
              <w:rPr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46" w:tooltip="https://focus-api.kontur.ru/api3/bankGuarantees/schema" w:history="1">
              <w:r>
                <w:rPr>
                  <w:rStyle w:val="af8"/>
                  <w:szCs w:val="21"/>
                </w:rPr>
                <w:t>json-схема,</w:t>
              </w:r>
            </w:hyperlink>
            <w:r>
              <w:rPr>
                <w:rStyle w:val="af8"/>
                <w:szCs w:val="21"/>
              </w:rPr>
              <w:t xml:space="preserve"> </w:t>
            </w:r>
            <w:hyperlink r:id="rId147" w:tooltip="https://focus-api.kontur.ru/api3/bankGuarantees/schema?xml" w:history="1">
              <w:r>
                <w:rPr>
                  <w:rStyle w:val="af8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111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hyperlink r:id="rId148" w:tooltip="https://focus-api.kontur.ru/api3/bankGuarantees?key=3208d29d15c507395db770d0e65f3711e40374df&amp;inn=6663003127" w:history="1">
              <w:r>
                <w:rPr>
                  <w:rStyle w:val="af8"/>
                  <w:rFonts w:cs="Arial"/>
                  <w:szCs w:val="21"/>
                </w:rPr>
                <w:t>https://focus-api.kontur.ru/api3/bankGuarantees?key=3208d29d15c507395db770d0e65f3711e40374df&amp;inn=6663003127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41" w:name="_Hlk25659859"/>
      <w:bookmarkStart w:id="42" w:name="_Toc101944926"/>
      <w:r>
        <w:t xml:space="preserve">Уплаченные налоги и сборы / Метод </w:t>
      </w:r>
      <w:r>
        <w:rPr>
          <w:lang w:val="en-US"/>
        </w:rPr>
        <w:t>taxes</w:t>
      </w:r>
      <w:bookmarkEnd w:id="41"/>
      <w:bookmarkEnd w:id="42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получить детализацию по налогам и сборам, уплаченным проверя</w:t>
      </w:r>
      <w:r>
        <w:rPr>
          <w:lang w:val="ru-RU"/>
        </w:rPr>
        <w:t>емой организацией.</w:t>
      </w:r>
    </w:p>
    <w:p w:rsidR="00D55C16" w:rsidRDefault="006D7384">
      <w:pPr>
        <w:pStyle w:val="afff3"/>
        <w:rPr>
          <w:rFonts w:cs="Segoe UI"/>
          <w:lang w:val="ru-RU"/>
        </w:rPr>
      </w:pPr>
      <w:r>
        <w:rPr>
          <w:lang w:val="ru-RU"/>
        </w:rPr>
        <w:t>Список возвращаемых полей:</w:t>
      </w:r>
    </w:p>
    <w:p w:rsidR="00D55C16" w:rsidRDefault="006D7384">
      <w:pPr>
        <w:pStyle w:val="17"/>
      </w:pPr>
      <w:bookmarkStart w:id="43" w:name="_Hlk25839391"/>
      <w:r>
        <w:t>ИНН</w:t>
      </w:r>
    </w:p>
    <w:p w:rsidR="00D55C16" w:rsidRDefault="006D7384">
      <w:pPr>
        <w:pStyle w:val="17"/>
      </w:pPr>
      <w:r>
        <w:t>ОГРН</w:t>
      </w:r>
    </w:p>
    <w:p w:rsidR="00D55C16" w:rsidRDefault="006D7384">
      <w:pPr>
        <w:pStyle w:val="17"/>
      </w:pPr>
      <w:r>
        <w:t>Уплаченные налоги и сборы:</w:t>
      </w:r>
    </w:p>
    <w:p w:rsidR="00D55C16" w:rsidRDefault="006D7384">
      <w:pPr>
        <w:pStyle w:val="27"/>
      </w:pPr>
      <w:r>
        <w:t>Год, в котором уплатили налоги;</w:t>
      </w:r>
    </w:p>
    <w:p w:rsidR="00D55C16" w:rsidRDefault="006D7384">
      <w:pPr>
        <w:pStyle w:val="27"/>
      </w:pPr>
      <w:r>
        <w:t>Уплаченные налоги, сборы – наименования и суммы:</w:t>
      </w:r>
    </w:p>
    <w:p w:rsidR="00D55C16" w:rsidRDefault="006D7384">
      <w:pPr>
        <w:pStyle w:val="33"/>
      </w:pPr>
      <w:r>
        <w:t>– Название строки;</w:t>
      </w:r>
    </w:p>
    <w:p w:rsidR="00D55C16" w:rsidRDefault="006D7384">
      <w:pPr>
        <w:pStyle w:val="33"/>
      </w:pPr>
      <w:r>
        <w:t xml:space="preserve">– Сумма налога/сбора </w:t>
      </w:r>
      <w:bookmarkEnd w:id="43"/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49" w:tooltip="https://focus-api.kontur.ru/api3/taxes/userform" w:history="1">
              <w:r>
                <w:rPr>
                  <w:rStyle w:val="af8"/>
                  <w:rFonts w:cs="Arial"/>
                  <w:szCs w:val="21"/>
                </w:rPr>
                <w:t>https://focus-api.kontur.ru/api3/taxes</w:t>
              </w:r>
            </w:hyperlink>
          </w:p>
        </w:tc>
      </w:tr>
      <w:tr w:rsidR="00D55C16">
        <w:trPr>
          <w:trHeight w:val="55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4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881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6945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Inn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ogrn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50" w:tooltip="https://focus-api.kontur.ru/api3/taxe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</w:rPr>
              <w:t xml:space="preserve">, </w:t>
            </w:r>
            <w:hyperlink r:id="rId151" w:tooltip="https://focus-api.kontur.ru/api3/taxe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5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152" w:tooltip="https://focus-api.kontur.ru/api3/taxes?key=3208d29d15c507395db770d0e65f3711e40374df&amp;inn=6663003127" w:history="1">
              <w:r>
                <w:rPr>
                  <w:rStyle w:val="af8"/>
                  <w:rFonts w:cs="Arial"/>
                  <w:szCs w:val="21"/>
                </w:rPr>
                <w:t>https://focus-api.kontur.ru/api3/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taxes</w:t>
              </w:r>
              <w:r>
                <w:rPr>
                  <w:rStyle w:val="af8"/>
                  <w:rFonts w:cs="Arial"/>
                  <w:szCs w:val="21"/>
                </w:rPr>
                <w:t>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44" w:name="_Toc101944927"/>
      <w:r>
        <w:t>Получение данных по связанным компаниям</w:t>
      </w:r>
      <w:bookmarkEnd w:id="44"/>
      <w:r>
        <w:t xml:space="preserve">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Методы </w:t>
      </w:r>
      <w:r>
        <w:rPr>
          <w:lang w:val="ru-RU"/>
        </w:rPr>
        <w:t>делятся на две большие группы:</w:t>
      </w:r>
    </w:p>
    <w:p w:rsidR="00D55C16" w:rsidRDefault="006D7384">
      <w:pPr>
        <w:pStyle w:val="afff6"/>
        <w:numPr>
          <w:ilvl w:val="0"/>
          <w:numId w:val="5"/>
        </w:numPr>
      </w:pPr>
      <w:r>
        <w:t xml:space="preserve">Запрос связанных компаний по юр.лицу.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Запрос выполняется по ИНН или ОГРН и возвращает:</w:t>
      </w:r>
    </w:p>
    <w:p w:rsidR="00D55C16" w:rsidRDefault="006D7384">
      <w:pPr>
        <w:pStyle w:val="27"/>
      </w:pPr>
      <w:r>
        <w:t>Юр.лица, которые в данный момент времени имеют общего руководителя и/или учредителя с проверяемым юр.лицом;</w:t>
      </w:r>
    </w:p>
    <w:p w:rsidR="00D55C16" w:rsidRDefault="006D7384">
      <w:pPr>
        <w:pStyle w:val="27"/>
      </w:pPr>
      <w:r>
        <w:t>Юр.лица</w:t>
      </w:r>
      <w:r>
        <w:t>-учредители проверяемого юр.лица;</w:t>
      </w:r>
    </w:p>
    <w:p w:rsidR="00D55C16" w:rsidRDefault="006D7384">
      <w:pPr>
        <w:pStyle w:val="27"/>
      </w:pPr>
      <w:r>
        <w:t>Юр.лица, учрежденные проверяемым юр.лицом;</w:t>
      </w:r>
    </w:p>
    <w:p w:rsidR="00D55C16" w:rsidRDefault="006D7384">
      <w:pPr>
        <w:pStyle w:val="27"/>
      </w:pPr>
      <w:r>
        <w:t>Юр.лица-акционеры проверяемого юр.лица;</w:t>
      </w:r>
    </w:p>
    <w:p w:rsidR="00D55C16" w:rsidRDefault="006D7384">
      <w:pPr>
        <w:pStyle w:val="27"/>
      </w:pPr>
      <w:r>
        <w:t>Юр.лица, акционером которых является проверяемое юр.лицо;</w:t>
      </w:r>
    </w:p>
    <w:p w:rsidR="00D55C16" w:rsidRDefault="006D7384">
      <w:pPr>
        <w:pStyle w:val="27"/>
      </w:pPr>
      <w:r>
        <w:t>Юр.лица-предшественники проверяемого юр.лица;</w:t>
      </w:r>
    </w:p>
    <w:p w:rsidR="00D55C16" w:rsidRDefault="006D7384">
      <w:pPr>
        <w:pStyle w:val="27"/>
      </w:pPr>
      <w:r>
        <w:t>Юр.лица-преемники;</w:t>
      </w:r>
    </w:p>
    <w:p w:rsidR="00D55C16" w:rsidRDefault="006D7384">
      <w:pPr>
        <w:pStyle w:val="27"/>
      </w:pPr>
      <w:r>
        <w:t>Юр.лица, имеющие</w:t>
      </w:r>
      <w:r>
        <w:t xml:space="preserve"> общий адрес (если адрес указан менее, чем у 5 юр.лиц);</w:t>
      </w:r>
    </w:p>
    <w:p w:rsidR="00D55C16" w:rsidRDefault="006D7384">
      <w:pPr>
        <w:pStyle w:val="27"/>
      </w:pPr>
      <w:r>
        <w:t>ИП, являющиеся руководителем или учредителем проверяемого юр.лица;</w:t>
      </w:r>
    </w:p>
    <w:p w:rsidR="00D55C16" w:rsidRDefault="00D55C16">
      <w:pPr>
        <w:pStyle w:val="27"/>
        <w:numPr>
          <w:ilvl w:val="0"/>
          <w:numId w:val="0"/>
        </w:numPr>
        <w:ind w:left="924"/>
      </w:pPr>
    </w:p>
    <w:p w:rsidR="00D55C16" w:rsidRDefault="006D7384">
      <w:pPr>
        <w:pStyle w:val="afff6"/>
        <w:numPr>
          <w:ilvl w:val="0"/>
          <w:numId w:val="5"/>
        </w:numPr>
      </w:pPr>
      <w:r>
        <w:lastRenderedPageBreak/>
        <w:t xml:space="preserve">Запрос связанных компаний по физ.лицу.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Запрос выполняется по ИННФЛ и возвращает юр.лица, в которых данное физ.лицо </w:t>
      </w:r>
      <w:r>
        <w:rPr>
          <w:lang w:val="ru-RU"/>
        </w:rPr>
        <w:br/>
      </w:r>
      <w:r>
        <w:rPr>
          <w:lang w:val="ru-RU"/>
        </w:rPr>
        <w:t>является руководителем или учредителем, а также зарегистрированные на него ИП.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В запросе указывается ИННФЛ или ИНН/ОГРН юр.лица. В ответе возвращаются сведения </w:t>
      </w:r>
      <w:r>
        <w:rPr>
          <w:lang w:val="ru-RU"/>
        </w:rPr>
        <w:br/>
        <w:t xml:space="preserve">по списку связанных компаний. Используется одна из трех схем для методов </w:t>
      </w:r>
      <w:r>
        <w:t>req</w:t>
      </w:r>
      <w:r>
        <w:rPr>
          <w:lang w:val="ru-RU"/>
        </w:rPr>
        <w:t xml:space="preserve">, </w:t>
      </w:r>
      <w:r>
        <w:t>egrDetails</w:t>
      </w:r>
      <w:r>
        <w:rPr>
          <w:lang w:val="ru-RU"/>
        </w:rPr>
        <w:t xml:space="preserve"> </w:t>
      </w:r>
      <w:r>
        <w:rPr>
          <w:lang w:val="ru-RU"/>
        </w:rPr>
        <w:br/>
        <w:t xml:space="preserve">или </w:t>
      </w:r>
      <w:r>
        <w:t>a</w:t>
      </w:r>
      <w:r>
        <w:t>nalytics</w:t>
      </w:r>
      <w:r>
        <w:rPr>
          <w:lang w:val="ru-RU"/>
        </w:rPr>
        <w:t xml:space="preserve">. </w:t>
      </w:r>
    </w:p>
    <w:p w:rsidR="00D55C16" w:rsidRDefault="006D7384">
      <w:pPr>
        <w:pStyle w:val="17"/>
      </w:pPr>
      <w:r>
        <w:t>Всего 6 методов:</w:t>
      </w:r>
    </w:p>
    <w:p w:rsidR="00D55C16" w:rsidRDefault="006D7384">
      <w:pPr>
        <w:pStyle w:val="27"/>
      </w:pPr>
      <w:r>
        <w:t>companyAffiliates/req</w:t>
      </w:r>
    </w:p>
    <w:p w:rsidR="00D55C16" w:rsidRDefault="006D7384">
      <w:pPr>
        <w:pStyle w:val="27"/>
      </w:pPr>
      <w:r>
        <w:t>companyAffiliates/egrDetails</w:t>
      </w:r>
    </w:p>
    <w:p w:rsidR="00D55C16" w:rsidRDefault="006D7384">
      <w:pPr>
        <w:pStyle w:val="27"/>
      </w:pPr>
      <w:r>
        <w:t>companyAffiliates/analytics</w:t>
      </w:r>
    </w:p>
    <w:p w:rsidR="00D55C16" w:rsidRDefault="006D7384">
      <w:pPr>
        <w:pStyle w:val="27"/>
      </w:pPr>
      <w:r>
        <w:t>personAffiliates/req</w:t>
      </w:r>
    </w:p>
    <w:p w:rsidR="00D55C16" w:rsidRDefault="006D7384">
      <w:pPr>
        <w:pStyle w:val="27"/>
      </w:pPr>
      <w:r>
        <w:t>personAffiliates/egrDetails</w:t>
      </w:r>
    </w:p>
    <w:p w:rsidR="00D55C16" w:rsidRDefault="006D7384">
      <w:pPr>
        <w:pStyle w:val="27"/>
      </w:pPr>
      <w:r>
        <w:t>personAffiliates/analytics</w:t>
      </w:r>
    </w:p>
    <w:p w:rsidR="00D55C16" w:rsidRDefault="006D7384">
      <w:pPr>
        <w:pStyle w:val="afc"/>
      </w:pPr>
      <w:bookmarkStart w:id="45" w:name="_Hlk25659891"/>
      <w:bookmarkStart w:id="46" w:name="_Toc101944928"/>
      <w:r>
        <w:t>Поиск связей по компании</w:t>
      </w:r>
      <w:bookmarkEnd w:id="45"/>
      <w:r>
        <w:t xml:space="preserve"> / Метод </w:t>
      </w:r>
      <w:r>
        <w:rPr>
          <w:lang w:val="en-US"/>
        </w:rPr>
        <w:t>companyAffiliates</w:t>
      </w:r>
      <w:r>
        <w:t>*******</w:t>
      </w:r>
      <w:bookmarkEnd w:id="46"/>
      <w:r>
        <w:t xml:space="preserve"> </w:t>
      </w:r>
    </w:p>
    <w:p w:rsidR="00D55C16" w:rsidRDefault="006D7384">
      <w:pPr>
        <w:pStyle w:val="afff3"/>
        <w:rPr>
          <w:lang w:val="ru-RU"/>
        </w:rPr>
      </w:pPr>
      <w:bookmarkStart w:id="47" w:name="_Hlk25840516"/>
      <w:r>
        <w:rPr>
          <w:lang w:val="ru-RU"/>
        </w:rPr>
        <w:t>Комплекс из тр</w:t>
      </w:r>
      <w:r>
        <w:rPr>
          <w:lang w:val="ru-RU"/>
        </w:rPr>
        <w:t xml:space="preserve">ех методов </w:t>
      </w:r>
      <w:r>
        <w:t>companyAffiliates</w:t>
      </w:r>
      <w:r>
        <w:rPr>
          <w:lang w:val="ru-RU"/>
        </w:rPr>
        <w:t xml:space="preserve"> позволяет получать данные по компаниям, связанным с указанным юридическим лицом:</w:t>
      </w:r>
    </w:p>
    <w:p w:rsidR="00D55C16" w:rsidRDefault="006D7384">
      <w:pPr>
        <w:pStyle w:val="a"/>
      </w:pPr>
      <w:bookmarkStart w:id="48" w:name="_Hlk25659915"/>
      <w:r>
        <w:t>companyAffiliates/Req</w:t>
      </w:r>
    </w:p>
    <w:p w:rsidR="00D55C16" w:rsidRDefault="006D7384">
      <w:pPr>
        <w:pStyle w:val="a"/>
      </w:pPr>
      <w:r>
        <w:t>companyAffiliates/EgrDetails</w:t>
      </w:r>
      <w:bookmarkEnd w:id="48"/>
    </w:p>
    <w:p w:rsidR="00D55C16" w:rsidRDefault="006D7384">
      <w:pPr>
        <w:pStyle w:val="a"/>
      </w:pPr>
      <w:r>
        <w:t>companyAffiliates/Analytics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В запросе указываем ИНН юридического лица и в ответ получаем данные</w:t>
      </w:r>
      <w:r>
        <w:rPr>
          <w:lang w:val="ru-RU"/>
        </w:rPr>
        <w:t xml:space="preserve"> по всем связанным компаниям первого колена. Показываются связи с высокой степенью релевантности. Связь ищется по руководителю, учредителю, адресу, телефону. Метод показывает как действующие, так и исторические связи на момент запроса.</w:t>
      </w:r>
      <w:bookmarkEnd w:id="47"/>
      <w:r>
        <w:rPr>
          <w:lang w:val="ru-RU"/>
        </w:rPr>
        <w:br/>
      </w:r>
    </w:p>
    <w:tbl>
      <w:tblPr>
        <w:tblStyle w:val="14"/>
        <w:tblW w:w="977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080"/>
      </w:tblGrid>
      <w:tr w:rsidR="00D55C16">
        <w:trPr>
          <w:trHeight w:val="271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080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153" w:tooltip="hhttps://focus-api.kontur.ru/api3/companyAffiliates/req/userform" w:history="1">
              <w:r>
                <w:rPr>
                  <w:rStyle w:val="af8"/>
                  <w:rFonts w:cs="Arial"/>
                  <w:szCs w:val="21"/>
                </w:rPr>
                <w:t>hhttps://focus-api.kontur.ru/api3/companyAffiliates/req</w:t>
              </w:r>
            </w:hyperlink>
          </w:p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154" w:tooltip="https://focus-api.kontur.ru/api3/companyAffiliates/egrDetails/userform" w:history="1">
              <w:r>
                <w:rPr>
                  <w:rStyle w:val="af8"/>
                  <w:rFonts w:cs="Arial"/>
                  <w:szCs w:val="21"/>
                </w:rPr>
                <w:t>https://focus-api.kontur.ru/api3/companyAffiliates/egrDetails</w:t>
              </w:r>
            </w:hyperlink>
          </w:p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55" w:tooltip="https://focus-api.kontur.ru/api3/companyAffiliates/analytics/userform" w:history="1">
              <w:r>
                <w:rPr>
                  <w:rStyle w:val="af8"/>
                  <w:rFonts w:cs="Arial"/>
                  <w:szCs w:val="21"/>
                </w:rPr>
                <w:t>https://focus-api.kontur.ru/api3/companyAffiliates/analytics</w:t>
              </w:r>
            </w:hyperlink>
          </w:p>
        </w:tc>
      </w:tr>
      <w:tr w:rsidR="00D55C16">
        <w:trPr>
          <w:trHeight w:val="53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808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информацию по свя</w:t>
            </w:r>
            <w:r>
              <w:rPr>
                <w:rFonts w:cs="Arial"/>
                <w:sz w:val="21"/>
                <w:szCs w:val="21"/>
              </w:rPr>
              <w:t>занным компаниям</w:t>
            </w:r>
          </w:p>
        </w:tc>
      </w:tr>
      <w:tr w:rsidR="00D55C16">
        <w:trPr>
          <w:trHeight w:val="54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08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54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080" w:type="dxa"/>
            <w:vAlign w:val="center"/>
          </w:tcPr>
          <w:tbl>
            <w:tblPr>
              <w:tblW w:w="804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4"/>
              <w:gridCol w:w="6423"/>
            </w:tblGrid>
            <w:tr w:rsidR="00D55C16">
              <w:trPr>
                <w:trHeight w:val="271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ИНН организации </w:t>
                  </w:r>
                </w:p>
              </w:tc>
            </w:tr>
            <w:tr w:rsidR="00D55C16">
              <w:trPr>
                <w:trHeight w:val="271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ОГРН организации 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  <w:p w:rsidR="00D55C16" w:rsidRDefault="00D55C16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bookmarkStart w:id="49" w:name="_Hlk37837366"/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affiliationType</w:t>
                  </w: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Тип связи. actual — актуальная связь, historical — историческая связь, all — все связи. По умолчанию возвращаются все связи.</w:t>
                  </w:r>
                  <w:bookmarkEnd w:id="49"/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 w:rsidRPr="00834905">
        <w:trPr>
          <w:trHeight w:val="53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080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  <w:t>companyAffiliatesReq</w:t>
            </w:r>
            <w:r>
              <w:rPr>
                <w:rStyle w:val="HTML3"/>
                <w:rFonts w:ascii="Arial" w:eastAsia="Calibri" w:hAnsi="Arial" w:cs="Arial"/>
                <w:sz w:val="21"/>
                <w:szCs w:val="21"/>
              </w:rPr>
              <w:t xml:space="preserve"> -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hyperlink r:id="rId156" w:tooltip="https://focus-api.kontur.ru/api3/companyAffiliates/req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</w:t>
              </w:r>
              <w:r>
                <w:rPr>
                  <w:rStyle w:val="af8"/>
                  <w:rFonts w:cs="Arial"/>
                  <w:szCs w:val="21"/>
                </w:rPr>
                <w:t>-схема</w:t>
              </w:r>
            </w:hyperlink>
            <w:r>
              <w:rPr>
                <w:rFonts w:cs="Arial"/>
                <w:sz w:val="21"/>
                <w:szCs w:val="21"/>
              </w:rPr>
              <w:t xml:space="preserve">, </w:t>
            </w:r>
            <w:hyperlink r:id="rId157" w:tooltip="https://focus-api.kontur.ru/api3/companyAffiliates/req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xsd</w:t>
              </w:r>
              <w:r>
                <w:rPr>
                  <w:rStyle w:val="af8"/>
                  <w:rFonts w:cs="Arial"/>
                  <w:szCs w:val="21"/>
                </w:rPr>
                <w:t>-схема</w:t>
              </w:r>
            </w:hyperlink>
          </w:p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  <w:t>companyAffiliatesEgrDetails</w:t>
            </w:r>
            <w:r>
              <w:rPr>
                <w:rStyle w:val="HTML3"/>
                <w:rFonts w:ascii="Arial" w:eastAsia="Calibri" w:hAnsi="Arial" w:cs="Arial"/>
                <w:sz w:val="21"/>
                <w:szCs w:val="21"/>
              </w:rPr>
              <w:t xml:space="preserve"> -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hyperlink r:id="rId158" w:tooltip="https://focus-api.kontur.ru/api3/companyAffiliates/egrDetail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</w:t>
              </w:r>
              <w:r>
                <w:rPr>
                  <w:rStyle w:val="af8"/>
                  <w:rFonts w:cs="Arial"/>
                  <w:szCs w:val="21"/>
                </w:rPr>
                <w:t>-схема,</w:t>
              </w:r>
            </w:hyperlink>
            <w:r>
              <w:rPr>
                <w:rStyle w:val="af8"/>
                <w:rFonts w:cs="Arial"/>
                <w:szCs w:val="21"/>
              </w:rPr>
              <w:t xml:space="preserve"> </w:t>
            </w:r>
            <w:hyperlink r:id="rId159" w:tooltip="https://focus-api.kontur.ru/api3/companyAffiliates/egrdetails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xsd</w:t>
              </w:r>
              <w:r>
                <w:rPr>
                  <w:rStyle w:val="af8"/>
                  <w:rFonts w:cs="Arial"/>
                  <w:szCs w:val="21"/>
                </w:rPr>
                <w:t>-схема</w:t>
              </w:r>
            </w:hyperlink>
          </w:p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  <w:t>companyAffiliatesAnalytics -</w:t>
            </w:r>
            <w:r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hyperlink r:id="rId160" w:tooltip="https://focus-api.kontur.ru/api3/companyAffiliates/analytic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161" w:tooltip="https://focus-api.kontur.ru/api3/companyAffiliates/analytics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  <w:tr w:rsidR="00D55C16">
        <w:trPr>
          <w:trHeight w:val="1083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808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62" w:tooltip="https://focus-api.kontur.ru/api3/companyAffiliates/req?key=3208d29d15c507395db770d0e65f3711e40374df&amp;ogrn=&amp;inn=6663003127" w:history="1">
              <w:r>
                <w:rPr>
                  <w:rStyle w:val="af8"/>
                  <w:szCs w:val="21"/>
                </w:rPr>
                <w:t>https://focus-api.kontur.ru/api3/companyAffiliates/req?key=3208d29d15c507395db770d0e65f37</w:t>
              </w:r>
              <w:r>
                <w:rPr>
                  <w:rStyle w:val="af8"/>
                  <w:szCs w:val="21"/>
                </w:rPr>
                <w:t>11e40374df&amp;ogrn=&amp;inn=6663003127</w:t>
              </w:r>
            </w:hyperlink>
          </w:p>
          <w:p w:rsidR="00D55C16" w:rsidRDefault="006D7384">
            <w:pPr>
              <w:rPr>
                <w:rStyle w:val="af8"/>
                <w:szCs w:val="21"/>
              </w:rPr>
            </w:pPr>
            <w:hyperlink r:id="rId163" w:tooltip="https://focus-api.kontur.ru/api3/companyAffiliates/egrDetails?key=3208d29d15c507395db770d0e65f3711e40374df&amp;ogrn=&amp;inn=6663003127" w:history="1">
              <w:r>
                <w:rPr>
                  <w:rStyle w:val="af8"/>
                  <w:szCs w:val="21"/>
                </w:rPr>
                <w:t>https://focus-api.kontur.ru/api3/companyAffiliates/egrDetails?key=3208d29d15c507395db770d0e65f3711e40374df&amp;ogrn=&amp;inn=6663003127</w:t>
              </w:r>
            </w:hyperlink>
          </w:p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64" w:tooltip="https://focus-api.kontur.ru/api3/companyAffiliates/analytics?key=3208d29d15c507395db770d0e65f3711e40374df&amp;ogrn=&amp;inn=6663003127" w:history="1">
              <w:r>
                <w:rPr>
                  <w:rStyle w:val="af8"/>
                  <w:szCs w:val="21"/>
                </w:rPr>
                <w:t>https://focus-api.kontur.ru/api3/companyAffiliates/analytics?key=3208d29d15c507395db770d0e65f3711e40374df&amp;ogrn=&amp;inn=6663003127</w:t>
              </w:r>
            </w:hyperlink>
          </w:p>
        </w:tc>
      </w:tr>
    </w:tbl>
    <w:p w:rsidR="00D55C16" w:rsidRDefault="006D7384">
      <w:pPr>
        <w:pStyle w:val="afc"/>
      </w:pPr>
      <w:bookmarkStart w:id="50" w:name="_Hlk25660015"/>
      <w:bookmarkStart w:id="51" w:name="_Toc101944929"/>
      <w:r>
        <w:lastRenderedPageBreak/>
        <w:t xml:space="preserve">Поиск связей по физлицу </w:t>
      </w:r>
      <w:bookmarkEnd w:id="50"/>
      <w:r>
        <w:t xml:space="preserve">/ Метод </w:t>
      </w:r>
      <w:r>
        <w:rPr>
          <w:lang w:val="en-US"/>
        </w:rPr>
        <w:t>personAffiliates</w:t>
      </w:r>
      <w:r>
        <w:t>*******</w:t>
      </w:r>
      <w:bookmarkEnd w:id="51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Комплекс из трех методов </w:t>
      </w:r>
      <w:r>
        <w:t>personAffiliates</w:t>
      </w:r>
      <w:r>
        <w:rPr>
          <w:lang w:val="ru-RU"/>
        </w:rPr>
        <w:t xml:space="preserve"> позволяет получать данные по компаниям, связанным с указанным физическим лицом:</w:t>
      </w:r>
    </w:p>
    <w:p w:rsidR="00D55C16" w:rsidRDefault="006D7384">
      <w:pPr>
        <w:pStyle w:val="a"/>
      </w:pPr>
      <w:bookmarkStart w:id="52" w:name="_Hlk25660026"/>
      <w:r>
        <w:t>personAffiliates/Req</w:t>
      </w:r>
    </w:p>
    <w:p w:rsidR="00D55C16" w:rsidRDefault="006D7384">
      <w:pPr>
        <w:pStyle w:val="a"/>
      </w:pPr>
      <w:r>
        <w:t>personAffiliates/EgrDetails</w:t>
      </w:r>
      <w:bookmarkEnd w:id="52"/>
    </w:p>
    <w:p w:rsidR="00D55C16" w:rsidRDefault="006D7384">
      <w:pPr>
        <w:pStyle w:val="a"/>
      </w:pPr>
      <w:r>
        <w:t>personAffiliates/Analytics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В запросе указываем ИНН физического лица и в ответ получаем данные по всем связанным компаниям перв</w:t>
      </w:r>
      <w:r>
        <w:rPr>
          <w:lang w:val="ru-RU"/>
        </w:rPr>
        <w:t xml:space="preserve">ого колена. Показываются связи с высокой степенью релевантности. </w:t>
      </w:r>
      <w:r>
        <w:rPr>
          <w:lang w:val="ru-RU"/>
        </w:rPr>
        <w:br/>
        <w:t xml:space="preserve">В ответ возвращаются компании, в которых указанное физлицо является руководителем </w:t>
      </w:r>
      <w:r>
        <w:rPr>
          <w:lang w:val="ru-RU"/>
        </w:rPr>
        <w:br/>
        <w:t xml:space="preserve">и/или учредителем, и/или ИП. Метод показывает как действующие, так и исторические связи </w:t>
      </w:r>
      <w:r>
        <w:rPr>
          <w:lang w:val="ru-RU"/>
        </w:rPr>
        <w:br/>
        <w:t>на момент запроса.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1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Fonts w:cs="Arial"/>
                <w:sz w:val="21"/>
                <w:szCs w:val="21"/>
              </w:rPr>
              <w:fldChar w:fldCharType="begin"/>
            </w:r>
            <w:r>
              <w:rPr>
                <w:rFonts w:cs="Arial"/>
                <w:sz w:val="21"/>
                <w:szCs w:val="21"/>
              </w:rPr>
              <w:instrText>HYPERLINK "https://focus-api.kontur.ru/api3/personAffiliates/req/userform"</w:instrText>
            </w:r>
            <w:r>
              <w:rPr>
                <w:rFonts w:cs="Arial"/>
                <w:sz w:val="21"/>
                <w:szCs w:val="21"/>
              </w:rPr>
              <w:fldChar w:fldCharType="separate"/>
            </w:r>
            <w:r>
              <w:rPr>
                <w:rStyle w:val="af8"/>
                <w:rFonts w:cs="Arial"/>
                <w:szCs w:val="21"/>
              </w:rPr>
              <w:t>https://focus-api.kontur.ru/api3/personAffiliates/Req</w:t>
            </w:r>
          </w:p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Fonts w:cs="Arial"/>
                <w:sz w:val="21"/>
                <w:szCs w:val="21"/>
              </w:rPr>
              <w:fldChar w:fldCharType="end"/>
            </w:r>
            <w:r>
              <w:rPr>
                <w:rFonts w:cs="Arial"/>
                <w:sz w:val="21"/>
                <w:szCs w:val="21"/>
              </w:rPr>
              <w:fldChar w:fldCharType="begin"/>
            </w:r>
            <w:r>
              <w:rPr>
                <w:rFonts w:cs="Arial"/>
                <w:sz w:val="21"/>
                <w:szCs w:val="21"/>
              </w:rPr>
              <w:instrText>HYPERLINK "https://focus-api.kontur.ru/api3/personAffiliates/egrDetails/userform"</w:instrText>
            </w:r>
            <w:r>
              <w:rPr>
                <w:rFonts w:cs="Arial"/>
                <w:sz w:val="21"/>
                <w:szCs w:val="21"/>
              </w:rPr>
              <w:fldChar w:fldCharType="separate"/>
            </w:r>
            <w:r>
              <w:rPr>
                <w:rStyle w:val="af8"/>
                <w:rFonts w:cs="Arial"/>
                <w:szCs w:val="21"/>
              </w:rPr>
              <w:t>https://focus-api.kontur.ru/api3/perso</w:t>
            </w:r>
            <w:r>
              <w:rPr>
                <w:rStyle w:val="af8"/>
                <w:rFonts w:cs="Arial"/>
                <w:szCs w:val="21"/>
              </w:rPr>
              <w:t>nAffiliates/EgrDetails</w:t>
            </w:r>
          </w:p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fldChar w:fldCharType="end"/>
            </w:r>
            <w:hyperlink r:id="rId165" w:tooltip="https://focus-api.kontur.ru/api3/personAffiliates/analytics/userform" w:history="1">
              <w:r>
                <w:rPr>
                  <w:rStyle w:val="af8"/>
                  <w:rFonts w:cs="Arial"/>
                  <w:szCs w:val="21"/>
                </w:rPr>
                <w:t>https://focus-api.kontur.ru/api3/personAffiliates/analytics</w:t>
              </w:r>
            </w:hyperlink>
          </w:p>
        </w:tc>
      </w:tr>
      <w:tr w:rsidR="00D55C16">
        <w:trPr>
          <w:trHeight w:val="53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</w:t>
            </w:r>
            <w:r>
              <w:rPr>
                <w:rFonts w:cs="Arial"/>
                <w:sz w:val="21"/>
                <w:szCs w:val="21"/>
              </w:rPr>
              <w:t>олучить информацию по связанным компаниям</w:t>
            </w:r>
          </w:p>
        </w:tc>
      </w:tr>
      <w:tr w:rsidR="00D55C16">
        <w:trPr>
          <w:trHeight w:val="54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24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804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4"/>
              <w:gridCol w:w="6423"/>
            </w:tblGrid>
            <w:tr w:rsidR="00D55C16">
              <w:trPr>
                <w:trHeight w:val="271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innfl</w:t>
                  </w: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ИНН физлица 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579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affiliationType</w:t>
                  </w:r>
                </w:p>
              </w:tc>
              <w:tc>
                <w:tcPr>
                  <w:tcW w:w="63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Тип связи. actual — актуальная связь, historical — историческая связь, all — все связи. По умолчанию возвращаются все связи.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 w:rsidRPr="00834905">
        <w:trPr>
          <w:trHeight w:val="53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  <w:t>personAffiliatesReq</w:t>
            </w:r>
            <w:r>
              <w:rPr>
                <w:rStyle w:val="HTML3"/>
                <w:rFonts w:ascii="Arial" w:eastAsia="Calibri" w:hAnsi="Arial" w:cs="Arial"/>
                <w:sz w:val="21"/>
                <w:szCs w:val="21"/>
              </w:rPr>
              <w:t xml:space="preserve"> -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hyperlink r:id="rId166" w:tooltip="https://focus-api.kontur.ru/api3/personAffiliates/req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</w:t>
              </w:r>
              <w:r>
                <w:rPr>
                  <w:rStyle w:val="af8"/>
                  <w:rFonts w:cs="Arial"/>
                  <w:szCs w:val="21"/>
                </w:rPr>
                <w:t>-схема</w:t>
              </w:r>
            </w:hyperlink>
            <w:r>
              <w:rPr>
                <w:rFonts w:cs="Arial"/>
                <w:sz w:val="21"/>
                <w:szCs w:val="21"/>
              </w:rPr>
              <w:t xml:space="preserve">, </w:t>
            </w:r>
            <w:hyperlink r:id="rId167" w:tooltip="https://focus-api.kontur.ru/api3/personAffiliates/req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xsd</w:t>
              </w:r>
              <w:r>
                <w:rPr>
                  <w:rStyle w:val="af8"/>
                  <w:rFonts w:cs="Arial"/>
                  <w:szCs w:val="21"/>
                </w:rPr>
                <w:t>-схема</w:t>
              </w:r>
            </w:hyperlink>
          </w:p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  <w:t>personAffiliatesEgrDetails</w:t>
            </w:r>
            <w:r>
              <w:rPr>
                <w:rStyle w:val="HTML3"/>
                <w:rFonts w:ascii="Arial" w:eastAsia="Calibri" w:hAnsi="Arial" w:cs="Arial"/>
                <w:sz w:val="21"/>
                <w:szCs w:val="21"/>
              </w:rPr>
              <w:t xml:space="preserve"> -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hyperlink r:id="rId168" w:tooltip="https://focus-api.kontur.ru/api3/personAffiliates/egrDetail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</w:t>
              </w:r>
              <w:r>
                <w:rPr>
                  <w:rStyle w:val="af8"/>
                  <w:rFonts w:cs="Arial"/>
                  <w:szCs w:val="21"/>
                </w:rPr>
                <w:t>-схема,</w:t>
              </w:r>
            </w:hyperlink>
            <w:hyperlink r:id="rId169" w:tooltip="https://focus-api.kontur.ru/api3/personAffiliates/egrdetails/schema?xml" w:history="1">
              <w:r>
                <w:rPr>
                  <w:rStyle w:val="af8"/>
                  <w:rFonts w:cs="Arial"/>
                  <w:szCs w:val="21"/>
                </w:rPr>
                <w:t xml:space="preserve"> 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xsd</w:t>
              </w:r>
              <w:r>
                <w:rPr>
                  <w:rStyle w:val="af8"/>
                  <w:rFonts w:cs="Arial"/>
                  <w:szCs w:val="21"/>
                </w:rPr>
                <w:t>-схема</w:t>
              </w:r>
            </w:hyperlink>
          </w:p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  <w:t>personAffiliatesAnalytics -</w:t>
            </w:r>
            <w:r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hyperlink r:id="rId170" w:tooltip="https://focus-api.kontur.ru/api3/personAffiliates/analytic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hyperlink r:id="rId171" w:tooltip="https://focus-api.kontur.ru/api3/personAffiliates/analytics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 xml:space="preserve"> 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  <w:tr w:rsidR="00D55C16">
        <w:trPr>
          <w:trHeight w:val="1083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begin"/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 xml:space="preserve"> HYPERLINK "https://focus-api.kontur.ru/api3/personAffiliates/req?key=3208d29d15c507395db770d0e65f3711e40374df&amp;inn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  <w:lang w:val="en-US"/>
              </w:rPr>
              <w:instrText>fl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>=744800102483</w:instrText>
            </w:r>
          </w:p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 xml:space="preserve">" 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separate"/>
            </w:r>
            <w:r>
              <w:rPr>
                <w:rStyle w:val="af8"/>
                <w:rFonts w:cs="Arial"/>
                <w:szCs w:val="21"/>
              </w:rPr>
              <w:t>https://focus-api.kontur.ru/api3/personAffiliates/req?key=3208d29d15c507395db770d0e65f3711e40374df&amp;inn</w:t>
            </w:r>
            <w:r>
              <w:rPr>
                <w:rStyle w:val="af8"/>
                <w:rFonts w:cs="Arial"/>
                <w:szCs w:val="21"/>
                <w:lang w:val="en-US"/>
              </w:rPr>
              <w:t>fl</w:t>
            </w:r>
            <w:r>
              <w:rPr>
                <w:rStyle w:val="af8"/>
                <w:rFonts w:cs="Arial"/>
                <w:szCs w:val="21"/>
              </w:rPr>
              <w:t>=744800102483</w:t>
            </w:r>
          </w:p>
          <w:p w:rsidR="00D55C16" w:rsidRDefault="006D7384">
            <w:pP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end"/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begin"/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 xml:space="preserve"> HYPERLINK "https://focus-api.kontur.ru/api3/personAffiliates/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  <w:lang w:val="en-US"/>
              </w:rPr>
              <w:instrText>egrDetails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>?key=3208d29d15c507395db770d0e65f3711e40374df&amp;inn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  <w:lang w:val="en-US"/>
              </w:rPr>
              <w:instrText>fl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>=74480010248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>3</w:instrText>
            </w:r>
          </w:p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 xml:space="preserve">" 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separate"/>
            </w:r>
            <w:r>
              <w:rPr>
                <w:rStyle w:val="af8"/>
                <w:rFonts w:cs="Arial"/>
                <w:szCs w:val="21"/>
              </w:rPr>
              <w:t>https://focus-api.kontur.ru/api3/personAffiliates/</w:t>
            </w:r>
            <w:r>
              <w:rPr>
                <w:rStyle w:val="af8"/>
                <w:rFonts w:cs="Arial"/>
                <w:szCs w:val="21"/>
                <w:lang w:val="en-US"/>
              </w:rPr>
              <w:t>egrDetails</w:t>
            </w:r>
            <w:r>
              <w:rPr>
                <w:rStyle w:val="af8"/>
                <w:rFonts w:cs="Arial"/>
                <w:szCs w:val="21"/>
              </w:rPr>
              <w:t>?key=3208d29d15c507395db770d0e65f3711e40374df&amp;inn</w:t>
            </w:r>
            <w:r>
              <w:rPr>
                <w:rStyle w:val="af8"/>
                <w:rFonts w:cs="Arial"/>
                <w:szCs w:val="21"/>
                <w:lang w:val="en-US"/>
              </w:rPr>
              <w:t>fl</w:t>
            </w:r>
            <w:r>
              <w:rPr>
                <w:rStyle w:val="af8"/>
                <w:rFonts w:cs="Arial"/>
                <w:szCs w:val="21"/>
              </w:rPr>
              <w:t>=744800102483</w:t>
            </w:r>
          </w:p>
          <w:p w:rsidR="00D55C16" w:rsidRDefault="006D7384">
            <w:pP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end"/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begin"/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 xml:space="preserve"> HYPERLINK "https://focus-api.kontur.ru/api3/personAffiliates/analytics?key=3208d29d15c507395db770d0e65f3711e40374df&amp;inn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  <w:lang w:val="en-US"/>
              </w:rPr>
              <w:instrText>fl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>=7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>44800102483</w:instrText>
            </w:r>
          </w:p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 xml:space="preserve">" 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separate"/>
            </w:r>
            <w:r>
              <w:rPr>
                <w:rStyle w:val="af8"/>
                <w:rFonts w:cs="Arial"/>
                <w:szCs w:val="21"/>
              </w:rPr>
              <w:t>https://focus-api.kontur.ru/api3/personAffiliates/analytics?key=3208d29d15c507395db770d0e65f3711e40374df&amp;inn</w:t>
            </w:r>
            <w:r>
              <w:rPr>
                <w:rStyle w:val="af8"/>
                <w:rFonts w:cs="Arial"/>
                <w:szCs w:val="21"/>
                <w:lang w:val="en-US"/>
              </w:rPr>
              <w:t>fl</w:t>
            </w:r>
            <w:r>
              <w:rPr>
                <w:rStyle w:val="af8"/>
                <w:rFonts w:cs="Arial"/>
                <w:szCs w:val="21"/>
              </w:rPr>
              <w:t>=744800102483</w:t>
            </w:r>
          </w:p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end"/>
            </w:r>
          </w:p>
        </w:tc>
      </w:tr>
    </w:tbl>
    <w:p w:rsidR="00D55C16" w:rsidRDefault="006D7384">
      <w:pPr>
        <w:pStyle w:val="afc"/>
      </w:pPr>
      <w:bookmarkStart w:id="53" w:name="_Toc101944930"/>
      <w:r>
        <w:t xml:space="preserve">Исполнительные производства / Метод </w:t>
      </w:r>
      <w:r>
        <w:rPr>
          <w:lang w:val="en-US"/>
        </w:rPr>
        <w:t>fssp</w:t>
      </w:r>
      <w:bookmarkEnd w:id="53"/>
      <w:r>
        <w:t xml:space="preserve">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Метод возвращает подробные данные по исполнительным производствам: </w:t>
      </w:r>
    </w:p>
    <w:p w:rsidR="00D55C16" w:rsidRDefault="006D7384">
      <w:pPr>
        <w:pStyle w:val="27"/>
      </w:pPr>
      <w:r>
        <w:t>ИНН, ОГРН;</w:t>
      </w:r>
    </w:p>
    <w:p w:rsidR="00D55C16" w:rsidRDefault="006D7384">
      <w:pPr>
        <w:pStyle w:val="27"/>
      </w:pPr>
      <w:r>
        <w:t>Дата актуальности данных по исполнительным производствам лица;</w:t>
      </w:r>
    </w:p>
    <w:p w:rsidR="00D55C16" w:rsidRDefault="006D7384">
      <w:pPr>
        <w:pStyle w:val="27"/>
      </w:pPr>
      <w:r>
        <w:t xml:space="preserve">Ссылка на карточку организации в Контур.Фокусе (для работы требуется </w:t>
      </w:r>
      <w:r>
        <w:br/>
        <w:t>подписка на Контур.Фокус и дополнительная авторизация);</w:t>
      </w:r>
    </w:p>
    <w:p w:rsidR="00D55C16" w:rsidRDefault="006D7384">
      <w:pPr>
        <w:pStyle w:val="27"/>
      </w:pPr>
      <w:r>
        <w:t>Номер исполнительного производства (если известен);</w:t>
      </w:r>
    </w:p>
    <w:p w:rsidR="00D55C16" w:rsidRDefault="006D7384">
      <w:pPr>
        <w:pStyle w:val="27"/>
      </w:pPr>
      <w:r>
        <w:lastRenderedPageBreak/>
        <w:t>Номе</w:t>
      </w:r>
      <w:r>
        <w:t>р сводного исполнительного производства (если известен);</w:t>
      </w:r>
    </w:p>
    <w:p w:rsidR="00D55C16" w:rsidRDefault="006D7384">
      <w:pPr>
        <w:pStyle w:val="27"/>
      </w:pPr>
      <w:r>
        <w:t>Дата возбуждения исполнительного производства (если известна);</w:t>
      </w:r>
    </w:p>
    <w:p w:rsidR="00D55C16" w:rsidRDefault="006D7384">
      <w:pPr>
        <w:pStyle w:val="27"/>
      </w:pPr>
      <w:r>
        <w:t>Сумма в рублях (если известна);</w:t>
      </w:r>
    </w:p>
    <w:p w:rsidR="00D55C16" w:rsidRDefault="006D7384">
      <w:pPr>
        <w:pStyle w:val="27"/>
      </w:pPr>
      <w:r>
        <w:t>Предмет (если известен);</w:t>
      </w:r>
    </w:p>
    <w:p w:rsidR="00D55C16" w:rsidRDefault="006D7384">
      <w:pPr>
        <w:pStyle w:val="27"/>
      </w:pPr>
      <w:r>
        <w:t>Описание исполнительного документа;</w:t>
      </w:r>
    </w:p>
    <w:p w:rsidR="00D55C16" w:rsidRDefault="006D7384">
      <w:pPr>
        <w:pStyle w:val="27"/>
      </w:pPr>
      <w:r>
        <w:t>Номер исполнительного документа;</w:t>
      </w:r>
    </w:p>
    <w:p w:rsidR="00D55C16" w:rsidRDefault="006D7384">
      <w:pPr>
        <w:pStyle w:val="27"/>
      </w:pPr>
      <w:r>
        <w:t>Дата исполнительного документа;</w:t>
      </w:r>
    </w:p>
    <w:p w:rsidR="00D55C16" w:rsidRDefault="006D7384">
      <w:pPr>
        <w:pStyle w:val="27"/>
      </w:pPr>
      <w:r>
        <w:t>Наименование юридического лица (если известен);</w:t>
      </w:r>
    </w:p>
    <w:p w:rsidR="00D55C16" w:rsidRDefault="006D7384">
      <w:pPr>
        <w:pStyle w:val="27"/>
      </w:pPr>
      <w:r>
        <w:t>Адрес юридического лица (если известен);</w:t>
      </w:r>
    </w:p>
    <w:p w:rsidR="00D55C16" w:rsidRDefault="006D7384">
      <w:pPr>
        <w:pStyle w:val="27"/>
      </w:pPr>
      <w:r>
        <w:t xml:space="preserve">Исполнительное производство возвращено взыскателю по причине отсутствия имущества </w:t>
      </w:r>
      <w:r>
        <w:br/>
        <w:t>и т.п.;</w:t>
      </w:r>
    </w:p>
    <w:p w:rsidR="00D55C16" w:rsidRDefault="006D7384">
      <w:pPr>
        <w:pStyle w:val="27"/>
      </w:pPr>
      <w:r>
        <w:t>Окончено в связи с банкротством;</w:t>
      </w:r>
    </w:p>
    <w:p w:rsidR="00D55C16" w:rsidRDefault="006D7384">
      <w:pPr>
        <w:pStyle w:val="27"/>
      </w:pPr>
      <w:r>
        <w:t xml:space="preserve">Окончено в </w:t>
      </w:r>
      <w:r>
        <w:t>связи с ликвидацией;</w:t>
      </w:r>
    </w:p>
    <w:p w:rsidR="00D55C16" w:rsidRDefault="006D7384">
      <w:pPr>
        <w:pStyle w:val="27"/>
      </w:pPr>
      <w:r>
        <w:t>Дата окончания исполнительного производства (по причине возврата взыскателю, банкротства или ликвидации);</w:t>
      </w:r>
    </w:p>
    <w:p w:rsidR="00D55C16" w:rsidRDefault="006D7384">
      <w:pPr>
        <w:pStyle w:val="27"/>
      </w:pPr>
      <w:r>
        <w:t>Отдел судебных приставов;</w:t>
      </w:r>
    </w:p>
    <w:p w:rsidR="00D55C16" w:rsidRDefault="006D7384">
      <w:pPr>
        <w:pStyle w:val="27"/>
      </w:pPr>
      <w:r>
        <w:t>Адрес отдела судебных приставов;</w:t>
      </w:r>
    </w:p>
    <w:p w:rsidR="00D55C16" w:rsidRDefault="00D55C16">
      <w:pPr>
        <w:pStyle w:val="27"/>
        <w:numPr>
          <w:ilvl w:val="0"/>
          <w:numId w:val="0"/>
        </w:numPr>
        <w:ind w:left="924"/>
      </w:pPr>
    </w:p>
    <w:p w:rsidR="00D55C16" w:rsidRDefault="006D7384">
      <w:pPr>
        <w:pStyle w:val="afff3"/>
        <w:rPr>
          <w:lang w:val="ru-RU"/>
        </w:rPr>
      </w:pPr>
      <w:bookmarkStart w:id="54" w:name="_Hlk27146825"/>
      <w:r>
        <w:rPr>
          <w:lang w:val="ru-RU"/>
        </w:rPr>
        <w:t xml:space="preserve">За один запрос возвращается информация только по одной организации и </w:t>
      </w:r>
      <w:r>
        <w:rPr>
          <w:lang w:val="ru-RU"/>
        </w:rPr>
        <w:t>не более чем 1000 (одна тысяча) записей. Для получения полного списка записей необходимо использовать параметр skip. Для получения полного списка записей, который содержит более 1000 значений, необходимо настроить цикл запросов с параметром skip=1000, кото</w:t>
      </w:r>
      <w:r>
        <w:rPr>
          <w:lang w:val="ru-RU"/>
        </w:rPr>
        <w:t>рый будет работать до тех пор, пока вернувшихся значений не окажется менее 1000 или 0.</w:t>
      </w:r>
      <w:bookmarkEnd w:id="54"/>
    </w:p>
    <w:p w:rsidR="00D55C16" w:rsidRDefault="00D55C16">
      <w:pPr>
        <w:pStyle w:val="afff3"/>
        <w:rPr>
          <w:rStyle w:val="af8"/>
          <w:color w:val="auto"/>
          <w:u w:val="none"/>
          <w:lang w:val="ru-RU"/>
        </w:rPr>
      </w:pPr>
    </w:p>
    <w:tbl>
      <w:tblPr>
        <w:tblStyle w:val="14"/>
        <w:tblW w:w="982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7988"/>
      </w:tblGrid>
      <w:tr w:rsidR="00D55C16">
        <w:trPr>
          <w:trHeight w:val="28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798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72" w:tooltip="https://focus-api.kontur.ru/api3/fssp/userform" w:history="1">
              <w:r>
                <w:rPr>
                  <w:rStyle w:val="af8"/>
                  <w:rFonts w:cs="Arial"/>
                  <w:szCs w:val="21"/>
                </w:rPr>
                <w:t>https://focus-api.kontur.ru/api3/fssp</w:t>
              </w:r>
            </w:hyperlink>
            <w:r>
              <w:rPr>
                <w:rFonts w:cs="Arial"/>
                <w:sz w:val="21"/>
                <w:szCs w:val="21"/>
              </w:rPr>
              <w:t xml:space="preserve"> </w:t>
            </w:r>
          </w:p>
        </w:tc>
      </w:tr>
      <w:tr w:rsidR="00D55C16">
        <w:trPr>
          <w:trHeight w:val="549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798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список исполнительных производств</w:t>
            </w:r>
          </w:p>
        </w:tc>
      </w:tr>
      <w:tr w:rsidR="00D55C16">
        <w:trPr>
          <w:trHeight w:val="549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798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9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7988" w:type="dxa"/>
            <w:vAlign w:val="center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(не более одного ИНН в запросе)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(не более одного ОГРН в запросе)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skip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Позволяет пропустить указанное кол-во записей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7988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173" w:tooltip="https://focus-api.kontur.ru/api3/fssp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174" w:tooltip="https://focus-api.kontur.ru/api3/fssp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111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7988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75" w:tooltip="https://focus-api.kontur.ru/api3/fssp?key=3208d29d15c507395db770d0e65f3711e40374df&amp;inn=7708503727&amp;skip=1000" w:history="1">
              <w:r>
                <w:rPr>
                  <w:rStyle w:val="af8"/>
                  <w:szCs w:val="21"/>
                </w:rPr>
                <w:t>https://focus-api.kontur.ru/api3/fssp?key=3208d29d15c507395db770d0e65f3711e40374df&amp;inn=7708503727&amp;skip=1000</w:t>
              </w:r>
            </w:hyperlink>
          </w:p>
        </w:tc>
      </w:tr>
    </w:tbl>
    <w:p w:rsidR="00D55C16" w:rsidRDefault="006D7384">
      <w:pPr>
        <w:pStyle w:val="afc"/>
      </w:pPr>
      <w:bookmarkStart w:id="55" w:name="_Toc101944931"/>
      <w:r>
        <w:t>Информация о банк</w:t>
      </w:r>
      <w:r>
        <w:t xml:space="preserve">ротстве юридических лиц / Метод </w:t>
      </w:r>
      <w:r>
        <w:rPr>
          <w:lang w:val="en-US"/>
        </w:rPr>
        <w:t>companyBankruptcy</w:t>
      </w:r>
      <w:bookmarkEnd w:id="55"/>
    </w:p>
    <w:p w:rsidR="00D55C16" w:rsidRDefault="006D7384">
      <w:pPr>
        <w:pStyle w:val="26"/>
        <w:spacing w:before="0" w:after="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Список возвращаемых полей: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ИНН, ОГРН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lastRenderedPageBreak/>
        <w:t>Ссылка на карточку организации в Контур.Фокусе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Текущая стадия банкротства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Дата решения суда о введении текущей стадии банкротства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Дата принятия заявления о признании должника банкротом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Номер арбитражного дела о банкротстве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Арбитражный управляющий: ФИО, ИНН, ОГРН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Стадии банкротства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Номер сообщения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Стадия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Дата и время публикации сообщения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Дата судебного решения</w:t>
      </w:r>
    </w:p>
    <w:p w:rsidR="00D55C16" w:rsidRDefault="006D7384">
      <w:pPr>
        <w:numPr>
          <w:ilvl w:val="0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Сообщения о банкротстве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Номер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Дата и время публикации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Тип сообщения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Для судебных решений: идентификатор типа, наименование типа и дата судебного решения</w:t>
      </w:r>
    </w:p>
    <w:p w:rsidR="00D55C16" w:rsidRDefault="006D7384">
      <w:pPr>
        <w:numPr>
          <w:ilvl w:val="1"/>
          <w:numId w:val="15"/>
        </w:numPr>
        <w:shd w:val="clear" w:color="auto" w:fill="FFFFFF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Для аннулирующих сообщений: номер аннулируемого сообщения и причина</w:t>
      </w:r>
    </w:p>
    <w:p w:rsidR="00D55C16" w:rsidRDefault="00D55C16">
      <w:pPr>
        <w:shd w:val="clear" w:color="auto" w:fill="FFFFFF"/>
        <w:ind w:left="0"/>
        <w:rPr>
          <w:rFonts w:eastAsia="Times New Roman" w:cs="Arial"/>
          <w:color w:val="333333"/>
          <w:szCs w:val="22"/>
          <w:lang w:eastAsia="ru-RU"/>
        </w:rPr>
      </w:pPr>
    </w:p>
    <w:p w:rsidR="00D55C16" w:rsidRDefault="006D7384">
      <w:pPr>
        <w:shd w:val="clear" w:color="auto" w:fill="FFFFFF"/>
        <w:ind w:left="0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Дата принятия заявление о признании должника банкротом — д</w:t>
      </w:r>
      <w:r>
        <w:rPr>
          <w:rFonts w:eastAsia="Times New Roman" w:cs="Arial"/>
          <w:color w:val="333333"/>
          <w:szCs w:val="22"/>
          <w:lang w:eastAsia="ru-RU"/>
        </w:rPr>
        <w:t>ата принятия первого принятого заявления в процедуре банкротства. Информация об арбитражном управляющем берется из последнего сообщения о банкротстве.</w:t>
      </w:r>
    </w:p>
    <w:p w:rsidR="00D55C16" w:rsidRDefault="00D55C16">
      <w:pPr>
        <w:shd w:val="clear" w:color="auto" w:fill="FFFFFF"/>
        <w:ind w:left="0"/>
        <w:rPr>
          <w:rFonts w:eastAsia="Times New Roman" w:cs="Arial"/>
          <w:color w:val="333333"/>
          <w:szCs w:val="22"/>
          <w:lang w:eastAsia="ru-RU"/>
        </w:rPr>
      </w:pPr>
    </w:p>
    <w:p w:rsidR="00D55C16" w:rsidRDefault="006D7384">
      <w:pPr>
        <w:shd w:val="clear" w:color="auto" w:fill="FFFFFF"/>
        <w:ind w:left="0"/>
        <w:rPr>
          <w:rFonts w:eastAsia="Times New Roman" w:cs="Arial"/>
          <w:color w:val="333333"/>
          <w:szCs w:val="22"/>
          <w:lang w:eastAsia="ru-RU"/>
        </w:rPr>
      </w:pPr>
      <w:r>
        <w:rPr>
          <w:rFonts w:eastAsia="Times New Roman" w:cs="Arial"/>
          <w:color w:val="333333"/>
          <w:szCs w:val="22"/>
          <w:lang w:eastAsia="ru-RU"/>
        </w:rPr>
        <w:t>За один запрос возвращается информация только по одной организации и не более чем 100 сообщений о банкро</w:t>
      </w:r>
      <w:r>
        <w:rPr>
          <w:rFonts w:eastAsia="Times New Roman" w:cs="Arial"/>
          <w:color w:val="333333"/>
          <w:szCs w:val="22"/>
          <w:lang w:eastAsia="ru-RU"/>
        </w:rPr>
        <w:t>тстве. Для получения полного списка сообщений, который содержит более 100 значений, необходимо настроить цикл запросов с параметром skip = 100, который будет работать до тех пор, пока вернувшихся значений не окажется менее 100 или 0.</w:t>
      </w:r>
    </w:p>
    <w:p w:rsidR="00D55C16" w:rsidRDefault="00D55C16">
      <w:pPr>
        <w:pStyle w:val="26"/>
        <w:spacing w:before="0" w:after="0" w:line="276" w:lineRule="auto"/>
        <w:ind w:left="0"/>
        <w:rPr>
          <w:b w:val="0"/>
          <w:sz w:val="22"/>
          <w:szCs w:val="22"/>
        </w:rPr>
      </w:pPr>
    </w:p>
    <w:p w:rsidR="00D55C16" w:rsidRDefault="006D7384">
      <w:pPr>
        <w:pStyle w:val="afc"/>
      </w:pPr>
      <w:bookmarkStart w:id="56" w:name="_Toc101944932"/>
      <w:r>
        <w:t>Государственные контр</w:t>
      </w:r>
      <w:r>
        <w:t>акты / Методы govPurchases***</w:t>
      </w:r>
      <w:bookmarkEnd w:id="56"/>
      <w:r>
        <w:t xml:space="preserve">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Для получения данных о государственных контрактах используются два метода:</w:t>
      </w:r>
    </w:p>
    <w:p w:rsidR="00D55C16" w:rsidRDefault="006D7384">
      <w:pPr>
        <w:pStyle w:val="17"/>
        <w:numPr>
          <w:ilvl w:val="0"/>
          <w:numId w:val="7"/>
        </w:numPr>
      </w:pPr>
      <w:r>
        <w:t>govPurchasesOfCustomer – госзакупки Заказчика</w:t>
      </w:r>
    </w:p>
    <w:p w:rsidR="00D55C16" w:rsidRDefault="006D7384">
      <w:pPr>
        <w:pStyle w:val="17"/>
        <w:numPr>
          <w:ilvl w:val="0"/>
          <w:numId w:val="7"/>
        </w:numPr>
      </w:pPr>
      <w:r>
        <w:t>govPurchasesOfParticipant – госзакупки Участника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Список возвращаемых полей в обоих методах одинаков: </w:t>
      </w:r>
    </w:p>
    <w:p w:rsidR="00D55C16" w:rsidRDefault="006D7384">
      <w:pPr>
        <w:pStyle w:val="17"/>
      </w:pPr>
      <w:r>
        <w:t>ИНН, ОГРН;</w:t>
      </w:r>
    </w:p>
    <w:p w:rsidR="00D55C16" w:rsidRDefault="006D7384">
      <w:pPr>
        <w:pStyle w:val="17"/>
      </w:pPr>
      <w:r>
        <w:t xml:space="preserve">Ссылка на карточку организации в Контур.Фокусе </w:t>
      </w:r>
      <w:r>
        <w:br/>
        <w:t>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t>Тип закупки - 94ФЗ, 44ФЗ или 223ФЗ;</w:t>
      </w:r>
    </w:p>
    <w:p w:rsidR="00D55C16" w:rsidRDefault="006D7384">
      <w:pPr>
        <w:pStyle w:val="17"/>
      </w:pPr>
      <w:r>
        <w:t>Номер закупки;</w:t>
      </w:r>
    </w:p>
    <w:p w:rsidR="00D55C16" w:rsidRDefault="006D7384">
      <w:pPr>
        <w:pStyle w:val="17"/>
      </w:pPr>
      <w:r>
        <w:t>Неформализованные описание статуса закупки;</w:t>
      </w:r>
    </w:p>
    <w:p w:rsidR="00D55C16" w:rsidRDefault="006D7384">
      <w:pPr>
        <w:pStyle w:val="17"/>
      </w:pPr>
      <w:r>
        <w:t>Неформализованные описан</w:t>
      </w:r>
      <w:r>
        <w:t>ие способа отбора;</w:t>
      </w:r>
    </w:p>
    <w:p w:rsidR="00D55C16" w:rsidRDefault="006D7384">
      <w:pPr>
        <w:pStyle w:val="17"/>
      </w:pPr>
      <w:r>
        <w:t>Описание предмета закупки;</w:t>
      </w:r>
    </w:p>
    <w:p w:rsidR="00D55C16" w:rsidRDefault="006D7384">
      <w:pPr>
        <w:pStyle w:val="17"/>
      </w:pPr>
      <w:r>
        <w:t>Дата публикации;</w:t>
      </w:r>
    </w:p>
    <w:p w:rsidR="00D55C16" w:rsidRDefault="006D7384">
      <w:pPr>
        <w:pStyle w:val="17"/>
      </w:pPr>
      <w:r>
        <w:t>Начальная цена;</w:t>
      </w:r>
    </w:p>
    <w:p w:rsidR="00D55C16" w:rsidRDefault="006D7384">
      <w:pPr>
        <w:pStyle w:val="17"/>
      </w:pPr>
      <w:r>
        <w:t>Список заказчиков:</w:t>
      </w:r>
    </w:p>
    <w:p w:rsidR="00D55C16" w:rsidRDefault="006D7384">
      <w:pPr>
        <w:pStyle w:val="27"/>
      </w:pPr>
      <w:r>
        <w:t xml:space="preserve">ИНН, КПП; </w:t>
      </w:r>
    </w:p>
    <w:p w:rsidR="00D55C16" w:rsidRDefault="006D7384">
      <w:pPr>
        <w:pStyle w:val="27"/>
      </w:pPr>
      <w:r>
        <w:t>Наименование;</w:t>
      </w:r>
    </w:p>
    <w:p w:rsidR="00D55C16" w:rsidRDefault="006D7384">
      <w:pPr>
        <w:pStyle w:val="17"/>
      </w:pPr>
      <w:r>
        <w:t>Список участников:</w:t>
      </w:r>
    </w:p>
    <w:p w:rsidR="00D55C16" w:rsidRDefault="006D7384">
      <w:pPr>
        <w:pStyle w:val="27"/>
      </w:pPr>
      <w:r>
        <w:t>ИНН, КПП;</w:t>
      </w:r>
    </w:p>
    <w:p w:rsidR="00D55C16" w:rsidRDefault="006D7384">
      <w:pPr>
        <w:pStyle w:val="27"/>
      </w:pPr>
      <w:r>
        <w:t>Наименование;</w:t>
      </w:r>
    </w:p>
    <w:p w:rsidR="00D55C16" w:rsidRDefault="006D7384">
      <w:pPr>
        <w:pStyle w:val="27"/>
      </w:pPr>
      <w:r>
        <w:t>Признак победителя;</w:t>
      </w:r>
    </w:p>
    <w:p w:rsidR="00D55C16" w:rsidRDefault="006D7384">
      <w:pPr>
        <w:pStyle w:val="27"/>
      </w:pPr>
      <w:r>
        <w:lastRenderedPageBreak/>
        <w:t>Заключен контракт/договор;</w:t>
      </w:r>
    </w:p>
    <w:p w:rsidR="00D55C16" w:rsidRDefault="006D7384">
      <w:pPr>
        <w:pStyle w:val="27"/>
      </w:pPr>
      <w:r>
        <w:t>Заявка отклонена;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Номер контракта/договора;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Дата контракта/договора;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Срок исполнения контракта/договора;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Вид обеспечения исполнения контракта: денежная сумма или банковская гарантия;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Цена контракта/договора;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Статус контракта/договора;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Признак того, что контракт/договор частично исполнен;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Причина расторжения контракта/договора;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Объекты закупки (не более 50):</w:t>
      </w:r>
    </w:p>
    <w:p w:rsidR="00D55C16" w:rsidRDefault="006D7384">
      <w:pPr>
        <w:pStyle w:val="27"/>
      </w:pPr>
      <w:r>
        <w:t>Наименование объекта закупки;</w:t>
      </w:r>
    </w:p>
    <w:p w:rsidR="00D55C16" w:rsidRDefault="006D7384">
      <w:pPr>
        <w:pStyle w:val="27"/>
      </w:pPr>
      <w:r>
        <w:t>Коды объекта по справочнику ОКДП: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деятельности;</w:t>
      </w:r>
    </w:p>
    <w:p w:rsidR="00D55C16" w:rsidRDefault="006D7384">
      <w:pPr>
        <w:pStyle w:val="27"/>
      </w:pPr>
      <w:r>
        <w:t>Коды объекта по справочнику ОКПД:</w:t>
      </w:r>
    </w:p>
    <w:p w:rsidR="00D55C16" w:rsidRDefault="006D7384">
      <w:pPr>
        <w:pStyle w:val="33"/>
      </w:pPr>
      <w:r>
        <w:t>– Код в соответ</w:t>
      </w:r>
      <w:r>
        <w:t>ствии со справочником;</w:t>
      </w:r>
    </w:p>
    <w:p w:rsidR="00D55C16" w:rsidRDefault="006D7384">
      <w:pPr>
        <w:pStyle w:val="33"/>
      </w:pPr>
      <w:r>
        <w:t>– Наименование вида деятельности;</w:t>
      </w:r>
    </w:p>
    <w:p w:rsidR="00D55C16" w:rsidRDefault="006D7384">
      <w:pPr>
        <w:pStyle w:val="27"/>
      </w:pPr>
      <w:r>
        <w:t>Коды объекта по справочнику ОКПД2: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деятельности;</w:t>
      </w:r>
    </w:p>
    <w:p w:rsidR="00D55C16" w:rsidRDefault="006D7384">
      <w:pPr>
        <w:pStyle w:val="27"/>
      </w:pPr>
      <w:r>
        <w:t>Коды позиции КТРУ: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З</w:t>
      </w:r>
      <w:r>
        <w:rPr>
          <w:lang w:val="ru-RU"/>
        </w:rPr>
        <w:t xml:space="preserve">а один запрос возвращается информация только по одной организации и не более чем 1000 (одна тысяча) записей. Для получения полного списка записей необходимо, использовать параметр </w:t>
      </w:r>
      <w:r>
        <w:t>skip</w:t>
      </w:r>
      <w:r>
        <w:rPr>
          <w:lang w:val="ru-RU"/>
        </w:rPr>
        <w:t>. Для получения полного списка записей, который содержит более 1000 знач</w:t>
      </w:r>
      <w:r>
        <w:rPr>
          <w:lang w:val="ru-RU"/>
        </w:rPr>
        <w:t xml:space="preserve">ений, необходимо настроить цикл запросов с параметром </w:t>
      </w:r>
      <w:r>
        <w:t>skip</w:t>
      </w:r>
      <w:r>
        <w:rPr>
          <w:lang w:val="ru-RU"/>
        </w:rPr>
        <w:t>=1000, который будет работать до тех пор, пока вернувшихся значений не окажется менее 1000 или 0.</w:t>
      </w:r>
    </w:p>
    <w:p w:rsidR="00D55C16" w:rsidRDefault="00D55C16">
      <w:pPr>
        <w:pStyle w:val="afff3"/>
        <w:rPr>
          <w:rStyle w:val="af8"/>
          <w:rFonts w:ascii="Segoe UI" w:hAnsi="Segoe UI"/>
          <w:color w:val="auto"/>
          <w:u w:val="none"/>
          <w:lang w:val="ru-RU"/>
        </w:rPr>
      </w:pPr>
    </w:p>
    <w:tbl>
      <w:tblPr>
        <w:tblStyle w:val="14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079"/>
      </w:tblGrid>
      <w:tr w:rsidR="00D55C16">
        <w:trPr>
          <w:trHeight w:val="28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176" w:tooltip="https://focus-api.kontur.ru/api3/govPurchasesOfCustomer/userform" w:history="1">
              <w:r>
                <w:rPr>
                  <w:rStyle w:val="af8"/>
                  <w:rFonts w:cs="Arial"/>
                  <w:szCs w:val="21"/>
                </w:rPr>
                <w:t>https://focus-api.kontur.ru/api3/govPurchasesOfCustomer</w:t>
              </w:r>
            </w:hyperlink>
          </w:p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77" w:tooltip="https://focus-api.kontur.ru/api3/govPurchasesOfParticipant/userform" w:history="1">
              <w:r>
                <w:rPr>
                  <w:rStyle w:val="af8"/>
                  <w:rFonts w:cs="Arial"/>
                  <w:szCs w:val="21"/>
                </w:rPr>
                <w:t>https://focus-api.kontur.ru/api3/govPurchasesOfParticipant</w:t>
              </w:r>
            </w:hyperlink>
          </w:p>
        </w:tc>
      </w:tr>
      <w:tr w:rsidR="00D55C16">
        <w:trPr>
          <w:trHeight w:val="549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список государственных контрактов</w:t>
            </w:r>
          </w:p>
        </w:tc>
      </w:tr>
      <w:tr w:rsidR="00D55C16">
        <w:trPr>
          <w:trHeight w:val="549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9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079" w:type="dxa"/>
            <w:vAlign w:val="center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(не более одного ИНН в запросе)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(не более одного ОГРН в запросе)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skip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Позволяет пропустить указанное кол-во записей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govPurchasesOfCustomer</w:t>
            </w:r>
            <w:r>
              <w:rPr>
                <w:rFonts w:cs="Arial"/>
                <w:sz w:val="21"/>
                <w:szCs w:val="21"/>
              </w:rPr>
              <w:t xml:space="preserve"> - </w:t>
            </w:r>
            <w:hyperlink r:id="rId178" w:tooltip="https://focus-api.kontur.ru/api3/govPurchasesOfCustomer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</w:t>
              </w:r>
              <w:r>
                <w:rPr>
                  <w:rStyle w:val="af8"/>
                  <w:rFonts w:cs="Arial"/>
                  <w:szCs w:val="21"/>
                </w:rPr>
                <w:t>-схема,</w:t>
              </w:r>
            </w:hyperlink>
            <w:r>
              <w:rPr>
                <w:rStyle w:val="af8"/>
                <w:rFonts w:cs="Arial"/>
                <w:szCs w:val="21"/>
              </w:rPr>
              <w:t xml:space="preserve"> </w:t>
            </w:r>
            <w:hyperlink r:id="rId179" w:tooltip="https://focus-api.kontur.ru/api3/govPurchasesOfCustomer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xsd</w:t>
              </w:r>
              <w:r>
                <w:rPr>
                  <w:rStyle w:val="af8"/>
                  <w:rFonts w:cs="Arial"/>
                  <w:szCs w:val="21"/>
                </w:rPr>
                <w:t>-схема</w:t>
              </w:r>
            </w:hyperlink>
          </w:p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>govPurchasesOfParticipant</w:t>
            </w:r>
            <w:r>
              <w:rPr>
                <w:rFonts w:cs="Arial"/>
                <w:sz w:val="21"/>
                <w:szCs w:val="21"/>
              </w:rPr>
              <w:t xml:space="preserve"> - </w:t>
            </w:r>
            <w:hyperlink r:id="rId180" w:tooltip="https://focus-api.kontur.ru/api3/govPurchasesOfParticipant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</w:t>
              </w:r>
              <w:r>
                <w:rPr>
                  <w:rStyle w:val="af8"/>
                  <w:rFonts w:cs="Arial"/>
                  <w:szCs w:val="21"/>
                </w:rPr>
                <w:t>-схема,</w:t>
              </w:r>
            </w:hyperlink>
            <w:r>
              <w:rPr>
                <w:rStyle w:val="af8"/>
                <w:rFonts w:cs="Arial"/>
                <w:szCs w:val="21"/>
              </w:rPr>
              <w:t xml:space="preserve"> </w:t>
            </w:r>
            <w:hyperlink r:id="rId181" w:tooltip="https://focus-api.kontur.ru/api3/govPurchasesOfParticipant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xsd</w:t>
              </w:r>
              <w:r>
                <w:rPr>
                  <w:rStyle w:val="af8"/>
                  <w:rFonts w:cs="Arial"/>
                  <w:szCs w:val="21"/>
                </w:rPr>
                <w:t>-схема</w:t>
              </w:r>
            </w:hyperlink>
          </w:p>
        </w:tc>
      </w:tr>
      <w:tr w:rsidR="00D55C16">
        <w:trPr>
          <w:trHeight w:val="1110"/>
        </w:trPr>
        <w:tc>
          <w:tcPr>
            <w:tcW w:w="1838" w:type="dxa"/>
            <w:vAlign w:val="center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8079" w:type="dxa"/>
            <w:vAlign w:val="center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begin"/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instrText>HYPERLINK "https://focus-api.kontur.ru/api3/govPurchasesOfCustomer?key=3208d29d15c507395db770d0e65f3711e40374df&amp;inn=7708503727&amp;skip=1000"</w:instrText>
            </w: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separate"/>
            </w:r>
            <w:r>
              <w:rPr>
                <w:rStyle w:val="af8"/>
                <w:rFonts w:cs="Arial"/>
                <w:szCs w:val="21"/>
              </w:rPr>
              <w:t>https://focus-api.kontur.ru/api3/govPurchasesOf</w:t>
            </w:r>
            <w:r>
              <w:rPr>
                <w:rStyle w:val="af8"/>
                <w:rFonts w:cs="Arial"/>
                <w:szCs w:val="21"/>
                <w:lang w:val="en-US"/>
              </w:rPr>
              <w:t>Customer</w:t>
            </w:r>
            <w:r>
              <w:rPr>
                <w:rStyle w:val="af8"/>
                <w:rFonts w:cs="Arial"/>
                <w:szCs w:val="21"/>
              </w:rPr>
              <w:t>?key=3208d29d15c507395db770d0e65f</w:t>
            </w:r>
            <w:r>
              <w:rPr>
                <w:rStyle w:val="af8"/>
                <w:rFonts w:cs="Arial"/>
                <w:szCs w:val="21"/>
              </w:rPr>
              <w:t>3711e40374df&amp;inn=7708503727&amp;skip=1000</w:t>
            </w:r>
          </w:p>
          <w:p w:rsidR="00D55C16" w:rsidRDefault="006D7384">
            <w:pPr>
              <w:rPr>
                <w:rStyle w:val="af8"/>
                <w:szCs w:val="21"/>
              </w:rPr>
            </w:pPr>
            <w:r>
              <w:rPr>
                <w:rStyle w:val="examplelink"/>
                <w:rFonts w:cs="Arial"/>
                <w:color w:val="0000FF"/>
                <w:sz w:val="21"/>
                <w:szCs w:val="21"/>
                <w:u w:val="single"/>
              </w:rPr>
              <w:fldChar w:fldCharType="end"/>
            </w:r>
            <w:hyperlink r:id="rId182" w:tooltip="https://focus-api.kontur.ru/api3/govPurchasesOfParticipant?key=3208d29d15c507395db770d0e65f3711e40374df&amp;inn=7708503727&amp;skip=1000" w:history="1">
              <w:r>
                <w:rPr>
                  <w:rStyle w:val="af8"/>
                  <w:szCs w:val="21"/>
                </w:rPr>
                <w:t>https://focus-api.kontur.ru/api3/govPurchasesOfParticipant?key=3208d29d15c507395db770d0e65f3711e40374df&amp;inn=7708503727&amp;skip=1000</w:t>
              </w:r>
            </w:hyperlink>
          </w:p>
        </w:tc>
      </w:tr>
    </w:tbl>
    <w:p w:rsidR="00D55C16" w:rsidRDefault="00D55C16">
      <w:pPr>
        <w:pStyle w:val="26"/>
      </w:pPr>
      <w:bookmarkStart w:id="57" w:name="_Hlk25660230"/>
    </w:p>
    <w:p w:rsidR="00D55C16" w:rsidRDefault="006D7384">
      <w:pPr>
        <w:pStyle w:val="afc"/>
      </w:pPr>
      <w:bookmarkStart w:id="58" w:name="_Toc101944933"/>
      <w:r>
        <w:t>Закупки заказчика / Метод purchasesOfCustomer</w:t>
      </w:r>
      <w:bookmarkEnd w:id="58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возвращае</w:t>
      </w:r>
      <w:r>
        <w:rPr>
          <w:lang w:val="ru-RU"/>
        </w:rPr>
        <w:t xml:space="preserve">т полный список закупок по 44-ФЗ, 223-ФЗ, 94-ФЗ и 615-ПП </w:t>
      </w:r>
      <w:r>
        <w:rPr>
          <w:lang w:val="ru-RU"/>
        </w:rPr>
        <w:br/>
        <w:t xml:space="preserve">со стороны заказчика. 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ИНН, ОГРН;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 xml:space="preserve">Ссылка на карточку организации в Контур.Фокусе (для работы требуется </w:t>
      </w:r>
      <w:r>
        <w:rPr>
          <w:lang w:eastAsia="ru-RU"/>
        </w:rPr>
        <w:br/>
        <w:t>подписка на Контур.Фокус и дополнительная авторизация);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Тип закупки - 94ФЗ, 44ФЗ, 223ФЗ</w:t>
      </w:r>
      <w:r>
        <w:t xml:space="preserve"> </w:t>
      </w:r>
      <w:r>
        <w:rPr>
          <w:lang w:eastAsia="ru-RU"/>
        </w:rPr>
        <w:t>или 615-ПП;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Номер закупки;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Неформализованные описание статуса закупки;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Неформализованные описание способа отбора;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Описание предмета закупки;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Дата публикации;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Начальная цена;</w:t>
      </w:r>
    </w:p>
    <w:p w:rsidR="00D55C16" w:rsidRDefault="006D7384">
      <w:pPr>
        <w:pStyle w:val="27"/>
      </w:pPr>
      <w:r>
        <w:t>Цена;</w:t>
      </w:r>
    </w:p>
    <w:p w:rsidR="00D55C16" w:rsidRDefault="006D7384">
      <w:pPr>
        <w:pStyle w:val="27"/>
      </w:pPr>
      <w:r>
        <w:t xml:space="preserve">Код валюты. Указан по общероссийскому классификатору валют. </w:t>
      </w:r>
      <w:r>
        <w:br/>
        <w:t>Российский рубл</w:t>
      </w:r>
      <w:r>
        <w:t>ь - RUB, Евро - EUR, Доллар США - USD и т.п.;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Цена, предложенная победителем:</w:t>
      </w:r>
    </w:p>
    <w:p w:rsidR="00D55C16" w:rsidRDefault="006D7384">
      <w:pPr>
        <w:pStyle w:val="27"/>
      </w:pPr>
      <w:r>
        <w:t>Цена;</w:t>
      </w:r>
    </w:p>
    <w:p w:rsidR="00D55C16" w:rsidRDefault="006D7384">
      <w:pPr>
        <w:pStyle w:val="27"/>
      </w:pPr>
      <w:r>
        <w:t xml:space="preserve">Код валюты. Указан по общероссийскому классификатору валют. </w:t>
      </w:r>
      <w:r>
        <w:br/>
        <w:t>Российский рубль - RUB, Евро - EUR, Доллар США - USD и т.п.;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Список заказчиков:</w:t>
      </w:r>
    </w:p>
    <w:p w:rsidR="00D55C16" w:rsidRDefault="006D7384">
      <w:pPr>
        <w:pStyle w:val="27"/>
      </w:pPr>
      <w:r>
        <w:t xml:space="preserve">ИНН, КПП; </w:t>
      </w:r>
    </w:p>
    <w:p w:rsidR="00D55C16" w:rsidRDefault="006D7384">
      <w:pPr>
        <w:pStyle w:val="27"/>
      </w:pPr>
      <w:r>
        <w:t>Наименование;</w:t>
      </w:r>
    </w:p>
    <w:p w:rsidR="00D55C16" w:rsidRDefault="006D7384">
      <w:pPr>
        <w:pStyle w:val="17"/>
      </w:pPr>
      <w:r>
        <w:t>Список</w:t>
      </w:r>
      <w:r>
        <w:t xml:space="preserve"> участников:</w:t>
      </w:r>
    </w:p>
    <w:p w:rsidR="00D55C16" w:rsidRDefault="006D7384">
      <w:pPr>
        <w:pStyle w:val="27"/>
      </w:pPr>
      <w:r>
        <w:t>ИНН, КПП;</w:t>
      </w:r>
    </w:p>
    <w:p w:rsidR="00D55C16" w:rsidRDefault="006D7384">
      <w:pPr>
        <w:pStyle w:val="27"/>
      </w:pPr>
      <w:r>
        <w:t>Наименование;</w:t>
      </w:r>
    </w:p>
    <w:p w:rsidR="00D55C16" w:rsidRDefault="006D7384">
      <w:pPr>
        <w:pStyle w:val="27"/>
      </w:pPr>
      <w:r>
        <w:t>Признак победителя;</w:t>
      </w:r>
    </w:p>
    <w:p w:rsidR="00D55C16" w:rsidRDefault="006D7384">
      <w:pPr>
        <w:pStyle w:val="27"/>
      </w:pPr>
      <w:r>
        <w:t>Заключен контракт/договор;</w:t>
      </w:r>
    </w:p>
    <w:p w:rsidR="00D55C16" w:rsidRDefault="006D7384">
      <w:pPr>
        <w:pStyle w:val="27"/>
      </w:pPr>
      <w:r>
        <w:t>Заявка отклонена;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Информация о контракте/договоре:</w:t>
      </w:r>
    </w:p>
    <w:p w:rsidR="00D55C16" w:rsidRDefault="006D7384">
      <w:pPr>
        <w:pStyle w:val="27"/>
      </w:pPr>
      <w:r>
        <w:t>Цена:</w:t>
      </w:r>
    </w:p>
    <w:p w:rsidR="00D55C16" w:rsidRDefault="006D7384">
      <w:pPr>
        <w:pStyle w:val="33"/>
      </w:pPr>
      <w:r>
        <w:t>– Цена;</w:t>
      </w:r>
    </w:p>
    <w:p w:rsidR="00D55C16" w:rsidRDefault="006D7384">
      <w:pPr>
        <w:pStyle w:val="33"/>
      </w:pPr>
      <w:r>
        <w:t xml:space="preserve">– Код валюты. Указан по общероссийскому классификатору валют. </w:t>
      </w:r>
      <w:r>
        <w:br/>
        <w:t>Российский рубль - RUB, Евро - EUR, Доллар С</w:t>
      </w:r>
      <w:r>
        <w:t>ША - USD и т.п.;</w:t>
      </w:r>
    </w:p>
    <w:p w:rsidR="00D55C16" w:rsidRDefault="006D7384">
      <w:pPr>
        <w:pStyle w:val="27"/>
      </w:pPr>
      <w:r>
        <w:t>Номер;</w:t>
      </w:r>
    </w:p>
    <w:p w:rsidR="00D55C16" w:rsidRDefault="006D7384">
      <w:pPr>
        <w:pStyle w:val="27"/>
      </w:pPr>
      <w:r>
        <w:t>Дата;</w:t>
      </w:r>
    </w:p>
    <w:p w:rsidR="00D55C16" w:rsidRDefault="006D7384">
      <w:pPr>
        <w:pStyle w:val="27"/>
      </w:pPr>
      <w:r>
        <w:t>Срок исполнения;</w:t>
      </w:r>
    </w:p>
    <w:p w:rsidR="00D55C16" w:rsidRDefault="006D7384">
      <w:pPr>
        <w:pStyle w:val="27"/>
      </w:pPr>
      <w:r>
        <w:t>Вид обеспечения исполнения контракта: денежная сумма или банковская гарантия;</w:t>
      </w:r>
    </w:p>
    <w:p w:rsidR="00D55C16" w:rsidRDefault="006D7384">
      <w:pPr>
        <w:pStyle w:val="27"/>
      </w:pPr>
      <w:r>
        <w:t xml:space="preserve">Статус: </w:t>
      </w:r>
      <w:r>
        <w:br/>
        <w:t xml:space="preserve">- Исполнение; </w:t>
      </w:r>
      <w:r>
        <w:br/>
        <w:t>- Исполнение завершено;</w:t>
      </w:r>
      <w:r>
        <w:br/>
        <w:t>- Исполнение прекращено;</w:t>
      </w:r>
      <w:r>
        <w:br/>
        <w:t>- Исполнение прекращено – окончание действия договора;</w:t>
      </w:r>
      <w:r>
        <w:br/>
      </w:r>
      <w:r>
        <w:lastRenderedPageBreak/>
        <w:t xml:space="preserve">- </w:t>
      </w:r>
      <w:r>
        <w:t xml:space="preserve">Запись аннулирована. </w:t>
      </w:r>
      <w:r>
        <w:br/>
      </w:r>
      <w:r>
        <w:rPr>
          <w:lang w:val="en-US"/>
        </w:rPr>
        <w:t xml:space="preserve">* </w:t>
      </w:r>
      <w:r>
        <w:t>Набор статусов может измениться;</w:t>
      </w:r>
    </w:p>
    <w:p w:rsidR="00D55C16" w:rsidRDefault="006D7384">
      <w:pPr>
        <w:pStyle w:val="27"/>
      </w:pPr>
      <w:r>
        <w:t>Признак того, что контракт/договор частично исполнен;</w:t>
      </w:r>
    </w:p>
    <w:p w:rsidR="00D55C16" w:rsidRDefault="006D7384">
      <w:pPr>
        <w:pStyle w:val="27"/>
      </w:pPr>
      <w:r>
        <w:t>Причина расторжения контракта/договора;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Объекты закупки (не более 50):</w:t>
      </w:r>
    </w:p>
    <w:p w:rsidR="00D55C16" w:rsidRDefault="006D7384">
      <w:pPr>
        <w:pStyle w:val="27"/>
      </w:pPr>
      <w:r>
        <w:t>Наименование объекта закупки;</w:t>
      </w:r>
    </w:p>
    <w:p w:rsidR="00D55C16" w:rsidRDefault="006D7384">
      <w:pPr>
        <w:pStyle w:val="27"/>
      </w:pPr>
      <w:r>
        <w:t>Коды объекта по справочнику ОКДП:</w:t>
      </w:r>
    </w:p>
    <w:p w:rsidR="00D55C16" w:rsidRDefault="006D7384">
      <w:pPr>
        <w:pStyle w:val="27"/>
      </w:pPr>
      <w:r>
        <w:t>– Код в со</w:t>
      </w:r>
      <w:r>
        <w:t>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деятельности;</w:t>
      </w:r>
    </w:p>
    <w:p w:rsidR="00D55C16" w:rsidRDefault="006D7384">
      <w:pPr>
        <w:pStyle w:val="27"/>
      </w:pPr>
      <w:r>
        <w:t>Коды объекта по справочнику ОКПД: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деятельности;</w:t>
      </w:r>
    </w:p>
    <w:p w:rsidR="00D55C16" w:rsidRDefault="006D7384">
      <w:pPr>
        <w:pStyle w:val="27"/>
      </w:pPr>
      <w:r>
        <w:t>Коды объекта по справочнику ОКПД2: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 xml:space="preserve">– Наименование </w:t>
      </w:r>
      <w:r>
        <w:t>вида деятельности;</w:t>
      </w:r>
    </w:p>
    <w:p w:rsidR="00D55C16" w:rsidRDefault="006D7384">
      <w:pPr>
        <w:pStyle w:val="27"/>
      </w:pPr>
      <w:r>
        <w:t>Коды позиции КТРУ: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За один запрос возвращается информация только по одной организации и не более чем 100 (сто) записей. Для получения по</w:t>
      </w:r>
      <w:r>
        <w:rPr>
          <w:lang w:val="ru-RU"/>
        </w:rPr>
        <w:t xml:space="preserve">лного списка записей необходимо использовать параметр </w:t>
      </w:r>
      <w:r>
        <w:t>skip</w:t>
      </w:r>
      <w:r>
        <w:rPr>
          <w:lang w:val="ru-RU"/>
        </w:rPr>
        <w:t xml:space="preserve">. Для получения полного списка записей, который содержит более 100 значений, необходимо настроить цикл запросов с параметром </w:t>
      </w:r>
      <w:r>
        <w:t>skip</w:t>
      </w:r>
      <w:r>
        <w:rPr>
          <w:lang w:val="ru-RU"/>
        </w:rPr>
        <w:t>=100, который будет работать до тех пор, пока вернувшихся значений не</w:t>
      </w:r>
      <w:r>
        <w:rPr>
          <w:lang w:val="ru-RU"/>
        </w:rPr>
        <w:t xml:space="preserve"> окажется менее 100 или 0.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80"/>
        </w:trPr>
        <w:tc>
          <w:tcPr>
            <w:tcW w:w="1696" w:type="dxa"/>
            <w:vAlign w:val="center"/>
          </w:tcPr>
          <w:p w:rsidR="00D55C16" w:rsidRDefault="006D7384">
            <w: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83" w:tooltip="https://focus-api.kontur.ru/api3/govPurchasesOfCustomer/userform" w:history="1">
              <w:r>
                <w:rPr>
                  <w:rStyle w:val="af8"/>
                  <w:szCs w:val="21"/>
                </w:rPr>
                <w:t>https://focus-api.kontur.ru/api3/govPurchasesOfCustomer</w:t>
              </w:r>
            </w:hyperlink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полный список закупок по 44-ФЗ, 223-ФЗ, 94-ФЗ и 615-ПП со стороны заказчика.</w:t>
            </w:r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982"/>
        </w:trPr>
        <w:tc>
          <w:tcPr>
            <w:tcW w:w="1696" w:type="dxa"/>
            <w:vAlign w:val="center"/>
          </w:tcPr>
          <w:p w:rsidR="00D55C16" w:rsidRDefault="006D7384">
            <w: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(не более одного ИНН в запросе)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(не более одного ОГРН в запросе)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skip</w:t>
                  </w:r>
                </w:p>
                <w:p w:rsidR="00D55C16" w:rsidRDefault="00D55C16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</w:p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take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 Поволяет пропустить указанное кол-во записей</w:t>
                  </w:r>
                </w:p>
                <w:p w:rsidR="00D55C16" w:rsidRDefault="00D55C16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Количество записей, которых нужно вернуть в ответе. Если не указать парметр, то по умолчанию вернется 100 объект</w:t>
                  </w:r>
                  <w:r>
                    <w:rPr>
                      <w:rFonts w:cs="Arial"/>
                      <w:sz w:val="21"/>
                      <w:szCs w:val="21"/>
                    </w:rPr>
                    <w:t>ов закупок.</w:t>
                  </w:r>
                </w:p>
              </w:tc>
            </w:tr>
          </w:tbl>
          <w:p w:rsidR="00D55C16" w:rsidRDefault="00D55C16">
            <w:pPr>
              <w:ind w:left="0"/>
              <w:rPr>
                <w:rFonts w:cs="Arial"/>
                <w:sz w:val="21"/>
                <w:szCs w:val="21"/>
              </w:rPr>
            </w:pPr>
          </w:p>
        </w:tc>
      </w:tr>
      <w:tr w:rsidR="00D55C16" w:rsidRPr="00834905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  <w:lang w:val="en-US"/>
              </w:rPr>
            </w:pPr>
            <w:r>
              <w:rPr>
                <w:rFonts w:cs="Arial"/>
                <w:sz w:val="21"/>
                <w:szCs w:val="21"/>
                <w:lang w:val="en-US"/>
              </w:rPr>
              <w:t xml:space="preserve">purchasesOfCustomer - </w:t>
            </w:r>
            <w:hyperlink r:id="rId184" w:tooltip="https://focus-api.kontur.ru/api3/purchasesOfCustomer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185" w:tooltip="https://focus-api.kontur.ru/api3/purchasesOfCustomer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  <w:tr w:rsidR="00D55C16">
        <w:trPr>
          <w:trHeight w:val="111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rStyle w:val="af8"/>
                <w:szCs w:val="21"/>
                <w:u w:val="none"/>
              </w:rPr>
            </w:pPr>
            <w:r>
              <w:rPr>
                <w:rStyle w:val="af8"/>
                <w:color w:val="000000" w:themeColor="text1"/>
                <w:szCs w:val="21"/>
                <w:u w:val="none"/>
              </w:rP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  <w:szCs w:val="21"/>
              </w:rPr>
            </w:pPr>
            <w:hyperlink r:id="rId186" w:tooltip="https://focus-api.kontur.ru/api3/purchasesOfCustomer?key=3208d29d15c507395db770d0e65f3711e40374df&amp;inn=7708503727&amp;skip=100" w:history="1">
              <w:r>
                <w:rPr>
                  <w:rStyle w:val="af8"/>
                  <w:szCs w:val="21"/>
                </w:rPr>
                <w:t>https://focus-api.kontur.ru/api3/purchasesOfCustomer?key=3208d29d15c507395</w:t>
              </w:r>
              <w:r>
                <w:rPr>
                  <w:rStyle w:val="af8"/>
                  <w:szCs w:val="21"/>
                </w:rPr>
                <w:t>db770d0e65f3711e40374df&amp;inn=7708503727&amp;skip=100</w:t>
              </w:r>
            </w:hyperlink>
          </w:p>
        </w:tc>
      </w:tr>
    </w:tbl>
    <w:p w:rsidR="00D55C16" w:rsidRDefault="00D55C16"/>
    <w:p w:rsidR="00D55C16" w:rsidRDefault="006D7384">
      <w:pPr>
        <w:pStyle w:val="afc"/>
      </w:pPr>
      <w:bookmarkStart w:id="59" w:name="_Toc101944934"/>
      <w:r>
        <w:t>Закупки участника / Метод purchasesOfParticipant</w:t>
      </w:r>
      <w:bookmarkEnd w:id="59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lastRenderedPageBreak/>
        <w:t xml:space="preserve">Метод возвращает полный список закупок по 44-ФЗ, 223-ФЗ, 94-ФЗ и 615-ПП со стороны участника. 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ИНН, ОГРН;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 xml:space="preserve">Ссылка на карточку организации в Контур.Фокусе </w:t>
      </w:r>
      <w:r>
        <w:rPr>
          <w:lang w:eastAsia="ru-RU"/>
        </w:rPr>
        <w:br/>
      </w:r>
      <w:r>
        <w:rPr>
          <w:lang w:eastAsia="ru-RU"/>
        </w:rPr>
        <w:t>(для работы требуется подписка на Контур.Фокус и дополнительная авторизация);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Тип закупки - 94ФЗ, 44ФЗ, 223ФЗ</w:t>
      </w:r>
      <w:r>
        <w:t xml:space="preserve"> </w:t>
      </w:r>
      <w:r>
        <w:rPr>
          <w:lang w:eastAsia="ru-RU"/>
        </w:rPr>
        <w:t>или 615-ПП;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Номер закупки;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Неформализованные описание статуса закупки;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Неформализованные описание способа отбора;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Описание предмета закупки;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 xml:space="preserve">Дата </w:t>
      </w:r>
      <w:r>
        <w:rPr>
          <w:lang w:eastAsia="ru-RU"/>
        </w:rPr>
        <w:t>публикации;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Начальная цена;</w:t>
      </w:r>
    </w:p>
    <w:p w:rsidR="00D55C16" w:rsidRDefault="006D7384">
      <w:pPr>
        <w:pStyle w:val="27"/>
      </w:pPr>
      <w:r>
        <w:t>Цена;</w:t>
      </w:r>
    </w:p>
    <w:p w:rsidR="00D55C16" w:rsidRDefault="006D7384">
      <w:pPr>
        <w:pStyle w:val="27"/>
      </w:pPr>
      <w:r>
        <w:t>Код валюты. Указан по общероссийскому классификатору валют. Российский рубль - RUB, Евро - EUR, Доллар США - USD и т.п.;</w:t>
      </w:r>
    </w:p>
    <w:p w:rsidR="00D55C16" w:rsidRDefault="006D7384">
      <w:pPr>
        <w:pStyle w:val="17"/>
      </w:pPr>
      <w:r>
        <w:t>Цена, предложенная победителем:</w:t>
      </w:r>
    </w:p>
    <w:p w:rsidR="00D55C16" w:rsidRDefault="006D7384">
      <w:pPr>
        <w:pStyle w:val="27"/>
      </w:pPr>
      <w:r>
        <w:t>Цена;</w:t>
      </w:r>
    </w:p>
    <w:p w:rsidR="00D55C16" w:rsidRDefault="006D7384">
      <w:pPr>
        <w:pStyle w:val="27"/>
      </w:pPr>
      <w:r>
        <w:t>Код валюты. Указан по общероссийскому классификатору валют. Рос</w:t>
      </w:r>
      <w:r>
        <w:t>сийский рубль - RUB, Евро - EUR, Доллар США - USD и т.п.;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Список заказчиков:</w:t>
      </w:r>
    </w:p>
    <w:p w:rsidR="00D55C16" w:rsidRDefault="006D7384">
      <w:pPr>
        <w:pStyle w:val="27"/>
      </w:pPr>
      <w:r>
        <w:t xml:space="preserve">ИНН, КПП; </w:t>
      </w:r>
    </w:p>
    <w:p w:rsidR="00D55C16" w:rsidRDefault="006D7384">
      <w:pPr>
        <w:pStyle w:val="27"/>
      </w:pPr>
      <w:r>
        <w:t>Наименование;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Список участников:</w:t>
      </w:r>
    </w:p>
    <w:p w:rsidR="00D55C16" w:rsidRDefault="006D7384">
      <w:pPr>
        <w:pStyle w:val="27"/>
      </w:pPr>
      <w:r>
        <w:t>ИНН, КПП;</w:t>
      </w:r>
    </w:p>
    <w:p w:rsidR="00D55C16" w:rsidRDefault="006D7384">
      <w:pPr>
        <w:pStyle w:val="27"/>
      </w:pPr>
      <w:r>
        <w:t>Наименование;</w:t>
      </w:r>
    </w:p>
    <w:p w:rsidR="00D55C16" w:rsidRDefault="006D7384">
      <w:pPr>
        <w:pStyle w:val="27"/>
      </w:pPr>
      <w:r>
        <w:t>Признак победителя;</w:t>
      </w:r>
    </w:p>
    <w:p w:rsidR="00D55C16" w:rsidRDefault="006D7384">
      <w:pPr>
        <w:pStyle w:val="27"/>
      </w:pPr>
      <w:r>
        <w:t>Заключен контракт/договор;</w:t>
      </w:r>
    </w:p>
    <w:p w:rsidR="00D55C16" w:rsidRDefault="006D7384">
      <w:pPr>
        <w:pStyle w:val="27"/>
      </w:pPr>
      <w:r>
        <w:t>Заявка отклонена;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Информация о контракте/договоре:</w:t>
      </w:r>
    </w:p>
    <w:p w:rsidR="00D55C16" w:rsidRDefault="006D7384">
      <w:pPr>
        <w:pStyle w:val="27"/>
      </w:pPr>
      <w:r>
        <w:t>Цена:</w:t>
      </w:r>
    </w:p>
    <w:p w:rsidR="00D55C16" w:rsidRDefault="006D7384">
      <w:pPr>
        <w:pStyle w:val="33"/>
      </w:pPr>
      <w:r>
        <w:t>– Цена;</w:t>
      </w:r>
    </w:p>
    <w:p w:rsidR="00D55C16" w:rsidRDefault="006D7384">
      <w:pPr>
        <w:pStyle w:val="33"/>
      </w:pPr>
      <w:r>
        <w:t xml:space="preserve">– Код валюты. Указан по общероссийскому классификатору валют. </w:t>
      </w:r>
      <w:r>
        <w:br/>
        <w:t>Российский рубль - RUB, Евро - EUR, Доллар США - USD и т.п.;</w:t>
      </w:r>
    </w:p>
    <w:p w:rsidR="00D55C16" w:rsidRDefault="006D7384">
      <w:pPr>
        <w:pStyle w:val="27"/>
      </w:pPr>
      <w:r>
        <w:t>Номер;</w:t>
      </w:r>
    </w:p>
    <w:p w:rsidR="00D55C16" w:rsidRDefault="006D7384">
      <w:pPr>
        <w:pStyle w:val="27"/>
      </w:pPr>
      <w:r>
        <w:t>Дата;</w:t>
      </w:r>
    </w:p>
    <w:p w:rsidR="00D55C16" w:rsidRDefault="006D7384">
      <w:pPr>
        <w:pStyle w:val="27"/>
      </w:pPr>
      <w:r>
        <w:t>Срок исполнения;</w:t>
      </w:r>
    </w:p>
    <w:p w:rsidR="00D55C16" w:rsidRDefault="006D7384">
      <w:pPr>
        <w:pStyle w:val="27"/>
      </w:pPr>
      <w:r>
        <w:t>Вид обеспечения исполнения контракта: денежная сумма или банковская гарантия;</w:t>
      </w:r>
    </w:p>
    <w:p w:rsidR="00D55C16" w:rsidRDefault="006D7384">
      <w:pPr>
        <w:pStyle w:val="27"/>
      </w:pPr>
      <w:r>
        <w:t>Статус: Исполнение, Исп</w:t>
      </w:r>
      <w:r>
        <w:t>олнение завершено, Исполнение прекращено, Исполнение прекращено – окончание действия договора, Запись аннулирована. Набор статусов может измениться;</w:t>
      </w:r>
    </w:p>
    <w:p w:rsidR="00D55C16" w:rsidRDefault="006D7384">
      <w:pPr>
        <w:pStyle w:val="27"/>
      </w:pPr>
      <w:r>
        <w:t>Признак того, что контракт/договор частично исполнен;</w:t>
      </w:r>
    </w:p>
    <w:p w:rsidR="00D55C16" w:rsidRDefault="006D7384">
      <w:pPr>
        <w:pStyle w:val="27"/>
      </w:pPr>
      <w:r>
        <w:t>Причина расторжения контракта/договора;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Объекты закуп</w:t>
      </w:r>
      <w:r>
        <w:rPr>
          <w:lang w:eastAsia="ru-RU"/>
        </w:rPr>
        <w:t>ки (не более 50):</w:t>
      </w:r>
    </w:p>
    <w:p w:rsidR="00D55C16" w:rsidRDefault="006D7384">
      <w:pPr>
        <w:pStyle w:val="27"/>
      </w:pPr>
      <w:r>
        <w:t>Наименование объекта закупки;</w:t>
      </w:r>
    </w:p>
    <w:p w:rsidR="00D55C16" w:rsidRDefault="006D7384">
      <w:pPr>
        <w:pStyle w:val="27"/>
      </w:pPr>
      <w:r>
        <w:t>Коды объекта по справочнику ОКДП: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деятельности;</w:t>
      </w:r>
    </w:p>
    <w:p w:rsidR="00D55C16" w:rsidRDefault="006D7384">
      <w:pPr>
        <w:pStyle w:val="27"/>
      </w:pPr>
      <w:r>
        <w:lastRenderedPageBreak/>
        <w:t>Коды объекта по справочнику ОКПД: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</w:t>
      </w:r>
      <w:r>
        <w:t>ти;</w:t>
      </w:r>
    </w:p>
    <w:p w:rsidR="00D55C16" w:rsidRDefault="006D7384">
      <w:pPr>
        <w:pStyle w:val="27"/>
      </w:pPr>
      <w:r>
        <w:t>Коды объекта по справочнику ОКПД2: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деятельности;</w:t>
      </w:r>
    </w:p>
    <w:p w:rsidR="00D55C16" w:rsidRDefault="006D7384">
      <w:pPr>
        <w:pStyle w:val="27"/>
      </w:pPr>
      <w:r>
        <w:t>Коды позиции КТРУ:</w:t>
      </w:r>
    </w:p>
    <w:p w:rsidR="00D55C16" w:rsidRDefault="006D7384">
      <w:pPr>
        <w:pStyle w:val="33"/>
      </w:pPr>
      <w:r>
        <w:t>– Код в соответствии со справочником;</w:t>
      </w:r>
    </w:p>
    <w:p w:rsidR="00D55C16" w:rsidRDefault="006D7384">
      <w:pPr>
        <w:pStyle w:val="33"/>
      </w:pPr>
      <w:r>
        <w:t>– Наименование вида деятельности.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За один запрос возвращается информация только по одной организации и не более чем 100 (сто) записей. Для получения полного списка записей необходимо, использовать параметр </w:t>
      </w:r>
      <w:r>
        <w:t>skip</w:t>
      </w:r>
      <w:r>
        <w:rPr>
          <w:lang w:val="ru-RU"/>
        </w:rPr>
        <w:t>. Для получения полного списка записей, который содержит более 100 значений, нео</w:t>
      </w:r>
      <w:r>
        <w:rPr>
          <w:lang w:val="ru-RU"/>
        </w:rPr>
        <w:t xml:space="preserve">бходимо настроить цикл запросов с параметром </w:t>
      </w:r>
      <w:r>
        <w:t>skip</w:t>
      </w:r>
      <w:r>
        <w:rPr>
          <w:lang w:val="ru-RU"/>
        </w:rPr>
        <w:t>=100, который будет работать до тех пор, пока вернувшихся значений не окажется менее 100 или 0.</w:t>
      </w:r>
      <w:r>
        <w:rPr>
          <w:lang w:val="ru-RU"/>
        </w:rPr>
        <w:br/>
      </w:r>
    </w:p>
    <w:tbl>
      <w:tblPr>
        <w:tblStyle w:val="14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80"/>
        </w:trPr>
        <w:tc>
          <w:tcPr>
            <w:tcW w:w="1696" w:type="dxa"/>
            <w:vAlign w:val="center"/>
          </w:tcPr>
          <w:p w:rsidR="00D55C16" w:rsidRDefault="006D7384">
            <w:r>
              <w:t>URL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Style w:val="af8"/>
              </w:rPr>
            </w:pPr>
            <w:hyperlink r:id="rId187" w:tooltip="https://focus-api.kontur.ru/api3/purchasesOfParticipant/userform" w:history="1">
              <w:r>
                <w:rPr>
                  <w:rStyle w:val="af8"/>
                </w:rPr>
                <w:t xml:space="preserve">https://focus-api.kontur.ru/api3/purchasesOfParticipant </w:t>
              </w:r>
            </w:hyperlink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r>
              <w:t>Описание</w:t>
            </w:r>
          </w:p>
        </w:tc>
        <w:tc>
          <w:tcPr>
            <w:tcW w:w="8220" w:type="dxa"/>
            <w:vAlign w:val="center"/>
          </w:tcPr>
          <w:p w:rsidR="00D55C16" w:rsidRDefault="006D7384">
            <w:r>
              <w:t>Получить по ИНН/ОГРН полный список закупок по 44-ФЗ, 223-ФЗ, 94-ФЗ и 615-ПП со стороны участника.</w:t>
            </w:r>
          </w:p>
        </w:tc>
      </w:tr>
      <w:tr w:rsidR="00D55C16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r>
              <w:t>HTTP-метод</w:t>
            </w:r>
          </w:p>
        </w:tc>
        <w:tc>
          <w:tcPr>
            <w:tcW w:w="8220" w:type="dxa"/>
            <w:vAlign w:val="center"/>
          </w:tcPr>
          <w:p w:rsidR="00D55C16" w:rsidRDefault="006D7384">
            <w:r>
              <w:t>GET</w:t>
            </w:r>
          </w:p>
        </w:tc>
      </w:tr>
      <w:tr w:rsidR="00D55C16">
        <w:trPr>
          <w:trHeight w:val="1390"/>
        </w:trPr>
        <w:tc>
          <w:tcPr>
            <w:tcW w:w="1696" w:type="dxa"/>
            <w:vAlign w:val="center"/>
          </w:tcPr>
          <w:p w:rsidR="00D55C16" w:rsidRDefault="006D7384">
            <w:r>
              <w:t>Параметры запроса</w:t>
            </w:r>
          </w:p>
        </w:tc>
        <w:tc>
          <w:tcPr>
            <w:tcW w:w="8220" w:type="dxa"/>
            <w:vAlign w:val="center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r>
                    <w:rPr>
                      <w:rStyle w:val="HTML3"/>
                      <w:rFonts w:ascii="Segoe UI" w:eastAsia="Calibri" w:hAnsi="Segoe UI" w:cs="Segoe UI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r>
                    <w:rPr>
                      <w:rStyle w:val="HTML3"/>
                      <w:rFonts w:ascii="Segoe UI" w:eastAsia="Calibri" w:hAnsi="Segoe UI" w:cs="Segoe UI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r>
                    <w:t>ИНН организации (не более одного ИНН в запросе)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r>
                    <w:rPr>
                      <w:rStyle w:val="HTML3"/>
                      <w:rFonts w:ascii="Segoe UI" w:eastAsia="Calibri" w:hAnsi="Segoe UI" w:cs="Segoe UI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r>
                    <w:t>ОГРН организации (не более одного ОГРН в запросе)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r>
                    <w:rPr>
                      <w:rStyle w:val="HTML3"/>
                      <w:rFonts w:ascii="Segoe UI" w:eastAsia="Calibri" w:hAnsi="Segoe UI" w:cs="Segoe UI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r>
                    <w:t>Получить ответ в формате XML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Segoe UI" w:eastAsia="Calibri" w:hAnsi="Segoe UI" w:cs="Segoe UI"/>
                      <w:lang w:val="en-US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</w:rPr>
                    <w:t xml:space="preserve"> </w:t>
                  </w:r>
                  <w:r>
                    <w:rPr>
                      <w:rStyle w:val="HTML3"/>
                      <w:rFonts w:ascii="Segoe UI" w:eastAsia="Calibri" w:hAnsi="Segoe UI" w:cs="Segoe UI"/>
                      <w:lang w:val="en-US"/>
                    </w:rPr>
                    <w:t>skip</w:t>
                  </w:r>
                </w:p>
                <w:p w:rsidR="00D55C16" w:rsidRDefault="00D55C16">
                  <w:pPr>
                    <w:rPr>
                      <w:rStyle w:val="HTML3"/>
                      <w:rFonts w:ascii="Segoe UI" w:eastAsia="Calibri" w:hAnsi="Segoe UI" w:cs="Segoe UI"/>
                      <w:lang w:val="en-US"/>
                    </w:rPr>
                  </w:pPr>
                </w:p>
                <w:p w:rsidR="00D55C16" w:rsidRDefault="006D7384">
                  <w:pPr>
                    <w:rPr>
                      <w:rStyle w:val="HTML3"/>
                      <w:rFonts w:ascii="Segoe UI" w:eastAsia="Calibri" w:hAnsi="Segoe UI" w:cs="Segoe UI"/>
                      <w:lang w:val="en-US"/>
                    </w:rPr>
                  </w:pPr>
                  <w:r>
                    <w:rPr>
                      <w:rStyle w:val="HTML3"/>
                      <w:rFonts w:ascii="Segoe UI" w:eastAsia="Calibri" w:hAnsi="Segoe UI" w:cs="Segoe UI"/>
                      <w:lang w:val="en-US"/>
                    </w:rPr>
                    <w:t>take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r>
                    <w:t xml:space="preserve"> Поволяет пропустить указанное кол-во записей</w:t>
                  </w:r>
                </w:p>
                <w:p w:rsidR="00D55C16" w:rsidRDefault="00D55C16"/>
                <w:p w:rsidR="00D55C16" w:rsidRDefault="006D7384">
                  <w:r>
                    <w:t>Количество записей, которых нужно вернуть в ответе. Если не указать парметр, то по умолчанию вернется 100 объектов закупок.</w:t>
                  </w:r>
                </w:p>
              </w:tc>
            </w:tr>
          </w:tbl>
          <w:p w:rsidR="00D55C16" w:rsidRDefault="00D55C16"/>
        </w:tc>
      </w:tr>
      <w:tr w:rsidR="00D55C16" w:rsidRPr="00834905">
        <w:trPr>
          <w:trHeight w:val="549"/>
        </w:trPr>
        <w:tc>
          <w:tcPr>
            <w:tcW w:w="1696" w:type="dxa"/>
            <w:vAlign w:val="center"/>
          </w:tcPr>
          <w:p w:rsidR="00D55C16" w:rsidRDefault="006D7384">
            <w:r>
              <w:t>Схема ответа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ascii="Segoe UI" w:hAnsi="Segoe UI" w:cs="Segoe UI"/>
                <w:color w:val="0000FF"/>
                <w:sz w:val="20"/>
                <w:szCs w:val="20"/>
                <w:u w:val="single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purchasesOfParticipant - </w:t>
            </w:r>
            <w:hyperlink r:id="rId188" w:tooltip="https://focus-api.kontur.ru/api3/purchasesOfParticipant/schema" w:history="1">
              <w:r>
                <w:rPr>
                  <w:rStyle w:val="af8"/>
                  <w:rFonts w:ascii="Segoe UI" w:hAnsi="Segoe UI" w:cs="Segoe UI"/>
                  <w:sz w:val="20"/>
                  <w:szCs w:val="20"/>
                  <w:lang w:val="en-US"/>
                </w:rPr>
                <w:t>json-</w:t>
              </w:r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схема</w:t>
              </w:r>
              <w:r>
                <w:rPr>
                  <w:rStyle w:val="af8"/>
                  <w:rFonts w:ascii="Segoe UI" w:hAnsi="Segoe UI" w:cs="Segoe UI"/>
                  <w:sz w:val="20"/>
                  <w:szCs w:val="20"/>
                  <w:lang w:val="en-US"/>
                </w:rPr>
                <w:t>,</w:t>
              </w:r>
            </w:hyperlink>
            <w:r>
              <w:rPr>
                <w:rStyle w:val="af8"/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hyperlink r:id="rId189" w:tooltip="https://focus-api.kontur.ru/api3/purchasesOfParticipant/schema?xml" w:history="1">
              <w:r>
                <w:rPr>
                  <w:rStyle w:val="af8"/>
                  <w:rFonts w:ascii="Segoe UI" w:hAnsi="Segoe UI" w:cs="Segoe UI"/>
                  <w:sz w:val="20"/>
                  <w:szCs w:val="20"/>
                  <w:lang w:val="en-US"/>
                </w:rPr>
                <w:t>xsd-</w:t>
              </w:r>
              <w:r>
                <w:rPr>
                  <w:rStyle w:val="af8"/>
                  <w:rFonts w:ascii="Segoe UI" w:hAnsi="Segoe UI" w:cs="Segoe UI"/>
                  <w:sz w:val="20"/>
                  <w:szCs w:val="20"/>
                </w:rPr>
                <w:t>схема</w:t>
              </w:r>
            </w:hyperlink>
          </w:p>
        </w:tc>
      </w:tr>
      <w:tr w:rsidR="00D55C16" w:rsidRPr="00834905">
        <w:trPr>
          <w:trHeight w:val="1110"/>
        </w:trPr>
        <w:tc>
          <w:tcPr>
            <w:tcW w:w="1696" w:type="dxa"/>
            <w:vAlign w:val="center"/>
          </w:tcPr>
          <w:p w:rsidR="00D55C16" w:rsidRDefault="006D7384">
            <w:r>
              <w:t>Пример запроса</w:t>
            </w:r>
          </w:p>
        </w:tc>
        <w:tc>
          <w:tcPr>
            <w:tcW w:w="8220" w:type="dxa"/>
            <w:vAlign w:val="center"/>
          </w:tcPr>
          <w:p w:rsidR="00D55C16" w:rsidRDefault="006D7384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hyperlink r:id="rId190" w:tooltip="https://focus-api.kontur.ru/api3/purchasesOfParticipant%20?key=3208d29d15c507395db770d0e65f3711e40374df&amp;inn=7708503727&amp;skip=100" w:history="1">
              <w:r>
                <w:rPr>
                  <w:rStyle w:val="af8"/>
                  <w:rFonts w:ascii="Segoe UI" w:hAnsi="Segoe UI" w:cs="Segoe UI"/>
                  <w:sz w:val="20"/>
                  <w:szCs w:val="20"/>
                  <w:lang w:val="en-US"/>
                </w:rPr>
                <w:t>https://focus-api.kontur.ru/api3/purchasesOfParticipant ?key=3208d29d15c507395db770d0e65f3711e40374df&amp;inn=7708503727&amp;skip=100</w:t>
              </w:r>
            </w:hyperlink>
          </w:p>
        </w:tc>
      </w:tr>
    </w:tbl>
    <w:p w:rsidR="00D55C16" w:rsidRDefault="006D7384">
      <w:pPr>
        <w:pStyle w:val="afc"/>
      </w:pPr>
      <w:bookmarkStart w:id="60" w:name="_Toc101944935"/>
      <w:r>
        <w:t>Плановые и внеплановые проверки / Метод inspections</w:t>
      </w:r>
      <w:bookmarkEnd w:id="60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Метод возвращает список плановых и внеплановых проверок из ЕРП начиная с 2018 года. 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ИНН, ОГРН;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Ссылка на карточку организации в Контур.Фокусе (для работы требуется подписка на Контур.Фокус и дополнительн</w:t>
      </w:r>
      <w:r>
        <w:rPr>
          <w:lang w:eastAsia="ru-RU"/>
        </w:rPr>
        <w:t>ая авторизация);</w:t>
      </w:r>
    </w:p>
    <w:p w:rsidR="00D55C16" w:rsidRDefault="006D7384">
      <w:pPr>
        <w:pStyle w:val="17"/>
        <w:rPr>
          <w:rFonts w:eastAsia="Times New Roman"/>
          <w:lang w:eastAsia="ru-RU"/>
        </w:rPr>
      </w:pPr>
      <w:r>
        <w:t>Список проверок:</w:t>
      </w:r>
    </w:p>
    <w:p w:rsidR="00D55C16" w:rsidRDefault="006D7384">
      <w:pPr>
        <w:pStyle w:val="27"/>
        <w:rPr>
          <w:rFonts w:eastAsia="Times New Roman"/>
        </w:rPr>
      </w:pPr>
      <w:r>
        <w:t>Учетный номер проверки в ЕРП;</w:t>
      </w:r>
    </w:p>
    <w:p w:rsidR="00D55C16" w:rsidRDefault="006D7384">
      <w:pPr>
        <w:pStyle w:val="27"/>
        <w:rPr>
          <w:rFonts w:eastAsia="Times New Roman"/>
        </w:rPr>
      </w:pPr>
      <w:r>
        <w:t>Плановая-внеплановая проверка;</w:t>
      </w:r>
    </w:p>
    <w:p w:rsidR="00D55C16" w:rsidRDefault="006D7384">
      <w:pPr>
        <w:pStyle w:val="27"/>
        <w:rPr>
          <w:rFonts w:eastAsia="Times New Roman"/>
        </w:rPr>
      </w:pPr>
      <w:r>
        <w:t>Форма проведения проверки;</w:t>
      </w:r>
    </w:p>
    <w:p w:rsidR="00D55C16" w:rsidRDefault="006D7384">
      <w:pPr>
        <w:pStyle w:val="27"/>
        <w:rPr>
          <w:rFonts w:eastAsia="Times New Roman"/>
        </w:rPr>
      </w:pPr>
      <w:r>
        <w:t>Статус;</w:t>
      </w:r>
    </w:p>
    <w:p w:rsidR="00D55C16" w:rsidRDefault="006D7384">
      <w:pPr>
        <w:pStyle w:val="27"/>
        <w:rPr>
          <w:rFonts w:eastAsia="Times New Roman"/>
        </w:rPr>
      </w:pPr>
      <w:r>
        <w:t>Наименование контролирующего органа подающего план проведения проверок;</w:t>
      </w:r>
    </w:p>
    <w:p w:rsidR="00D55C16" w:rsidRDefault="006D7384">
      <w:pPr>
        <w:pStyle w:val="27"/>
        <w:rPr>
          <w:rFonts w:eastAsia="Times New Roman"/>
        </w:rPr>
      </w:pPr>
      <w:r>
        <w:t>Цель проведения проверки;</w:t>
      </w:r>
    </w:p>
    <w:p w:rsidR="00D55C16" w:rsidRDefault="006D7384">
      <w:pPr>
        <w:pStyle w:val="27"/>
        <w:rPr>
          <w:rFonts w:eastAsia="Times New Roman"/>
        </w:rPr>
      </w:pPr>
      <w:r>
        <w:lastRenderedPageBreak/>
        <w:t>Год проверки;</w:t>
      </w:r>
    </w:p>
    <w:p w:rsidR="00D55C16" w:rsidRDefault="006D7384">
      <w:pPr>
        <w:pStyle w:val="27"/>
        <w:rPr>
          <w:rFonts w:eastAsia="Times New Roman"/>
        </w:rPr>
      </w:pPr>
      <w:r>
        <w:t>Дата начала пр</w:t>
      </w:r>
      <w:r>
        <w:t>оведения проверки;</w:t>
      </w:r>
    </w:p>
    <w:p w:rsidR="00D55C16" w:rsidRDefault="006D7384">
      <w:pPr>
        <w:pStyle w:val="27"/>
        <w:rPr>
          <w:rFonts w:eastAsia="Times New Roman"/>
        </w:rPr>
      </w:pPr>
      <w:r>
        <w:t>Дата окончания внепланового проведения проверки;</w:t>
      </w:r>
    </w:p>
    <w:p w:rsidR="00D55C16" w:rsidRDefault="006D7384">
      <w:pPr>
        <w:pStyle w:val="27"/>
        <w:rPr>
          <w:rFonts w:eastAsia="Times New Roman"/>
        </w:rPr>
      </w:pPr>
      <w:r>
        <w:t>Дата составления акта проведения проверки;</w:t>
      </w:r>
    </w:p>
    <w:p w:rsidR="00D55C16" w:rsidRDefault="006D7384">
      <w:pPr>
        <w:pStyle w:val="27"/>
        <w:rPr>
          <w:rFonts w:eastAsia="Times New Roman"/>
        </w:rPr>
      </w:pPr>
      <w:r>
        <w:t>Место составления акта проведения проверки;</w:t>
      </w:r>
    </w:p>
    <w:p w:rsidR="00D55C16" w:rsidRDefault="006D7384">
      <w:pPr>
        <w:pStyle w:val="27"/>
        <w:rPr>
          <w:rFonts w:eastAsia="Times New Roman"/>
        </w:rPr>
      </w:pPr>
      <w:r>
        <w:t>Нарушения:</w:t>
      </w:r>
    </w:p>
    <w:p w:rsidR="00D55C16" w:rsidRDefault="006D7384">
      <w:pPr>
        <w:pStyle w:val="33"/>
        <w:rPr>
          <w:rFonts w:eastAsia="Times New Roman"/>
        </w:rPr>
      </w:pPr>
      <w:r>
        <w:t>– Порядковый номер выявленного нарушения;</w:t>
      </w:r>
    </w:p>
    <w:p w:rsidR="00D55C16" w:rsidRDefault="006D7384">
      <w:pPr>
        <w:pStyle w:val="33"/>
        <w:rPr>
          <w:rFonts w:eastAsia="Times New Roman"/>
        </w:rPr>
      </w:pPr>
      <w:r>
        <w:t>– Характер выявленного нарушения;</w:t>
      </w:r>
    </w:p>
    <w:p w:rsidR="00D55C16" w:rsidRDefault="006D7384">
      <w:pPr>
        <w:pStyle w:val="33"/>
        <w:rPr>
          <w:rFonts w:eastAsia="Times New Roman"/>
        </w:rPr>
      </w:pPr>
      <w:r>
        <w:t>– Содержание п</w:t>
      </w:r>
      <w:r>
        <w:t>редписания;</w:t>
      </w:r>
    </w:p>
    <w:p w:rsidR="00D55C16" w:rsidRDefault="006D7384">
      <w:pPr>
        <w:pStyle w:val="33"/>
        <w:rPr>
          <w:rFonts w:eastAsia="Times New Roman"/>
        </w:rPr>
      </w:pPr>
      <w:r>
        <w:t>– Дата вынесения предписания;</w:t>
      </w:r>
    </w:p>
    <w:p w:rsidR="00D55C16" w:rsidRDefault="006D7384">
      <w:pPr>
        <w:pStyle w:val="33"/>
        <w:rPr>
          <w:rFonts w:eastAsia="Times New Roman"/>
        </w:rPr>
      </w:pPr>
      <w:r>
        <w:t>– Дата предельного срока исполнения вынесенного предписания;</w:t>
      </w:r>
    </w:p>
    <w:p w:rsidR="00D55C16" w:rsidRDefault="006D7384">
      <w:pPr>
        <w:pStyle w:val="33"/>
      </w:pPr>
      <w:r>
        <w:t xml:space="preserve">– Информация о выполнении предписания об устранении </w:t>
      </w:r>
      <w:r>
        <w:rPr>
          <w:rFonts w:cs="Arial"/>
        </w:rPr>
        <w:t>выявленных нарушений</w:t>
      </w:r>
    </w:p>
    <w:p w:rsidR="00D55C16" w:rsidRDefault="006D7384">
      <w:pPr>
        <w:pStyle w:val="33"/>
        <w:rPr>
          <w:rFonts w:eastAsia="Times New Roman"/>
        </w:rPr>
      </w:pPr>
      <w:r>
        <w:t>– Отметка о невыполнении выданного предписания;</w:t>
      </w:r>
    </w:p>
    <w:p w:rsidR="00D55C16" w:rsidRDefault="006D7384">
      <w:pPr>
        <w:pStyle w:val="27"/>
      </w:pPr>
      <w:r>
        <w:t xml:space="preserve"> Место проведения проверки</w:t>
      </w:r>
      <w:r>
        <w:tab/>
      </w:r>
      <w:r>
        <w:tab/>
        <w:t xml:space="preserve">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За один запрос возвращается информация только по одной организации и не более чем 100 (сто) записей. Для получения полного списка записей необходимо, использовать параметр </w:t>
      </w:r>
      <w:r>
        <w:t>skip</w:t>
      </w:r>
      <w:r>
        <w:rPr>
          <w:lang w:val="ru-RU"/>
        </w:rPr>
        <w:t>. Для получения полного списка записей, который содержит более 100 значений, нео</w:t>
      </w:r>
      <w:r>
        <w:rPr>
          <w:lang w:val="ru-RU"/>
        </w:rPr>
        <w:t xml:space="preserve">бходимо настроить цикл запросов с параметром </w:t>
      </w:r>
      <w:r>
        <w:t>skip</w:t>
      </w:r>
      <w:r>
        <w:rPr>
          <w:lang w:val="ru-RU"/>
        </w:rPr>
        <w:t>=100, который будет работать до тех пор, пока вернувшихся значений не окажется менее 100 или 0.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TableGridLight"/>
        <w:tblW w:w="9668" w:type="dxa"/>
        <w:tblLayout w:type="fixed"/>
        <w:tblLook w:val="04A0" w:firstRow="1" w:lastRow="0" w:firstColumn="1" w:lastColumn="0" w:noHBand="0" w:noVBand="1"/>
      </w:tblPr>
      <w:tblGrid>
        <w:gridCol w:w="1671"/>
        <w:gridCol w:w="7997"/>
      </w:tblGrid>
      <w:tr w:rsidR="00D55C16">
        <w:trPr>
          <w:trHeight w:val="280"/>
        </w:trPr>
        <w:tc>
          <w:tcPr>
            <w:tcW w:w="165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7923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</w:rPr>
            </w:pPr>
            <w:hyperlink r:id="rId191" w:tooltip="https://focus-api.kontur.ru/api3/inspections/userform" w:history="1">
              <w:r>
                <w:rPr>
                  <w:rStyle w:val="af8"/>
                  <w:rFonts w:cs="Arial"/>
                  <w:szCs w:val="21"/>
                </w:rPr>
                <w:t>https://focus-api.kontur.ru/api3/inspections</w:t>
              </w:r>
            </w:hyperlink>
          </w:p>
        </w:tc>
      </w:tr>
      <w:tr w:rsidR="00D55C16">
        <w:trPr>
          <w:trHeight w:val="549"/>
        </w:trPr>
        <w:tc>
          <w:tcPr>
            <w:tcW w:w="165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7923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список плановых и внеплановых проверок</w:t>
            </w:r>
          </w:p>
        </w:tc>
      </w:tr>
      <w:tr w:rsidR="00D55C16">
        <w:trPr>
          <w:trHeight w:val="549"/>
        </w:trPr>
        <w:tc>
          <w:tcPr>
            <w:tcW w:w="165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7923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</w:t>
            </w:r>
            <w:r>
              <w:rPr>
                <w:rFonts w:cs="Arial"/>
                <w:sz w:val="21"/>
                <w:szCs w:val="21"/>
              </w:rPr>
              <w:t>T</w:t>
            </w:r>
          </w:p>
        </w:tc>
      </w:tr>
      <w:tr w:rsidR="00D55C16">
        <w:trPr>
          <w:trHeight w:val="1390"/>
        </w:trPr>
        <w:tc>
          <w:tcPr>
            <w:tcW w:w="165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7923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(не более одного ИНН в запросе)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(не более одного ОГРН в запросе)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skip</w:t>
                  </w:r>
                </w:p>
                <w:p w:rsidR="00D55C16" w:rsidRDefault="00D55C16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</w:p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take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 Поволяет пропустить указанное кол-во записей</w:t>
                  </w:r>
                </w:p>
                <w:p w:rsidR="00D55C16" w:rsidRDefault="00D55C16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Количество записей, которых нужно вернуть в ответе. Если не указать параметр, то по умолчанию вернется 100 проверок.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65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7923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  <w:lang w:val="en-US"/>
              </w:rPr>
            </w:pPr>
            <w:hyperlink r:id="rId192" w:tooltip="https://focus-api.kontur.ru/api3/inspection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193" w:tooltip="https://focus-api.kontur.ru/api3/inspections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  <w:tr w:rsidR="00D55C16">
        <w:trPr>
          <w:trHeight w:val="1110"/>
        </w:trPr>
        <w:tc>
          <w:tcPr>
            <w:tcW w:w="165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7923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94" w:tooltip="https://focus-api.kontur.ru/api3/inspections/userform?inn=7708503727&amp;key=3208d29d15c507395db770d0e65f3711e40374df" w:history="1">
              <w:r>
                <w:rPr>
                  <w:rStyle w:val="af8"/>
                  <w:rFonts w:cs="Arial"/>
                  <w:szCs w:val="21"/>
                </w:rPr>
                <w:t>https://focus-api.kontur.ru/api3/inspections/userform?inn=7708503727&amp;key=3208d29d15c507395db770d0e65f3711e40374df</w:t>
              </w:r>
            </w:hyperlink>
            <w:r>
              <w:rPr>
                <w:rFonts w:cs="Arial"/>
                <w:sz w:val="21"/>
                <w:szCs w:val="21"/>
              </w:rPr>
              <w:t xml:space="preserve"> </w:t>
            </w:r>
          </w:p>
        </w:tc>
      </w:tr>
    </w:tbl>
    <w:p w:rsidR="00D55C16" w:rsidRDefault="006D7384">
      <w:pPr>
        <w:pStyle w:val="afc"/>
      </w:pPr>
      <w:bookmarkStart w:id="61" w:name="_Toc101944936"/>
      <w:r>
        <w:t>Конечные бенефициары / Метод beneficialOwners</w:t>
      </w:r>
      <w:bookmarkEnd w:id="61"/>
      <w:r>
        <w:t xml:space="preserve"> </w:t>
      </w:r>
      <w:bookmarkEnd w:id="57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получить по ИНН/ОГРН организации список конечных бенефициаров и косвенную долю владения, которую мы вычислили по цепочке учредителей и акционеров.</w:t>
      </w:r>
    </w:p>
    <w:p w:rsidR="00D55C16" w:rsidRDefault="006D7384">
      <w:pPr>
        <w:pStyle w:val="17"/>
      </w:pPr>
      <w:r>
        <w:t>Уставный капитал;</w:t>
      </w:r>
    </w:p>
    <w:p w:rsidR="00D55C16" w:rsidRDefault="006D7384">
      <w:pPr>
        <w:pStyle w:val="17"/>
      </w:pPr>
      <w:r>
        <w:t>Сумма в рублях;</w:t>
      </w:r>
    </w:p>
    <w:p w:rsidR="00D55C16" w:rsidRDefault="006D7384">
      <w:pPr>
        <w:pStyle w:val="17"/>
      </w:pPr>
      <w:r>
        <w:t>Дата;</w:t>
      </w:r>
    </w:p>
    <w:p w:rsidR="00D55C16" w:rsidRDefault="006D7384">
      <w:pPr>
        <w:pStyle w:val="17"/>
      </w:pPr>
      <w:r>
        <w:t>Конечные владельцы – физлица:</w:t>
      </w:r>
    </w:p>
    <w:p w:rsidR="00D55C16" w:rsidRDefault="006D7384">
      <w:pPr>
        <w:pStyle w:val="27"/>
      </w:pPr>
      <w:r>
        <w:t>ФИО;</w:t>
      </w:r>
    </w:p>
    <w:p w:rsidR="00D55C16" w:rsidRDefault="006D7384">
      <w:pPr>
        <w:pStyle w:val="27"/>
      </w:pPr>
      <w:r>
        <w:lastRenderedPageBreak/>
        <w:t>ИННФЛ;</w:t>
      </w:r>
    </w:p>
    <w:p w:rsidR="00D55C16" w:rsidRDefault="006D7384">
      <w:pPr>
        <w:pStyle w:val="27"/>
      </w:pPr>
      <w:r>
        <w:t>Размер доли</w:t>
      </w:r>
      <w:r>
        <w:t xml:space="preserve"> в процентах (доля вычисляется по цепочке учредителей и акционеров);</w:t>
      </w:r>
    </w:p>
    <w:p w:rsidR="00D55C16" w:rsidRDefault="006D7384">
      <w:pPr>
        <w:pStyle w:val="27"/>
      </w:pPr>
      <w:r>
        <w:t>Признак точной доли;</w:t>
      </w:r>
    </w:p>
    <w:p w:rsidR="00D55C16" w:rsidRDefault="006D7384">
      <w:pPr>
        <w:pStyle w:val="17"/>
      </w:pPr>
      <w:r>
        <w:t>Конечные владельцы – юрлица:</w:t>
      </w:r>
    </w:p>
    <w:p w:rsidR="00D55C16" w:rsidRDefault="006D7384">
      <w:pPr>
        <w:pStyle w:val="27"/>
      </w:pPr>
      <w:r>
        <w:t>ИНН, ОГРН;</w:t>
      </w:r>
    </w:p>
    <w:p w:rsidR="00D55C16" w:rsidRDefault="006D7384">
      <w:pPr>
        <w:pStyle w:val="27"/>
      </w:pPr>
      <w:r>
        <w:t>Полное наименование юридического лица;</w:t>
      </w:r>
    </w:p>
    <w:p w:rsidR="00D55C16" w:rsidRDefault="006D7384">
      <w:pPr>
        <w:pStyle w:val="27"/>
      </w:pPr>
      <w:r>
        <w:t>Размер доли в процентах (доля вычисляется по цепочке учредителей и акционеров);</w:t>
      </w:r>
    </w:p>
    <w:p w:rsidR="00D55C16" w:rsidRDefault="006D7384">
      <w:pPr>
        <w:pStyle w:val="27"/>
      </w:pPr>
      <w:r>
        <w:t>Признак</w:t>
      </w:r>
      <w:r>
        <w:t xml:space="preserve"> точной доли;</w:t>
      </w:r>
    </w:p>
    <w:p w:rsidR="00D55C16" w:rsidRDefault="006D7384">
      <w:pPr>
        <w:pStyle w:val="17"/>
      </w:pPr>
      <w:r>
        <w:t>Конечные владельцы - иностранные компании:</w:t>
      </w:r>
    </w:p>
    <w:p w:rsidR="00D55C16" w:rsidRDefault="006D7384">
      <w:pPr>
        <w:pStyle w:val="27"/>
      </w:pPr>
      <w:r>
        <w:t>Полное наименование юридического лица;</w:t>
      </w:r>
    </w:p>
    <w:p w:rsidR="00D55C16" w:rsidRDefault="006D7384">
      <w:pPr>
        <w:pStyle w:val="27"/>
      </w:pPr>
      <w:r>
        <w:t>Страна;</w:t>
      </w:r>
    </w:p>
    <w:p w:rsidR="00D55C16" w:rsidRDefault="006D7384">
      <w:pPr>
        <w:pStyle w:val="27"/>
      </w:pPr>
      <w:r>
        <w:t>Размер доли в процентах (доля вычисляется по цепочке учредителей и акционеров);</w:t>
      </w:r>
    </w:p>
    <w:p w:rsidR="00D55C16" w:rsidRDefault="006D7384">
      <w:pPr>
        <w:pStyle w:val="27"/>
      </w:pPr>
      <w:r>
        <w:t>Признак точной доли;</w:t>
      </w:r>
    </w:p>
    <w:p w:rsidR="00D55C16" w:rsidRDefault="006D7384">
      <w:pPr>
        <w:pStyle w:val="17"/>
      </w:pPr>
      <w:r>
        <w:t xml:space="preserve">Конечные владельцы - без категории. Это могут быть </w:t>
      </w:r>
      <w:r>
        <w:t>юрлица, физлица и иностранные лица:</w:t>
      </w:r>
    </w:p>
    <w:p w:rsidR="00D55C16" w:rsidRDefault="006D7384">
      <w:pPr>
        <w:pStyle w:val="27"/>
      </w:pPr>
      <w:r>
        <w:t>Полное наименование лица;</w:t>
      </w:r>
    </w:p>
    <w:p w:rsidR="00D55C16" w:rsidRDefault="006D7384">
      <w:pPr>
        <w:pStyle w:val="27"/>
      </w:pPr>
      <w:r>
        <w:t>Размер доли в процентах (доля вычисляется по цепочке учредителей и акционеров);</w:t>
      </w:r>
    </w:p>
    <w:p w:rsidR="00D55C16" w:rsidRDefault="006D7384">
      <w:pPr>
        <w:pStyle w:val="27"/>
      </w:pPr>
      <w:r>
        <w:t>Признак точной доли;</w:t>
      </w:r>
    </w:p>
    <w:p w:rsidR="00D55C16" w:rsidRDefault="006D7384">
      <w:pPr>
        <w:pStyle w:val="17"/>
      </w:pPr>
      <w:r>
        <w:t>Исторические конечные владельцы.</w:t>
      </w:r>
    </w:p>
    <w:p w:rsidR="00D55C16" w:rsidRDefault="00D55C16">
      <w:pPr>
        <w:pStyle w:val="27"/>
        <w:numPr>
          <w:ilvl w:val="0"/>
          <w:numId w:val="0"/>
        </w:numPr>
        <w:ind w:left="1281"/>
        <w:rPr>
          <w:lang w:eastAsia="en-US"/>
        </w:rPr>
      </w:pPr>
    </w:p>
    <w:tbl>
      <w:tblPr>
        <w:tblStyle w:val="afff1"/>
        <w:tblW w:w="9668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71"/>
        <w:gridCol w:w="7997"/>
      </w:tblGrid>
      <w:tr w:rsidR="00D55C16">
        <w:trPr>
          <w:trHeight w:val="280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95" w:tooltip="https://focus-api.kontur.ru/api3/beneficialOwners/userform" w:history="1">
              <w:r>
                <w:rPr>
                  <w:rStyle w:val="af8"/>
                  <w:rFonts w:cs="Arial"/>
                  <w:szCs w:val="21"/>
                </w:rPr>
                <w:t>https://focus-api.kontur.ru/api3/beneficialOwners</w:t>
              </w:r>
            </w:hyperlink>
          </w:p>
        </w:tc>
      </w:tr>
      <w:tr w:rsidR="00D55C16">
        <w:trPr>
          <w:trHeight w:val="549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список конечных бенефициаров</w:t>
            </w:r>
          </w:p>
        </w:tc>
      </w:tr>
      <w:tr w:rsidR="00D55C16">
        <w:trPr>
          <w:trHeight w:val="549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</w:t>
            </w:r>
            <w:r>
              <w:rPr>
                <w:rFonts w:cs="Arial"/>
                <w:sz w:val="21"/>
                <w:szCs w:val="21"/>
              </w:rPr>
              <w:t>од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90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7997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196" w:tooltip="https://focus-api.kontur.ru/api3/beneficialOwner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197" w:tooltip="https://focus-api.kontur.ru/api3/beneficialOwner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1110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Style w:val="af8"/>
                <w:rFonts w:cs="Arial"/>
                <w:szCs w:val="21"/>
              </w:rPr>
            </w:pPr>
            <w:hyperlink r:id="rId198" w:tooltip="https://focus-api.kontur.ru/api3/beneficialOwners?key=3208d29d15c507395db770d0e65f3711e40374df&amp;inn=6663003127" w:history="1">
              <w:r>
                <w:rPr>
                  <w:rStyle w:val="af8"/>
                  <w:rFonts w:cs="Arial"/>
                  <w:szCs w:val="21"/>
                </w:rPr>
                <w:t>https://focus-api.kontur.ru/api3/beneficialOwners?key=3208d29d15c507395db770d0e65f3711e40374df&amp;inn=6663003127</w:t>
              </w:r>
            </w:hyperlink>
          </w:p>
        </w:tc>
      </w:tr>
    </w:tbl>
    <w:p w:rsidR="00D55C16" w:rsidRDefault="006D7384">
      <w:pPr>
        <w:pStyle w:val="afc"/>
      </w:pPr>
      <w:bookmarkStart w:id="62" w:name="_Toc101944937"/>
      <w:bookmarkStart w:id="63" w:name="_Hlk25660388"/>
      <w:r>
        <w:t xml:space="preserve">Сертификаты и декларации соответствия / Метод </w:t>
      </w:r>
      <w:r>
        <w:rPr>
          <w:lang w:val="en-US"/>
        </w:rPr>
        <w:t>fsa</w:t>
      </w:r>
      <w:bookmarkEnd w:id="62"/>
      <w:r>
        <w:t xml:space="preserve"> </w:t>
      </w:r>
      <w:bookmarkEnd w:id="63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получить по ИНН/ОГРН организации список сертификатов и деклараций соответствия (при наличии).</w:t>
      </w: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</w:pPr>
      <w:r>
        <w:t>ИНН, ОГРН;</w:t>
      </w:r>
    </w:p>
    <w:p w:rsidR="00D55C16" w:rsidRDefault="006D7384">
      <w:pPr>
        <w:pStyle w:val="17"/>
      </w:pPr>
      <w:r>
        <w:t>Ссылка на карточку организации в Контур.Фокусе (для работы требуется подписка на Контур.Фокус и дополнительн</w:t>
      </w:r>
      <w:r>
        <w:t>ая авторизация);</w:t>
      </w:r>
    </w:p>
    <w:p w:rsidR="00D55C16" w:rsidRDefault="006D7384">
      <w:pPr>
        <w:pStyle w:val="17"/>
      </w:pPr>
      <w:r>
        <w:t xml:space="preserve">Тип объекта: </w:t>
      </w:r>
    </w:p>
    <w:p w:rsidR="00D55C16" w:rsidRDefault="006D7384">
      <w:pPr>
        <w:pStyle w:val="27"/>
      </w:pPr>
      <w:r>
        <w:t>сертификат соответствия;</w:t>
      </w:r>
    </w:p>
    <w:p w:rsidR="00D55C16" w:rsidRDefault="006D7384">
      <w:pPr>
        <w:pStyle w:val="27"/>
      </w:pPr>
      <w:r>
        <w:t>декларация о соответствии;</w:t>
      </w:r>
    </w:p>
    <w:p w:rsidR="00D55C16" w:rsidRDefault="006D7384">
      <w:pPr>
        <w:pStyle w:val="17"/>
      </w:pPr>
      <w:r>
        <w:t>Вид сертификата или декларации соответствия;</w:t>
      </w:r>
    </w:p>
    <w:p w:rsidR="00D55C16" w:rsidRDefault="006D7384">
      <w:pPr>
        <w:pStyle w:val="17"/>
      </w:pPr>
      <w:r>
        <w:t>Регистрационный номер сертификата или декларации соответствия;</w:t>
      </w:r>
    </w:p>
    <w:p w:rsidR="00D55C16" w:rsidRDefault="006D7384">
      <w:pPr>
        <w:pStyle w:val="17"/>
      </w:pPr>
      <w:r>
        <w:lastRenderedPageBreak/>
        <w:t>Неформализованное описание статуса сертификата или декларации соответствия;</w:t>
      </w:r>
    </w:p>
    <w:p w:rsidR="00D55C16" w:rsidRDefault="006D7384">
      <w:pPr>
        <w:pStyle w:val="17"/>
      </w:pPr>
      <w:r>
        <w:t>Информация о продукции:</w:t>
      </w:r>
    </w:p>
    <w:p w:rsidR="00D55C16" w:rsidRDefault="006D7384">
      <w:pPr>
        <w:pStyle w:val="27"/>
      </w:pPr>
      <w:r>
        <w:t>Полное наименование;</w:t>
      </w:r>
    </w:p>
    <w:p w:rsidR="00D55C16" w:rsidRDefault="006D7384">
      <w:pPr>
        <w:pStyle w:val="27"/>
      </w:pPr>
      <w:r>
        <w:t>Код ОКПД 2;</w:t>
      </w:r>
    </w:p>
    <w:p w:rsidR="00D55C16" w:rsidRDefault="006D7384">
      <w:pPr>
        <w:pStyle w:val="27"/>
      </w:pPr>
      <w:r>
        <w:t>Код ОКП;</w:t>
      </w:r>
    </w:p>
    <w:p w:rsidR="00D55C16" w:rsidRDefault="006D7384">
      <w:pPr>
        <w:pStyle w:val="27"/>
      </w:pPr>
      <w:r>
        <w:t>Код ТН ВЭД;</w:t>
      </w:r>
    </w:p>
    <w:p w:rsidR="00D55C16" w:rsidRDefault="006D7384">
      <w:pPr>
        <w:pStyle w:val="17"/>
      </w:pPr>
      <w:r>
        <w:t>Роль заявителя;</w:t>
      </w:r>
    </w:p>
    <w:p w:rsidR="00D55C16" w:rsidRDefault="006D7384">
      <w:pPr>
        <w:pStyle w:val="17"/>
      </w:pPr>
      <w:r>
        <w:t>Дата начала действия;</w:t>
      </w:r>
    </w:p>
    <w:p w:rsidR="00D55C16" w:rsidRDefault="006D7384">
      <w:pPr>
        <w:pStyle w:val="17"/>
      </w:pPr>
      <w:r>
        <w:t>Дата окончания действия;</w:t>
      </w:r>
    </w:p>
    <w:p w:rsidR="00D55C16" w:rsidRDefault="006D7384">
      <w:pPr>
        <w:pStyle w:val="17"/>
      </w:pPr>
      <w:r>
        <w:t>Сведения об изготовителе:</w:t>
      </w:r>
    </w:p>
    <w:p w:rsidR="00D55C16" w:rsidRDefault="006D7384">
      <w:pPr>
        <w:pStyle w:val="27"/>
      </w:pPr>
      <w:r>
        <w:t>Полное наимен</w:t>
      </w:r>
      <w:r>
        <w:t>ование (ФИО у ИП);</w:t>
      </w:r>
    </w:p>
    <w:p w:rsidR="00D55C16" w:rsidRDefault="006D7384">
      <w:pPr>
        <w:pStyle w:val="27"/>
      </w:pPr>
      <w:r>
        <w:t>ИНН, ОГРН;</w:t>
      </w:r>
    </w:p>
    <w:p w:rsidR="00D55C16" w:rsidRDefault="006D7384">
      <w:pPr>
        <w:pStyle w:val="27"/>
        <w:rPr>
          <w:sz w:val="21"/>
        </w:rPr>
      </w:pPr>
      <w:r>
        <w:t>Адрес места нахождения ЮЛ/ИнЮЛ или жительства ИП.</w:t>
      </w:r>
    </w:p>
    <w:p w:rsidR="00D55C16" w:rsidRDefault="00D55C16">
      <w:pPr>
        <w:pStyle w:val="27"/>
        <w:numPr>
          <w:ilvl w:val="0"/>
          <w:numId w:val="0"/>
        </w:numPr>
        <w:ind w:left="1281"/>
        <w:rPr>
          <w:rStyle w:val="af8"/>
          <w:color w:val="auto"/>
          <w:u w:val="none"/>
        </w:rPr>
      </w:pPr>
    </w:p>
    <w:tbl>
      <w:tblPr>
        <w:tblStyle w:val="afff1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265"/>
        <w:gridCol w:w="8652"/>
      </w:tblGrid>
      <w:tr w:rsidR="00D55C16">
        <w:trPr>
          <w:trHeight w:val="280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199" w:tooltip="https://focus-api.kontur.ru/api3/fsa/userform?key=&amp;listid=&amp;q=&amp;region=&amp;page=&amp;skip=&amp;ogrn=&amp;inn=&amp;innfl=&amp;ogrns=&amp;inns=&amp;append=&amp;asOrganizations=&amp;asPersons=&amp;date=&amp;source=&amp;fio=&amp;agentId=&amp;clientId=&amp;clientTariff=&amp;" w:history="1">
              <w:r>
                <w:rPr>
                  <w:rStyle w:val="af8"/>
                  <w:rFonts w:cs="Arial"/>
                  <w:szCs w:val="21"/>
                </w:rPr>
                <w:t>ht</w:t>
              </w:r>
              <w:r>
                <w:rPr>
                  <w:rStyle w:val="af8"/>
                  <w:rFonts w:cs="Arial"/>
                  <w:szCs w:val="21"/>
                </w:rPr>
                <w:t>tps://focus-api.kontur.ru/api3/fsa</w:t>
              </w:r>
            </w:hyperlink>
          </w:p>
        </w:tc>
      </w:tr>
      <w:tr w:rsidR="00D55C16">
        <w:trPr>
          <w:trHeight w:val="549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список сертификатов и деклараций соответствия</w:t>
            </w:r>
          </w:p>
        </w:tc>
      </w:tr>
      <w:tr w:rsidR="00D55C16">
        <w:trPr>
          <w:trHeight w:val="549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90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652" w:type="dxa"/>
          </w:tcPr>
          <w:tbl>
            <w:tblPr>
              <w:tblW w:w="0" w:type="dxa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  <w:r>
                    <w:rPr>
                      <w:rFonts w:cs="Arial"/>
                      <w:sz w:val="21"/>
                      <w:szCs w:val="21"/>
                      <w:lang w:val="en-US"/>
                    </w:rPr>
                    <w:t>v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skip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Позволяет пропустить указанное кол-во записей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  <w:u w:val="single"/>
              </w:rPr>
            </w:pPr>
            <w:hyperlink r:id="rId200" w:tooltip="https://focus-api.kontur.ru/api3/fsa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Fonts w:cs="Arial"/>
                <w:sz w:val="21"/>
                <w:szCs w:val="21"/>
                <w:u w:val="single"/>
                <w:lang w:val="en-US"/>
              </w:rPr>
              <w:t>,</w:t>
            </w:r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201" w:tooltip="https://focus-api.kontur.ru/api3/fsa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49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02" w:tooltip="https://focus-api.kontur.ru/api3/fsa?key=3208d29d15c507395db770d0e65f3711e40374df&amp;ogrn=&amp;inn=6663003127&amp;skip=&amp;pdf=False" w:history="1">
              <w:r>
                <w:rPr>
                  <w:rStyle w:val="af8"/>
                  <w:rFonts w:cs="Arial"/>
                  <w:szCs w:val="21"/>
                </w:rPr>
                <w:t>https://focus-api.kontur.ru/api3/fsa?key=3208d29d15c507395db770d0e65f3711e40374df&amp;ogrn=&amp;inn=6663003127&amp;skip=&amp;pdf</w:t>
              </w:r>
              <w:r>
                <w:rPr>
                  <w:rStyle w:val="af8"/>
                  <w:rFonts w:cs="Arial"/>
                  <w:szCs w:val="21"/>
                </w:rPr>
                <w:t>=False</w:t>
              </w:r>
            </w:hyperlink>
          </w:p>
        </w:tc>
      </w:tr>
    </w:tbl>
    <w:p w:rsidR="00D55C16" w:rsidRDefault="00D55C16">
      <w:pPr>
        <w:pStyle w:val="afc"/>
      </w:pPr>
      <w:bookmarkStart w:id="64" w:name="_Hlk25660449"/>
    </w:p>
    <w:p w:rsidR="00D55C16" w:rsidRDefault="006D7384">
      <w:pPr>
        <w:pStyle w:val="afc"/>
      </w:pPr>
      <w:bookmarkStart w:id="65" w:name="_Toc101944938"/>
      <w:r>
        <w:t xml:space="preserve">Лицензируемые виды деятельности/ Метод </w:t>
      </w:r>
      <w:r>
        <w:rPr>
          <w:rFonts w:cs="Arial"/>
          <w:color w:val="333333"/>
          <w:shd w:val="clear" w:color="auto" w:fill="FFFFFF"/>
        </w:rPr>
        <w:t>licensedActivities</w:t>
      </w:r>
      <w:bookmarkEnd w:id="65"/>
      <w:r>
        <w:t xml:space="preserve"> </w:t>
      </w:r>
    </w:p>
    <w:p w:rsidR="00D55C16" w:rsidRDefault="006D7384">
      <w:pPr>
        <w:pStyle w:val="afff6"/>
        <w:rPr>
          <w:b w:val="0"/>
          <w:bCs w:val="0"/>
        </w:rPr>
      </w:pPr>
      <w:r>
        <w:rPr>
          <w:b w:val="0"/>
          <w:bCs w:val="0"/>
        </w:rPr>
        <w:t>С помощью метода банк или иная кредитная организация по ИНН или ОГРН может узнать о наличии лицензируемых видов деятельности компаний.</w:t>
      </w:r>
    </w:p>
    <w:p w:rsidR="00D55C16" w:rsidRDefault="006D7384">
      <w:pPr>
        <w:pStyle w:val="afff6"/>
        <w:rPr>
          <w:b w:val="0"/>
          <w:bCs w:val="0"/>
        </w:rPr>
      </w:pPr>
      <w:r>
        <w:rPr>
          <w:b w:val="0"/>
          <w:bCs w:val="0"/>
        </w:rPr>
        <w:t>Список потенциально лицензируемых ОКВЭД подготовлен н</w:t>
      </w:r>
      <w:r>
        <w:rPr>
          <w:b w:val="0"/>
          <w:bCs w:val="0"/>
        </w:rPr>
        <w:t>а основе экспертной оценки, в соответствии со списком лицензируемых видов деятельности.</w:t>
      </w:r>
    </w:p>
    <w:p w:rsidR="00D55C16" w:rsidRDefault="00D55C16">
      <w:pPr>
        <w:pStyle w:val="afff6"/>
        <w:rPr>
          <w:b w:val="0"/>
          <w:bCs w:val="0"/>
        </w:rPr>
      </w:pP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27"/>
        <w:numPr>
          <w:ilvl w:val="0"/>
          <w:numId w:val="0"/>
        </w:numPr>
        <w:ind w:left="1281" w:hanging="357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>ИНН, ОГРН</w:t>
      </w:r>
    </w:p>
    <w:p w:rsidR="00D55C16" w:rsidRDefault="006D7384">
      <w:pPr>
        <w:pStyle w:val="27"/>
        <w:numPr>
          <w:ilvl w:val="0"/>
          <w:numId w:val="0"/>
        </w:numPr>
        <w:ind w:left="1281" w:hanging="357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>Ссылка на карточку организации в Контур.Фокусе (для работы требуется подписка на Контур.Фокус и дополнительная авторизация)</w:t>
      </w:r>
    </w:p>
    <w:p w:rsidR="00D55C16" w:rsidRDefault="006D7384">
      <w:pPr>
        <w:pStyle w:val="27"/>
        <w:numPr>
          <w:ilvl w:val="0"/>
          <w:numId w:val="0"/>
        </w:numPr>
        <w:ind w:left="1281" w:hanging="357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>Признак наличия видов деятельности, на осуществление которых может требоваться лицензия</w:t>
      </w:r>
    </w:p>
    <w:p w:rsidR="00D55C16" w:rsidRDefault="006D7384">
      <w:pPr>
        <w:pStyle w:val="27"/>
        <w:numPr>
          <w:ilvl w:val="0"/>
          <w:numId w:val="0"/>
        </w:numPr>
        <w:ind w:left="1281" w:hanging="357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>Признак наличия у компании ОКВЭД, который не удалось проверить по справочнику лицензируемых видов деятельности. Таких лиц &lt;0.1% от числа действующих компаний.</w:t>
      </w:r>
    </w:p>
    <w:p w:rsidR="00D55C16" w:rsidRDefault="006D7384">
      <w:pPr>
        <w:pStyle w:val="27"/>
        <w:numPr>
          <w:ilvl w:val="0"/>
          <w:numId w:val="0"/>
        </w:numPr>
        <w:ind w:left="1281" w:hanging="357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 xml:space="preserve">Основной </w:t>
      </w:r>
      <w:r>
        <w:rPr>
          <w:rFonts w:cs="Arial"/>
          <w:szCs w:val="22"/>
          <w:lang w:eastAsia="en-US"/>
        </w:rPr>
        <w:t>и дополнительные виды деятельности</w:t>
      </w:r>
    </w:p>
    <w:p w:rsidR="00D55C16" w:rsidRDefault="006D7384">
      <w:pPr>
        <w:pStyle w:val="27"/>
        <w:numPr>
          <w:ilvl w:val="0"/>
          <w:numId w:val="0"/>
        </w:numPr>
        <w:ind w:left="1281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lastRenderedPageBreak/>
        <w:t>Код вида деятельности</w:t>
      </w:r>
    </w:p>
    <w:p w:rsidR="00D55C16" w:rsidRDefault="006D7384">
      <w:pPr>
        <w:pStyle w:val="27"/>
        <w:numPr>
          <w:ilvl w:val="0"/>
          <w:numId w:val="0"/>
        </w:numPr>
        <w:ind w:left="1281"/>
        <w:rPr>
          <w:rStyle w:val="af8"/>
          <w:color w:val="auto"/>
          <w:u w:val="none"/>
        </w:rPr>
      </w:pPr>
      <w:r>
        <w:rPr>
          <w:rFonts w:cs="Arial"/>
          <w:szCs w:val="22"/>
          <w:lang w:eastAsia="en-US"/>
        </w:rPr>
        <w:t>Название вида деятельности</w:t>
      </w:r>
    </w:p>
    <w:tbl>
      <w:tblPr>
        <w:tblStyle w:val="afff1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265"/>
        <w:gridCol w:w="8652"/>
      </w:tblGrid>
      <w:tr w:rsidR="00D55C16">
        <w:trPr>
          <w:trHeight w:val="280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03" w:tooltip="https://focus-api.kontur.ru/api3/fsa/userform?key=&amp;listid=&amp;q=&amp;region=&amp;page=&amp;skip=&amp;ogrn=&amp;inn=&amp;innfl=&amp;ogrns=&amp;inns=&amp;append=&amp;asOrganizations=&amp;asPersons=&amp;date=&amp;source=&amp;fio=&amp;agentId=&amp;clientId=&amp;clientTariff=&amp;" w:history="1">
              <w:r>
                <w:rPr>
                  <w:rStyle w:val="af8"/>
                  <w:rFonts w:cs="Arial"/>
                  <w:szCs w:val="21"/>
                </w:rPr>
                <w:t>https://focus-api.kontur.ru/api3/licensedActivities</w:t>
              </w:r>
            </w:hyperlink>
          </w:p>
        </w:tc>
      </w:tr>
      <w:tr w:rsidR="00D55C16">
        <w:trPr>
          <w:trHeight w:val="549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 ИНН/ОГРН список ОКВЭД, которые могут быть потенциально лицензируемыми</w:t>
            </w:r>
          </w:p>
        </w:tc>
      </w:tr>
      <w:tr w:rsidR="00D55C16">
        <w:trPr>
          <w:trHeight w:val="549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390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652" w:type="dxa"/>
          </w:tcPr>
          <w:tbl>
            <w:tblPr>
              <w:tblW w:w="7908" w:type="dxa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652" w:type="dxa"/>
          </w:tcPr>
          <w:p w:rsidR="00D55C16" w:rsidRDefault="006D7384">
            <w:pPr>
              <w:rPr>
                <w:rFonts w:cs="Arial"/>
                <w:sz w:val="21"/>
                <w:szCs w:val="21"/>
                <w:u w:val="single"/>
              </w:rPr>
            </w:pPr>
            <w:hyperlink r:id="rId204" w:tooltip="https://focus-api.kontur.ru/api3/fsa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Fonts w:cs="Arial"/>
                <w:sz w:val="21"/>
                <w:szCs w:val="21"/>
                <w:u w:val="single"/>
                <w:lang w:val="en-US"/>
              </w:rPr>
              <w:t>,</w:t>
            </w:r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205" w:tooltip="https://focus-api.kontur.ru/api3/fsa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49"/>
        </w:trPr>
        <w:tc>
          <w:tcPr>
            <w:tcW w:w="1265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8652" w:type="dxa"/>
          </w:tcPr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</w:tbl>
    <w:p w:rsidR="00D55C16" w:rsidRDefault="00D55C16">
      <w:pPr>
        <w:pStyle w:val="26"/>
      </w:pPr>
    </w:p>
    <w:p w:rsidR="00D55C16" w:rsidRDefault="006D7384">
      <w:pPr>
        <w:pStyle w:val="afc"/>
      </w:pPr>
      <w:bookmarkStart w:id="66" w:name="_Toc101944939"/>
      <w:r>
        <w:t xml:space="preserve">Сайты компаний / Метод </w:t>
      </w:r>
      <w:r>
        <w:rPr>
          <w:lang w:val="en-US"/>
        </w:rPr>
        <w:t>sites</w:t>
      </w:r>
      <w:bookmarkEnd w:id="64"/>
      <w:bookmarkEnd w:id="66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получить список потенциальных сайтов компании.</w:t>
      </w:r>
    </w:p>
    <w:tbl>
      <w:tblPr>
        <w:tblStyle w:val="afff1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318"/>
        <w:gridCol w:w="8599"/>
      </w:tblGrid>
      <w:tr w:rsidR="00D55C16">
        <w:trPr>
          <w:trHeight w:val="276"/>
        </w:trPr>
        <w:tc>
          <w:tcPr>
            <w:tcW w:w="131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59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06" w:tooltip="https://focus-api.kontur.ru/api3/sites/userform" w:history="1">
              <w:r>
                <w:rPr>
                  <w:rStyle w:val="af8"/>
                  <w:rFonts w:cs="Arial"/>
                  <w:szCs w:val="21"/>
                </w:rPr>
                <w:t>https://focus-api.kontur.ru/api3/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sites</w:t>
              </w:r>
            </w:hyperlink>
          </w:p>
        </w:tc>
      </w:tr>
      <w:tr w:rsidR="00D55C16">
        <w:trPr>
          <w:trHeight w:val="552"/>
        </w:trPr>
        <w:tc>
          <w:tcPr>
            <w:tcW w:w="131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59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40"/>
        </w:trPr>
        <w:tc>
          <w:tcPr>
            <w:tcW w:w="131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599" w:type="dxa"/>
          </w:tcPr>
          <w:tbl>
            <w:tblPr>
              <w:tblW w:w="881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6945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Inn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ogrn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31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59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07" w:tooltip="https://focus-api.kontur.ru/api3/site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</w:rPr>
              <w:t xml:space="preserve">, </w:t>
            </w:r>
            <w:hyperlink r:id="rId208" w:tooltip="https://focus-api.kontur.ru/api3/site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6D7384">
      <w:pPr>
        <w:pStyle w:val="afff3"/>
      </w:pPr>
      <w:r>
        <w:t xml:space="preserve">Пример ответа сервера: </w:t>
      </w:r>
      <w:r>
        <w:pict>
          <v:shape id="_x0000_s1045" type="#_x0000_t75" style="position:absolute;left:0;text-align:left;margin-left:0;margin-top:0;width:50pt;height:50pt;z-index:251656704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27" type="#_x0000_t75" style="width:78pt;height:48pt;mso-wrap-distance-left:0;mso-wrap-distance-top:0;mso-wrap-distance-right:0;mso-wrap-distance-bottom:0" o:ole="">
            <v:imagedata r:id="rId209" o:title=""/>
            <v:path textboxrect="0,0,0,0"/>
          </v:shape>
          <o:OLEObject Type="Embed" ProgID="Package" ShapeID="_x0000_i1027" DrawAspect="Content" ObjectID="_1728717327" r:id="rId210"/>
        </w:object>
      </w:r>
    </w:p>
    <w:p w:rsidR="00D55C16" w:rsidRDefault="006D7384">
      <w:pPr>
        <w:pStyle w:val="afc"/>
      </w:pPr>
      <w:bookmarkStart w:id="67" w:name="_Toc101944940"/>
      <w:bookmarkStart w:id="68" w:name="_Hlk25660489"/>
      <w:r>
        <w:t>Иностранные представительства и филиалы / Метод foreignRepresentatives</w:t>
      </w:r>
      <w:bookmarkEnd w:id="67"/>
    </w:p>
    <w:p w:rsidR="00D55C16" w:rsidRDefault="006D7384">
      <w:pPr>
        <w:pStyle w:val="afff3"/>
        <w:rPr>
          <w:lang w:val="ru-RU"/>
        </w:rPr>
      </w:pPr>
      <w:bookmarkStart w:id="69" w:name="_Hlk25844359"/>
      <w:bookmarkEnd w:id="68"/>
      <w:r>
        <w:rPr>
          <w:lang w:val="ru-RU"/>
        </w:rPr>
        <w:t>Метод позволяет получить информацию по зарегистрированным в России филиалам и представитель</w:t>
      </w:r>
      <w:r>
        <w:rPr>
          <w:lang w:val="ru-RU"/>
        </w:rPr>
        <w:t xml:space="preserve">ствам иностранных компаний.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Запрос данных происходит по ИНН, либо НЗА филиала \ представительства. </w:t>
      </w:r>
      <w:bookmarkEnd w:id="69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Список возвращаемых полей:</w:t>
      </w:r>
    </w:p>
    <w:p w:rsidR="00D55C16" w:rsidRDefault="006D7384">
      <w:pPr>
        <w:pStyle w:val="17"/>
      </w:pPr>
      <w:bookmarkStart w:id="70" w:name="_Hlk25844480"/>
      <w:r>
        <w:t>ИНН;</w:t>
      </w:r>
    </w:p>
    <w:p w:rsidR="00D55C16" w:rsidRDefault="006D7384">
      <w:pPr>
        <w:pStyle w:val="17"/>
      </w:pPr>
      <w:r>
        <w:t>НЗА;</w:t>
      </w:r>
    </w:p>
    <w:p w:rsidR="00D55C16" w:rsidRDefault="006D7384">
      <w:pPr>
        <w:pStyle w:val="17"/>
      </w:pPr>
      <w:r>
        <w:t>КПП;</w:t>
      </w:r>
    </w:p>
    <w:p w:rsidR="00D55C16" w:rsidRDefault="006D7384">
      <w:pPr>
        <w:pStyle w:val="17"/>
      </w:pPr>
      <w:r>
        <w:t>Ссылка на карточку в Контур.Фокусе 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t>Полное наименование филиала/представительства;</w:t>
      </w:r>
    </w:p>
    <w:p w:rsidR="00D55C16" w:rsidRDefault="006D7384">
      <w:pPr>
        <w:pStyle w:val="17"/>
      </w:pPr>
      <w:r>
        <w:t>Краткое наименование филиала/представительства;</w:t>
      </w:r>
    </w:p>
    <w:p w:rsidR="00D55C16" w:rsidRDefault="006D7384">
      <w:pPr>
        <w:pStyle w:val="17"/>
      </w:pPr>
      <w:r>
        <w:lastRenderedPageBreak/>
        <w:t>Неформализованное описание статуса;</w:t>
      </w:r>
    </w:p>
    <w:p w:rsidR="00D55C16" w:rsidRDefault="006D7384">
      <w:pPr>
        <w:pStyle w:val="17"/>
      </w:pPr>
      <w:r>
        <w:t>Информация об аккредитации:</w:t>
      </w:r>
    </w:p>
    <w:p w:rsidR="00D55C16" w:rsidRDefault="006D7384">
      <w:pPr>
        <w:pStyle w:val="27"/>
      </w:pPr>
      <w:r>
        <w:t>Аккредитирующий орган:</w:t>
      </w:r>
    </w:p>
    <w:p w:rsidR="00D55C16" w:rsidRDefault="006D7384">
      <w:pPr>
        <w:pStyle w:val="33"/>
      </w:pPr>
      <w:r>
        <w:t>– Код аккредитирующего органа;</w:t>
      </w:r>
    </w:p>
    <w:p w:rsidR="00D55C16" w:rsidRDefault="006D7384">
      <w:pPr>
        <w:pStyle w:val="33"/>
      </w:pPr>
      <w:r>
        <w:t>– Дата аккредитации;</w:t>
      </w:r>
    </w:p>
    <w:p w:rsidR="00D55C16" w:rsidRDefault="006D7384">
      <w:pPr>
        <w:pStyle w:val="33"/>
      </w:pPr>
      <w:r>
        <w:t>– Дата прекращения аккредитации;</w:t>
      </w:r>
    </w:p>
    <w:p w:rsidR="00D55C16" w:rsidRDefault="006D7384">
      <w:pPr>
        <w:pStyle w:val="17"/>
      </w:pPr>
      <w:r>
        <w:t>Юридический адрес:</w:t>
      </w:r>
    </w:p>
    <w:p w:rsidR="00D55C16" w:rsidRDefault="006D7384">
      <w:pPr>
        <w:pStyle w:val="27"/>
      </w:pPr>
      <w:r>
        <w:t>Индекс;</w:t>
      </w:r>
    </w:p>
    <w:p w:rsidR="00D55C16" w:rsidRDefault="006D7384">
      <w:pPr>
        <w:pStyle w:val="27"/>
      </w:pPr>
      <w:r>
        <w:t>Код региона;</w:t>
      </w:r>
    </w:p>
    <w:p w:rsidR="00D55C16" w:rsidRDefault="006D7384">
      <w:pPr>
        <w:pStyle w:val="27"/>
      </w:pPr>
      <w:r>
        <w:t>Регион;</w:t>
      </w:r>
    </w:p>
    <w:p w:rsidR="00D55C16" w:rsidRDefault="006D7384">
      <w:pPr>
        <w:pStyle w:val="27"/>
      </w:pPr>
      <w:r>
        <w:t>Район;</w:t>
      </w:r>
    </w:p>
    <w:p w:rsidR="00D55C16" w:rsidRDefault="006D7384">
      <w:pPr>
        <w:pStyle w:val="27"/>
      </w:pPr>
      <w:r>
        <w:t>Город;</w:t>
      </w:r>
    </w:p>
    <w:p w:rsidR="00D55C16" w:rsidRDefault="006D7384">
      <w:pPr>
        <w:pStyle w:val="27"/>
      </w:pPr>
      <w:r>
        <w:t>Населенный пункт;</w:t>
      </w:r>
    </w:p>
    <w:p w:rsidR="00D55C16" w:rsidRDefault="006D7384">
      <w:pPr>
        <w:pStyle w:val="27"/>
      </w:pPr>
      <w:r>
        <w:t>Улица;</w:t>
      </w:r>
    </w:p>
    <w:p w:rsidR="00D55C16" w:rsidRDefault="006D7384">
      <w:pPr>
        <w:pStyle w:val="27"/>
      </w:pPr>
      <w:r>
        <w:t>Дом;</w:t>
      </w:r>
    </w:p>
    <w:p w:rsidR="00D55C16" w:rsidRDefault="006D7384">
      <w:pPr>
        <w:pStyle w:val="27"/>
      </w:pPr>
      <w:r>
        <w:t>Корпус;</w:t>
      </w:r>
    </w:p>
    <w:p w:rsidR="00D55C16" w:rsidRDefault="006D7384">
      <w:pPr>
        <w:pStyle w:val="27"/>
      </w:pPr>
      <w:r>
        <w:t>Офис/квартира/комната;</w:t>
      </w:r>
    </w:p>
    <w:p w:rsidR="00D55C16" w:rsidRDefault="006D7384">
      <w:pPr>
        <w:pStyle w:val="17"/>
      </w:pPr>
      <w:r>
        <w:t>Виды деятельности:</w:t>
      </w:r>
    </w:p>
    <w:p w:rsidR="00D55C16" w:rsidRDefault="006D7384">
      <w:pPr>
        <w:pStyle w:val="27"/>
      </w:pPr>
      <w:r>
        <w:t>Основной вид деятельности по ОКВЭД:</w:t>
      </w:r>
    </w:p>
    <w:p w:rsidR="00D55C16" w:rsidRDefault="006D7384">
      <w:pPr>
        <w:pStyle w:val="27"/>
      </w:pPr>
      <w:r>
        <w:t>Дополнительные виды деятельности по ОКВЭД:</w:t>
      </w:r>
    </w:p>
    <w:p w:rsidR="00D55C16" w:rsidRDefault="006D7384">
      <w:pPr>
        <w:pStyle w:val="17"/>
      </w:pPr>
      <w:r>
        <w:t>Сведения о постановке на учет в налоговом органе:</w:t>
      </w:r>
    </w:p>
    <w:p w:rsidR="00D55C16" w:rsidRDefault="006D7384">
      <w:pPr>
        <w:pStyle w:val="27"/>
      </w:pPr>
      <w:r>
        <w:t>Код налогового органа;</w:t>
      </w:r>
    </w:p>
    <w:p w:rsidR="00D55C16" w:rsidRDefault="006D7384">
      <w:pPr>
        <w:pStyle w:val="27"/>
      </w:pPr>
      <w:r>
        <w:t>Дата постановки на учет;</w:t>
      </w:r>
    </w:p>
    <w:p w:rsidR="00D55C16" w:rsidRDefault="006D7384">
      <w:pPr>
        <w:pStyle w:val="17"/>
      </w:pPr>
      <w:r>
        <w:t>Руководители:</w:t>
      </w:r>
    </w:p>
    <w:p w:rsidR="00D55C16" w:rsidRDefault="006D7384">
      <w:pPr>
        <w:pStyle w:val="27"/>
      </w:pPr>
      <w:r>
        <w:t>ФИО руководителя;</w:t>
      </w:r>
    </w:p>
    <w:p w:rsidR="00D55C16" w:rsidRDefault="006D7384">
      <w:pPr>
        <w:pStyle w:val="27"/>
      </w:pPr>
      <w:r>
        <w:t>ИННФЛ;</w:t>
      </w:r>
    </w:p>
    <w:p w:rsidR="00D55C16" w:rsidRDefault="006D7384">
      <w:pPr>
        <w:pStyle w:val="17"/>
      </w:pPr>
      <w:r>
        <w:t>Головная организация:</w:t>
      </w:r>
    </w:p>
    <w:p w:rsidR="00D55C16" w:rsidRDefault="006D7384">
      <w:pPr>
        <w:pStyle w:val="27"/>
      </w:pPr>
      <w:r>
        <w:t>Наименование головной организации;</w:t>
      </w:r>
    </w:p>
    <w:p w:rsidR="00D55C16" w:rsidRDefault="006D7384">
      <w:pPr>
        <w:pStyle w:val="27"/>
      </w:pPr>
      <w:r>
        <w:t>Страна головной организации;</w:t>
      </w:r>
    </w:p>
    <w:p w:rsidR="00D55C16" w:rsidRDefault="006D7384">
      <w:pPr>
        <w:pStyle w:val="17"/>
      </w:pPr>
      <w:r>
        <w:t>Численность иностранных сотрудник</w:t>
      </w:r>
      <w:r>
        <w:t>ов.</w:t>
      </w:r>
      <w:bookmarkEnd w:id="70"/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11" w:tooltip="https://focus-api.kontur.ru/api3/foreignRepresentatives/userform" w:history="1">
              <w:r>
                <w:rPr>
                  <w:rStyle w:val="af8"/>
                  <w:rFonts w:cs="Arial"/>
                  <w:szCs w:val="21"/>
                  <w:shd w:val="clear" w:color="FFFFFF" w:fill="FFFFFF"/>
                  <w:lang w:val="en-US"/>
                </w:rPr>
                <w:t>https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</w:rPr>
                <w:t>://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  <w:lang w:val="en-US"/>
                </w:rPr>
                <w:t>focus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</w:rPr>
                <w:t>-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</w:rPr>
                <w:t>.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  <w:lang w:val="en-US"/>
                </w:rPr>
                <w:t>kontur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</w:rPr>
                <w:t>.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  <w:lang w:val="en-US"/>
                </w:rPr>
                <w:t>ru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</w:rPr>
                <w:t>/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</w:rPr>
                <w:t>3/</w:t>
              </w:r>
              <w:r>
                <w:rPr>
                  <w:rStyle w:val="af8"/>
                  <w:rFonts w:cs="Arial"/>
                  <w:szCs w:val="21"/>
                  <w:shd w:val="clear" w:color="FFFFFF" w:fill="FFFFFF"/>
                  <w:lang w:val="en-US"/>
                </w:rPr>
                <w:t>foreignRepresentatives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информацию по иностранным филиалам и представительствам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81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6945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филиала / представительства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nza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Номер записи об аккредитации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12" w:tooltip="https://focus-api.kontur.ru/api3/foreignRepresentative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213" w:tooltip="https://focus-api.kontur.ru/api3/foreignRepresentative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14" w:tooltip="https://focus-api.kontur.ru/api3/foreignRepresentatives?key=3208d29d15c507395db770d0e65f3711e40374df&amp;inn=&amp;nza=20150017305" w:history="1">
              <w:r>
                <w:rPr>
                  <w:rStyle w:val="af8"/>
                  <w:rFonts w:cs="Arial"/>
                  <w:szCs w:val="21"/>
                </w:rPr>
                <w:t>https://focus-api.kontur.ru/api3/foreignRepresentatives?key=3208d29d15c507395db770d0e65f3711e40374df&amp;inn=&amp;nza=20150017305</w:t>
              </w:r>
            </w:hyperlink>
            <w:r>
              <w:rPr>
                <w:rFonts w:cs="Arial"/>
                <w:sz w:val="21"/>
                <w:szCs w:val="21"/>
              </w:rPr>
              <w:t xml:space="preserve"> </w:t>
            </w:r>
          </w:p>
        </w:tc>
      </w:tr>
    </w:tbl>
    <w:p w:rsidR="00D55C16" w:rsidRDefault="006D7384">
      <w:pPr>
        <w:pStyle w:val="afc"/>
      </w:pPr>
      <w:bookmarkStart w:id="71" w:name="_Toc101944941"/>
      <w:r>
        <w:t xml:space="preserve">Статистика по истцам в арбитраже / Метод </w:t>
      </w:r>
      <w:r>
        <w:t>petitionersOfArbitration</w:t>
      </w:r>
      <w:bookmarkEnd w:id="71"/>
    </w:p>
    <w:p w:rsidR="00D55C16" w:rsidRDefault="006D7384">
      <w:pPr>
        <w:rPr>
          <w:shd w:val="clear" w:color="FFFFFF" w:fill="FFFFFF"/>
        </w:rPr>
      </w:pPr>
      <w:r>
        <w:rPr>
          <w:shd w:val="clear" w:color="FFFFFF" w:fill="FFFFFF"/>
        </w:rPr>
        <w:lastRenderedPageBreak/>
        <w:t>Метод возвращает список истцов по компании за последние три года. Список отсортирован по убыванию исковой суммы всех дел данного истца с данной компанией.</w:t>
      </w:r>
    </w:p>
    <w:p w:rsidR="00D55C16" w:rsidRDefault="00D55C16">
      <w:pPr>
        <w:rPr>
          <w:shd w:val="clear" w:color="FFFFFF" w:fill="FFFFFF"/>
        </w:rPr>
      </w:pPr>
    </w:p>
    <w:p w:rsidR="00D55C16" w:rsidRDefault="006D7384">
      <w:r>
        <w:t>Список возвращаемых полей:</w:t>
      </w:r>
    </w:p>
    <w:p w:rsidR="00D55C16" w:rsidRDefault="006D7384">
      <w:pPr>
        <w:pStyle w:val="17"/>
      </w:pPr>
      <w:r>
        <w:t>ИНН;</w:t>
      </w:r>
    </w:p>
    <w:p w:rsidR="00D55C16" w:rsidRDefault="006D7384">
      <w:pPr>
        <w:pStyle w:val="17"/>
      </w:pPr>
      <w:r>
        <w:t>ОГРН(ИП);</w:t>
      </w:r>
    </w:p>
    <w:p w:rsidR="00D55C16" w:rsidRDefault="006D7384">
      <w:pPr>
        <w:pStyle w:val="17"/>
      </w:pPr>
      <w:r>
        <w:t>Ссылка на карточку юридического л</w:t>
      </w:r>
      <w:r>
        <w:t>ица (ИП) в Контур.Фокусе 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t>Истцы:</w:t>
      </w:r>
    </w:p>
    <w:p w:rsidR="00D55C16" w:rsidRDefault="006D7384">
      <w:pPr>
        <w:pStyle w:val="27"/>
      </w:pPr>
      <w:r>
        <w:t>ОГРН(ИП);</w:t>
      </w:r>
    </w:p>
    <w:p w:rsidR="00D55C16" w:rsidRDefault="006D7384">
      <w:pPr>
        <w:pStyle w:val="27"/>
      </w:pPr>
      <w:r>
        <w:t>ИНН(ИП);</w:t>
      </w:r>
    </w:p>
    <w:p w:rsidR="00D55C16" w:rsidRDefault="006D7384">
      <w:pPr>
        <w:pStyle w:val="27"/>
      </w:pPr>
      <w:r>
        <w:t>Краткое наименование ЮЛ или ФИО;</w:t>
      </w:r>
    </w:p>
    <w:p w:rsidR="00D55C16" w:rsidRDefault="006D7384">
      <w:pPr>
        <w:pStyle w:val="27"/>
      </w:pPr>
      <w:r>
        <w:t>Основной вид деятельности:</w:t>
      </w:r>
    </w:p>
    <w:p w:rsidR="00D55C16" w:rsidRDefault="006D7384">
      <w:pPr>
        <w:pStyle w:val="33"/>
      </w:pPr>
      <w:r>
        <w:t>– Код вида деятельности;</w:t>
      </w:r>
    </w:p>
    <w:p w:rsidR="00D55C16" w:rsidRDefault="006D7384">
      <w:pPr>
        <w:pStyle w:val="33"/>
      </w:pPr>
      <w:r>
        <w:t>– Название вида деятельности;</w:t>
      </w:r>
    </w:p>
    <w:p w:rsidR="00D55C16" w:rsidRDefault="006D7384">
      <w:pPr>
        <w:pStyle w:val="27"/>
      </w:pPr>
      <w:r>
        <w:t>Оценка количества дел за 3 года;</w:t>
      </w:r>
    </w:p>
    <w:p w:rsidR="00D55C16" w:rsidRDefault="006D7384">
      <w:pPr>
        <w:pStyle w:val="27"/>
      </w:pPr>
      <w:r>
        <w:t>Оценка исковой суммы за 3 последних года (в рублях);</w:t>
      </w:r>
    </w:p>
    <w:p w:rsidR="00D55C16" w:rsidRDefault="006D7384">
      <w:pPr>
        <w:pStyle w:val="27"/>
      </w:pPr>
      <w:r>
        <w:t>Дата последнего дела;</w:t>
      </w: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15" w:tooltip="https://focus-api.kontur.ru/api3/petitionersOfArbitration/schema" w:history="1">
              <w:r>
                <w:rPr>
                  <w:rStyle w:val="af8"/>
                  <w:rFonts w:cs="Arial"/>
                  <w:szCs w:val="21"/>
                </w:rPr>
                <w:t>https://focus-api.kontur.ru/api3/petitionersOfArbitration</w:t>
              </w:r>
            </w:hyperlink>
            <w:r>
              <w:rPr>
                <w:rFonts w:cs="Arial"/>
                <w:sz w:val="21"/>
                <w:szCs w:val="21"/>
              </w:rPr>
              <w:t xml:space="preserve"> </w:t>
            </w:r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Получить список истцов по компании за </w:t>
            </w:r>
            <w:r>
              <w:rPr>
                <w:rFonts w:cs="Arial"/>
                <w:sz w:val="21"/>
                <w:szCs w:val="21"/>
              </w:rPr>
              <w:t>последние 3 года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(ИП)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(ИП)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s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kip</w:t>
                  </w:r>
                </w:p>
                <w:p w:rsidR="00D55C16" w:rsidRDefault="00D55C16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Количество записей, которые нужно пропустить от начала списка. Для получения первой тысячи параметр можно не указывать. Для получения второй тысячи необходимо указать skip=1000 и т.д.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Для получения ответа в формате XML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limit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Количество записей, котор</w:t>
                  </w:r>
                  <w:r>
                    <w:rPr>
                      <w:rFonts w:cs="Arial"/>
                      <w:sz w:val="21"/>
                      <w:szCs w:val="21"/>
                    </w:rPr>
                    <w:t>ые нужно вернуть в ответе. Если не указать параметр, то по умолчанию вернется 1000 записей.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16" w:tooltip="https://focus-api.kontur.ru/api3/petitionersOfArbitration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17" w:tooltip="https://focus-api.kontur.ru/api3/petitionersOfArbitration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D55C16"/>
    <w:p w:rsidR="00D55C16" w:rsidRDefault="006D7384">
      <w:pPr>
        <w:pStyle w:val="afc"/>
      </w:pPr>
      <w:bookmarkStart w:id="72" w:name="_Toc101944942"/>
      <w:r>
        <w:t>Данные по компаниям Казахстана / Метод kz/companyDetails</w:t>
      </w:r>
      <w:bookmarkEnd w:id="72"/>
    </w:p>
    <w:p w:rsidR="00D55C16" w:rsidRDefault="006D7384">
      <w:bookmarkStart w:id="73" w:name="_Hlk25847533"/>
      <w:r>
        <w:t>Метод позволяет получить базовые данные по компаниям Казахстана.</w:t>
      </w:r>
    </w:p>
    <w:p w:rsidR="00D55C16" w:rsidRDefault="006D7384">
      <w:r>
        <w:t>Список возвращаемых полей: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Код БИН;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Ссылка на карточку организации в Контур.Фокусе (для работы требуется подписка на Контур.Фокус и дополнительная авторизация);</w:t>
      </w:r>
    </w:p>
    <w:p w:rsidR="00D55C16" w:rsidRDefault="006D7384">
      <w:pPr>
        <w:pStyle w:val="afff3"/>
      </w:pPr>
      <w:r>
        <w:t>Статус организации:</w:t>
      </w:r>
    </w:p>
    <w:p w:rsidR="00D55C16" w:rsidRDefault="006D7384">
      <w:pPr>
        <w:pStyle w:val="27"/>
      </w:pPr>
      <w:r>
        <w:t>Неформализованное описание статуса;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Полное наименование на русском языке;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Полное наименование на казахском язык</w:t>
      </w:r>
      <w:r>
        <w:rPr>
          <w:lang w:val="ru-RU"/>
        </w:rPr>
        <w:t>е;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Дата регистрации;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Код по общему классификатору предприятий и организаций;</w:t>
      </w:r>
    </w:p>
    <w:p w:rsidR="00D55C16" w:rsidRDefault="006D7384">
      <w:pPr>
        <w:pStyle w:val="afff3"/>
      </w:pPr>
      <w:r>
        <w:lastRenderedPageBreak/>
        <w:t>Виды деятельности:</w:t>
      </w:r>
    </w:p>
    <w:p w:rsidR="00D55C16" w:rsidRDefault="006D7384">
      <w:pPr>
        <w:pStyle w:val="27"/>
      </w:pPr>
      <w:r>
        <w:t>Основной вид деятельности по ОКЭД;</w:t>
      </w:r>
    </w:p>
    <w:p w:rsidR="00D55C16" w:rsidRDefault="006D7384">
      <w:pPr>
        <w:pStyle w:val="27"/>
      </w:pPr>
      <w:r>
        <w:t>Дополнительные виды деятельности по ОКЭД;</w:t>
      </w:r>
    </w:p>
    <w:p w:rsidR="00D55C16" w:rsidRDefault="006D7384">
      <w:pPr>
        <w:pStyle w:val="afff3"/>
      </w:pPr>
      <w:r>
        <w:t>Классификатор размерности предприятия:</w:t>
      </w:r>
    </w:p>
    <w:p w:rsidR="00D55C16" w:rsidRDefault="006D7384">
      <w:pPr>
        <w:pStyle w:val="27"/>
      </w:pPr>
      <w:r>
        <w:t>Код КРП;</w:t>
      </w:r>
    </w:p>
    <w:p w:rsidR="00D55C16" w:rsidRDefault="006D7384">
      <w:pPr>
        <w:pStyle w:val="27"/>
      </w:pPr>
      <w:r>
        <w:t>Наименование КРП;</w:t>
      </w:r>
    </w:p>
    <w:p w:rsidR="00D55C16" w:rsidRDefault="006D7384">
      <w:pPr>
        <w:pStyle w:val="afff3"/>
      </w:pPr>
      <w:r>
        <w:t>Юридический адрес</w:t>
      </w:r>
      <w:r>
        <w:t>:</w:t>
      </w:r>
    </w:p>
    <w:p w:rsidR="00D55C16" w:rsidRDefault="006D7384">
      <w:pPr>
        <w:pStyle w:val="27"/>
      </w:pPr>
      <w:r>
        <w:t>Код КАТО;</w:t>
      </w:r>
    </w:p>
    <w:p w:rsidR="00D55C16" w:rsidRDefault="006D7384">
      <w:pPr>
        <w:pStyle w:val="27"/>
      </w:pPr>
      <w:r>
        <w:t>Адрес;</w:t>
      </w:r>
    </w:p>
    <w:p w:rsidR="00D55C16" w:rsidRDefault="006D7384">
      <w:pPr>
        <w:pStyle w:val="afff3"/>
      </w:pPr>
      <w:r>
        <w:t>Руководители:</w:t>
      </w:r>
    </w:p>
    <w:p w:rsidR="00D55C16" w:rsidRDefault="006D7384">
      <w:pPr>
        <w:pStyle w:val="27"/>
      </w:pPr>
      <w:r>
        <w:t>ФИО руководителя;</w:t>
      </w:r>
      <w:bookmarkEnd w:id="73"/>
    </w:p>
    <w:p w:rsidR="00D55C16" w:rsidRDefault="00D55C16">
      <w:pPr>
        <w:pStyle w:val="afff3"/>
      </w:pPr>
    </w:p>
    <w:tbl>
      <w:tblPr>
        <w:tblStyle w:val="afff1"/>
        <w:tblW w:w="9961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554"/>
        <w:gridCol w:w="8407"/>
      </w:tblGrid>
      <w:tr w:rsidR="00D55C16">
        <w:trPr>
          <w:trHeight w:val="276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40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18" w:tooltip="https://focus-api.kontur.ru/api3/kz/companyDetails/userform" w:history="1">
              <w:r>
                <w:rPr>
                  <w:rStyle w:val="af8"/>
                  <w:rFonts w:cs="Arial"/>
                  <w:szCs w:val="21"/>
                </w:rPr>
                <w:t>https://focus-api.kontur.ru/api3/kz/companyDetails</w:t>
              </w:r>
            </w:hyperlink>
          </w:p>
        </w:tc>
      </w:tr>
      <w:tr w:rsidR="00D55C16">
        <w:trPr>
          <w:trHeight w:val="552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40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40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407" w:type="dxa"/>
          </w:tcPr>
          <w:tbl>
            <w:tblPr>
              <w:tblW w:w="881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6945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bin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БИН организации (можно указать до 100 штук через запятую)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xml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 xml:space="preserve">Получить ответ в формате 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40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19" w:tooltip="https://focus-api.kontur.ru/api3/kz/companyDetails/schema" w:history="1">
              <w:r>
                <w:rPr>
                  <w:rStyle w:val="af8"/>
                  <w:rFonts w:cs="Arial"/>
                  <w:szCs w:val="21"/>
                </w:rPr>
                <w:t>json-схема,</w:t>
              </w:r>
            </w:hyperlink>
            <w:r>
              <w:rPr>
                <w:rStyle w:val="af8"/>
                <w:rFonts w:cs="Arial"/>
                <w:szCs w:val="21"/>
              </w:rPr>
              <w:t xml:space="preserve"> </w:t>
            </w:r>
            <w:hyperlink r:id="rId220" w:tooltip="https://focus-api.kontur.ru/api3/kz/companyDetail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40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Пример запроса</w:t>
            </w:r>
          </w:p>
        </w:tc>
        <w:tc>
          <w:tcPr>
            <w:tcW w:w="840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21" w:tooltip="https://focus-api.kontur.ru/api3/kz/companyDetails?key=3208d29d15c507395db770d0e65f3711e40374df&amp;bin=990340001746" w:history="1">
              <w:r>
                <w:rPr>
                  <w:rStyle w:val="af8"/>
                  <w:rFonts w:cs="Arial"/>
                  <w:szCs w:val="21"/>
                </w:rPr>
                <w:t>https://foc</w:t>
              </w:r>
              <w:r>
                <w:rPr>
                  <w:rStyle w:val="af8"/>
                  <w:rFonts w:cs="Arial"/>
                  <w:szCs w:val="21"/>
                </w:rPr>
                <w:t>us-api.kontur.ru/api3/kz/companyDetails?key=3208d29d15c507395db770d0e65f3711e40374df&amp;bin=990340001746</w:t>
              </w:r>
            </w:hyperlink>
            <w:r>
              <w:rPr>
                <w:rFonts w:cs="Arial"/>
                <w:sz w:val="21"/>
                <w:szCs w:val="21"/>
              </w:rPr>
              <w:t xml:space="preserve"> </w:t>
            </w:r>
          </w:p>
        </w:tc>
      </w:tr>
    </w:tbl>
    <w:p w:rsidR="00D55C16" w:rsidRDefault="006D7384">
      <w:pPr>
        <w:pStyle w:val="afc"/>
      </w:pPr>
      <w:bookmarkStart w:id="74" w:name="_Toc101944943"/>
      <w:r>
        <w:t xml:space="preserve">Данные по компаниям Беларуси / Метод </w:t>
      </w:r>
      <w:r>
        <w:rPr>
          <w:lang w:val="en-US"/>
        </w:rPr>
        <w:t>by</w:t>
      </w:r>
      <w:r>
        <w:t>/companyDetails</w:t>
      </w:r>
      <w:bookmarkEnd w:id="74"/>
    </w:p>
    <w:p w:rsidR="00D55C16" w:rsidRDefault="006D7384">
      <w:pPr>
        <w:pStyle w:val="afff3"/>
        <w:rPr>
          <w:lang w:val="ru-RU"/>
        </w:rPr>
      </w:pPr>
      <w:bookmarkStart w:id="75" w:name="_Hlk25847411"/>
      <w:r>
        <w:rPr>
          <w:lang w:val="ru-RU"/>
        </w:rPr>
        <w:t>Метод позволяет получить базовые данные по компаниям Беларуси и их филиалам.</w:t>
      </w:r>
    </w:p>
    <w:p w:rsidR="00D55C16" w:rsidRDefault="006D7384">
      <w:pPr>
        <w:pStyle w:val="afff6"/>
      </w:pPr>
      <w:r>
        <w:t xml:space="preserve">Список возвращаемых </w:t>
      </w:r>
      <w:r>
        <w:t>полей:</w:t>
      </w:r>
    </w:p>
    <w:p w:rsidR="00D55C16" w:rsidRDefault="006D7384">
      <w:pPr>
        <w:pStyle w:val="17"/>
      </w:pPr>
      <w:r>
        <w:t>УНП (регистрационный номер субъекта хозяйствования);</w:t>
      </w:r>
    </w:p>
    <w:p w:rsidR="00D55C16" w:rsidRDefault="006D7384">
      <w:pPr>
        <w:pStyle w:val="17"/>
      </w:pPr>
      <w:r>
        <w:t xml:space="preserve">Ссылка на карточку организации в Контур.Фокусе (для работы требуется </w:t>
      </w:r>
      <w:r>
        <w:br/>
        <w:t>подписка на Контур.Фокус и дополнительная авторизация);</w:t>
      </w:r>
    </w:p>
    <w:p w:rsidR="00D55C16" w:rsidRDefault="006D7384">
      <w:pPr>
        <w:pStyle w:val="17"/>
      </w:pPr>
      <w:r>
        <w:t>Тип субъекта хозяйствования:</w:t>
      </w:r>
    </w:p>
    <w:p w:rsidR="00D55C16" w:rsidRDefault="006D7384">
      <w:pPr>
        <w:pStyle w:val="27"/>
      </w:pPr>
      <w:r>
        <w:t>IP - индивидуальный предприниматель;</w:t>
      </w:r>
    </w:p>
    <w:p w:rsidR="00D55C16" w:rsidRDefault="006D7384">
      <w:pPr>
        <w:pStyle w:val="27"/>
      </w:pPr>
      <w:r>
        <w:t>UL - юридическое лицо;</w:t>
      </w:r>
    </w:p>
    <w:p w:rsidR="00D55C16" w:rsidRDefault="006D7384">
      <w:pPr>
        <w:pStyle w:val="17"/>
      </w:pPr>
      <w:r>
        <w:t>Статус организации:</w:t>
      </w:r>
    </w:p>
    <w:p w:rsidR="00D55C16" w:rsidRDefault="006D7384">
      <w:pPr>
        <w:pStyle w:val="27"/>
      </w:pPr>
      <w:r>
        <w:t>Неформализованное описание статуса;</w:t>
      </w:r>
    </w:p>
    <w:p w:rsidR="00D55C16" w:rsidRDefault="006D7384">
      <w:pPr>
        <w:pStyle w:val="27"/>
      </w:pPr>
      <w:r>
        <w:t>Находится в процессе ликвидации;</w:t>
      </w:r>
    </w:p>
    <w:p w:rsidR="00D55C16" w:rsidRDefault="006D7384">
      <w:pPr>
        <w:pStyle w:val="27"/>
      </w:pPr>
      <w:r>
        <w:t>Исключен из Единого государственного регистра ЮЛ и ИП;</w:t>
      </w:r>
    </w:p>
    <w:p w:rsidR="00D55C16" w:rsidRDefault="006D7384">
      <w:pPr>
        <w:pStyle w:val="27"/>
      </w:pPr>
      <w:r>
        <w:t>Дата исключения из Единого государственного регистра ЮЛ и ИП;</w:t>
      </w:r>
    </w:p>
    <w:p w:rsidR="00D55C16" w:rsidRDefault="006D7384">
      <w:pPr>
        <w:pStyle w:val="17"/>
      </w:pPr>
      <w:r>
        <w:t>Полное наименование ЮЛ (ФИО</w:t>
      </w:r>
      <w:r>
        <w:t xml:space="preserve"> ИП);</w:t>
      </w:r>
    </w:p>
    <w:p w:rsidR="00D55C16" w:rsidRDefault="006D7384">
      <w:pPr>
        <w:pStyle w:val="17"/>
      </w:pPr>
      <w:r>
        <w:t>Краткое наименование ЮЛ;</w:t>
      </w:r>
    </w:p>
    <w:p w:rsidR="00D55C16" w:rsidRDefault="006D7384">
      <w:pPr>
        <w:pStyle w:val="17"/>
      </w:pPr>
      <w:r>
        <w:t>Дата регистрации;</w:t>
      </w:r>
    </w:p>
    <w:p w:rsidR="00D55C16" w:rsidRDefault="006D7384">
      <w:pPr>
        <w:pStyle w:val="17"/>
      </w:pPr>
      <w:r>
        <w:t>Адрес;</w:t>
      </w:r>
    </w:p>
    <w:p w:rsidR="00D55C16" w:rsidRDefault="006D7384">
      <w:pPr>
        <w:pStyle w:val="17"/>
      </w:pPr>
      <w:r>
        <w:t>Сведения о постановке на учет в налоговом органе;</w:t>
      </w:r>
    </w:p>
    <w:p w:rsidR="00D55C16" w:rsidRDefault="006D7384">
      <w:pPr>
        <w:pStyle w:val="17"/>
      </w:pPr>
      <w:r>
        <w:t>Сведения регистрирующего органа.</w:t>
      </w:r>
      <w:bookmarkEnd w:id="75"/>
    </w:p>
    <w:p w:rsidR="00D55C16" w:rsidRDefault="00D55C16">
      <w:pPr>
        <w:pStyle w:val="afff3"/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22" w:tooltip="https://focus-api.kontur.ru/api3/by/companyDetails/userform" w:history="1">
              <w:r>
                <w:rPr>
                  <w:rStyle w:val="af8"/>
                  <w:rFonts w:cs="Arial"/>
                  <w:szCs w:val="21"/>
                </w:rPr>
                <w:t>https://focus-api.kontur.ru/api3/by/companyDetails</w:t>
              </w:r>
            </w:hyperlink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40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75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6945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769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769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unp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УНП организации (можно указать до 100 штук через запятую)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769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xml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 xml:space="preserve">Получить ответ в формате 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23" w:tooltip="https://focus-api.kontur.ru/api3/by/companyDetails/schema" w:history="1">
              <w:r>
                <w:rPr>
                  <w:rStyle w:val="af8"/>
                  <w:rFonts w:cs="Arial"/>
                  <w:szCs w:val="21"/>
                </w:rPr>
                <w:t>json-схема,</w:t>
              </w:r>
            </w:hyperlink>
            <w:r>
              <w:rPr>
                <w:rStyle w:val="af8"/>
                <w:rFonts w:cs="Arial"/>
                <w:szCs w:val="21"/>
              </w:rPr>
              <w:t xml:space="preserve"> </w:t>
            </w:r>
            <w:hyperlink r:id="rId224" w:tooltip="https://focus-api.kontur.ru/api3/by/companyDetail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Пример запроса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25" w:tooltip="https://focus-api.kontur.ru/api3/by/companyDetails?key=3208d29d15c507395db770d0e65f3711e40374df&amp;unp=100051612" w:history="1">
              <w:r>
                <w:rPr>
                  <w:rStyle w:val="af8"/>
                  <w:rFonts w:cs="Arial"/>
                  <w:szCs w:val="21"/>
                </w:rPr>
                <w:t>https://focus-api</w:t>
              </w:r>
              <w:r>
                <w:rPr>
                  <w:rStyle w:val="af8"/>
                  <w:rFonts w:cs="Arial"/>
                  <w:szCs w:val="21"/>
                </w:rPr>
                <w:t>.kontur.ru/api3/by/companyDetails?key=3208d29d15c507395db770d0e65f3711e40374df&amp;unp=100051612</w:t>
              </w:r>
            </w:hyperlink>
            <w:r>
              <w:rPr>
                <w:rFonts w:cs="Arial"/>
                <w:sz w:val="21"/>
                <w:szCs w:val="21"/>
              </w:rPr>
              <w:t xml:space="preserve"> </w:t>
            </w:r>
          </w:p>
        </w:tc>
      </w:tr>
    </w:tbl>
    <w:p w:rsidR="00D55C16" w:rsidRDefault="006D7384">
      <w:pPr>
        <w:pStyle w:val="afc"/>
      </w:pPr>
      <w:bookmarkStart w:id="76" w:name="_Toc101944944"/>
      <w:bookmarkStart w:id="77" w:name="_Hlk25848219"/>
      <w:r>
        <w:t xml:space="preserve">Поисковая строка / Метод </w:t>
      </w:r>
      <w:r>
        <w:rPr>
          <w:lang w:val="en-US"/>
        </w:rPr>
        <w:t>search</w:t>
      </w:r>
      <w:bookmarkEnd w:id="76"/>
    </w:p>
    <w:p w:rsidR="00D55C16" w:rsidRDefault="006D7384">
      <w:pPr>
        <w:pStyle w:val="afff3"/>
        <w:rPr>
          <w:lang w:val="ru-RU"/>
        </w:rPr>
      </w:pPr>
      <w:bookmarkStart w:id="78" w:name="_Hlk25848248"/>
      <w:bookmarkEnd w:id="77"/>
      <w:r>
        <w:rPr>
          <w:lang w:val="ru-RU"/>
        </w:rPr>
        <w:t xml:space="preserve">Позволяет получить список компаний по указанному запросу. </w:t>
      </w:r>
      <w:bookmarkEnd w:id="78"/>
    </w:p>
    <w:p w:rsidR="00D55C16" w:rsidRDefault="00D55C16">
      <w:pPr>
        <w:pStyle w:val="afff3"/>
        <w:rPr>
          <w:lang w:val="ru-RU"/>
        </w:rPr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80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Style w:val="HTML3"/>
                <w:rFonts w:ascii="Arial" w:eastAsia="Calibri" w:hAnsi="Arial" w:cs="Arial"/>
                <w:sz w:val="21"/>
                <w:szCs w:val="21"/>
              </w:rPr>
            </w:pPr>
            <w:hyperlink r:id="rId226" w:tooltip="https://focus-api.kontur.ru/api2/search/userform" w:history="1">
              <w:r>
                <w:rPr>
                  <w:rStyle w:val="af8"/>
                  <w:rFonts w:cs="Arial"/>
                  <w:szCs w:val="21"/>
                </w:rPr>
                <w:t>https://focus-api.kontur.ru/api2/search</w:t>
              </w:r>
            </w:hyperlink>
          </w:p>
        </w:tc>
      </w:tr>
      <w:tr w:rsidR="00D55C16">
        <w:trPr>
          <w:trHeight w:val="549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</w:pPr>
            <w: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  <w:t>GET</w:t>
            </w:r>
          </w:p>
        </w:tc>
      </w:tr>
      <w:tr w:rsidR="00D55C16">
        <w:trPr>
          <w:trHeight w:val="1390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0" w:type="dxa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key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q (string)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Поисковой запрос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region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Код региона (если нужен фильтр по региону)</w:t>
                  </w:r>
                </w:p>
              </w:tc>
            </w:tr>
            <w:tr w:rsidR="00D55C16">
              <w:trPr>
                <w:trHeight w:val="916"/>
                <w:tblCellSpacing w:w="15" w:type="dxa"/>
              </w:trPr>
              <w:tc>
                <w:tcPr>
                  <w:tcW w:w="135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page</w:t>
                  </w:r>
                </w:p>
              </w:tc>
              <w:tc>
                <w:tcPr>
                  <w:tcW w:w="646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Номер возвращаемой страницы (на одной странице возвращается не более 10 результатов поиска). Если параметр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 page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 xml:space="preserve"> отсутствует, то считается, что 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page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 xml:space="preserve">=1. </w:t>
                  </w:r>
                </w:p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Максимально допустимый номер страницы - 50</w:t>
                  </w:r>
                </w:p>
              </w:tc>
            </w:tr>
          </w:tbl>
          <w:p w:rsidR="00D55C16" w:rsidRDefault="00D55C16">
            <w:pPr>
              <w:rPr>
                <w:rStyle w:val="HTML3"/>
                <w:rFonts w:ascii="Arial" w:eastAsia="Calibri" w:hAnsi="Arial"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69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Style w:val="HTML3"/>
                <w:rFonts w:ascii="Arial" w:eastAsia="Calibri" w:hAnsi="Arial" w:cs="Arial"/>
                <w:sz w:val="21"/>
                <w:szCs w:val="21"/>
                <w:lang w:val="en-US"/>
              </w:rPr>
            </w:pPr>
            <w:hyperlink r:id="rId227" w:tooltip="https://focus-api.kontur.ru/api2/search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json-схема</w:t>
              </w:r>
            </w:hyperlink>
            <w:hyperlink r:id="rId228" w:tooltip="https://focus-api.kontur.ru/api2/search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>, xsd-схем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а</w:t>
              </w:r>
            </w:hyperlink>
          </w:p>
        </w:tc>
      </w:tr>
    </w:tbl>
    <w:p w:rsidR="00D55C16" w:rsidRDefault="00D55C16">
      <w:pPr>
        <w:pStyle w:val="afff3"/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Возвращаемый документ (</w:t>
      </w:r>
      <w:r>
        <w:t>HTTP</w:t>
      </w:r>
      <w:r>
        <w:rPr>
          <w:lang w:val="ru-RU"/>
        </w:rPr>
        <w:t xml:space="preserve"> </w:t>
      </w:r>
      <w:r>
        <w:t>response</w:t>
      </w:r>
      <w:r>
        <w:rPr>
          <w:lang w:val="ru-RU"/>
        </w:rPr>
        <w:t xml:space="preserve">) представляет собой структурированный документ </w:t>
      </w:r>
      <w:r>
        <w:t>JSON</w:t>
      </w:r>
      <w:r>
        <w:rPr>
          <w:lang w:val="ru-RU"/>
        </w:rPr>
        <w:t xml:space="preserve"> \ </w:t>
      </w:r>
      <w:r>
        <w:t>XML</w:t>
      </w:r>
      <w:r>
        <w:rPr>
          <w:lang w:val="ru-RU"/>
        </w:rPr>
        <w:t>, содержащий сниппеты найденных юрлиц или ИП.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</w:pPr>
      <w:bookmarkStart w:id="79" w:name="_Toc432668591"/>
      <w:r>
        <w:t>Поля возвращаемого документа:</w:t>
      </w:r>
      <w:bookmarkEnd w:id="79"/>
    </w:p>
    <w:tbl>
      <w:tblPr>
        <w:tblStyle w:val="afff1"/>
        <w:tblW w:w="9919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82"/>
        <w:gridCol w:w="2181"/>
        <w:gridCol w:w="5556"/>
      </w:tblGrid>
      <w:tr w:rsidR="00D55C16">
        <w:trPr>
          <w:trHeight w:val="484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Имя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Тип данных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Описание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index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Порядковый номер результата 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shortName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Краткое наименование юрлица 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longName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Полное наименование юрлица 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activityText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Описание основного вида деятельности 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address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Юридический адрес юрлица 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inn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ИНН юрлица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ogrn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ОГРН юрлица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fio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ФИО ИП</w:t>
            </w:r>
          </w:p>
        </w:tc>
      </w:tr>
      <w:tr w:rsidR="00D55C16">
        <w:trPr>
          <w:trHeight w:val="278"/>
        </w:trPr>
        <w:tc>
          <w:tcPr>
            <w:tcW w:w="2182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statusText</w:t>
            </w:r>
          </w:p>
        </w:tc>
        <w:tc>
          <w:tcPr>
            <w:tcW w:w="2181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556" w:type="dxa"/>
          </w:tcPr>
          <w:p w:rsidR="00D55C16" w:rsidRDefault="006D73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Статус юрлица или ИП</w:t>
            </w:r>
          </w:p>
        </w:tc>
      </w:tr>
    </w:tbl>
    <w:p w:rsidR="00D55C16" w:rsidRDefault="006D7384">
      <w:pPr>
        <w:pStyle w:val="afff3"/>
        <w:rPr>
          <w:lang w:val="ru-RU"/>
        </w:rPr>
      </w:pPr>
      <w:bookmarkStart w:id="80" w:name="_Toc432668592"/>
      <w:r>
        <w:rPr>
          <w:lang w:val="ru-RU"/>
        </w:rPr>
        <w:t xml:space="preserve">Пример </w:t>
      </w:r>
      <w:bookmarkEnd w:id="80"/>
      <w:r>
        <w:rPr>
          <w:lang w:val="ru-RU"/>
        </w:rPr>
        <w:t xml:space="preserve">ответа сервера при поиске по номеру телефона (+73432281443): </w:t>
      </w:r>
      <w:r>
        <w:pict>
          <v:shape id="_x0000_s1043" type="#_x0000_t75" style="position:absolute;left:0;text-align:left;margin-left:0;margin-top:0;width:50pt;height:50pt;z-index:251657728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28" type="#_x0000_t75" style="width:65.25pt;height:42pt;mso-wrap-distance-left:0;mso-wrap-distance-top:0;mso-wrap-distance-right:0;mso-wrap-distance-bottom:0" o:ole="">
            <v:imagedata r:id="rId229" o:title=""/>
            <v:path textboxrect="0,0,0,0"/>
          </v:shape>
          <o:OLEObject Type="Embed" ProgID="Package" ShapeID="_x0000_i1028" DrawAspect="Content" ObjectID="_1728717328" r:id="rId230"/>
        </w:object>
      </w:r>
    </w:p>
    <w:p w:rsidR="00D55C16" w:rsidRDefault="006D7384">
      <w:pPr>
        <w:pStyle w:val="afc"/>
      </w:pPr>
      <w:bookmarkStart w:id="81" w:name="_Toc101944945"/>
      <w:r>
        <w:t xml:space="preserve">Поисковые подсказки / Метод </w:t>
      </w:r>
      <w:r>
        <w:rPr>
          <w:lang w:val="en-US"/>
        </w:rPr>
        <w:t>Suggest</w:t>
      </w:r>
      <w:bookmarkEnd w:id="81"/>
    </w:p>
    <w:p w:rsidR="00D55C16" w:rsidRDefault="006D7384">
      <w:pPr>
        <w:pStyle w:val="afff3"/>
        <w:rPr>
          <w:lang w:val="ru-RU"/>
        </w:rPr>
      </w:pPr>
      <w:bookmarkStart w:id="82" w:name="_Hlk25848597"/>
      <w:r>
        <w:rPr>
          <w:lang w:val="ru-RU"/>
        </w:rPr>
        <w:lastRenderedPageBreak/>
        <w:t xml:space="preserve">Метод позволяет реализовать механизм подсказок при вводе наименования компании в поисковую строку. </w:t>
      </w:r>
      <w:r>
        <w:t>Suggest</w:t>
      </w:r>
      <w:r>
        <w:rPr>
          <w:lang w:val="ru-RU"/>
        </w:rPr>
        <w:t xml:space="preserve"> является дополнением к методу </w:t>
      </w:r>
      <w:r>
        <w:t>search</w:t>
      </w:r>
      <w:r>
        <w:rPr>
          <w:lang w:val="ru-RU"/>
        </w:rPr>
        <w:t xml:space="preserve"> (не заменяет его).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Список возвращаемых полей:</w:t>
      </w:r>
    </w:p>
    <w:p w:rsidR="00D55C16" w:rsidRDefault="006D7384">
      <w:pPr>
        <w:pStyle w:val="17"/>
      </w:pPr>
      <w:r>
        <w:t>Тип найденного лица:</w:t>
      </w:r>
    </w:p>
    <w:p w:rsidR="00D55C16" w:rsidRDefault="006D7384">
      <w:pPr>
        <w:pStyle w:val="27"/>
      </w:pPr>
      <w:r>
        <w:t>UL;</w:t>
      </w:r>
    </w:p>
    <w:p w:rsidR="00D55C16" w:rsidRDefault="006D7384">
      <w:pPr>
        <w:pStyle w:val="27"/>
      </w:pPr>
      <w:r>
        <w:t>IP;</w:t>
      </w:r>
    </w:p>
    <w:p w:rsidR="00D55C16" w:rsidRDefault="006D7384">
      <w:pPr>
        <w:pStyle w:val="17"/>
      </w:pPr>
      <w:r>
        <w:t>Краткое наименование юр.лица;</w:t>
      </w:r>
    </w:p>
    <w:p w:rsidR="00D55C16" w:rsidRDefault="006D7384">
      <w:pPr>
        <w:pStyle w:val="17"/>
      </w:pPr>
      <w:r>
        <w:t>Полное наименование юр.лица;</w:t>
      </w:r>
    </w:p>
    <w:p w:rsidR="00D55C16" w:rsidRDefault="006D7384">
      <w:pPr>
        <w:pStyle w:val="17"/>
      </w:pPr>
      <w:r>
        <w:t>ФИО ИП;</w:t>
      </w:r>
    </w:p>
    <w:p w:rsidR="00D55C16" w:rsidRDefault="006D7384">
      <w:pPr>
        <w:pStyle w:val="17"/>
      </w:pPr>
      <w:r>
        <w:t>Юридический адрес юр.лица или адрес индивидуального предпринимателя;</w:t>
      </w:r>
    </w:p>
    <w:p w:rsidR="00D55C16" w:rsidRDefault="006D7384">
      <w:pPr>
        <w:pStyle w:val="17"/>
      </w:pPr>
      <w:r>
        <w:t>ИНН;</w:t>
      </w:r>
    </w:p>
    <w:p w:rsidR="00D55C16" w:rsidRDefault="006D7384">
      <w:pPr>
        <w:pStyle w:val="17"/>
      </w:pPr>
      <w:r>
        <w:t>ОГРН;</w:t>
      </w:r>
    </w:p>
    <w:p w:rsidR="00D55C16" w:rsidRDefault="006D7384">
      <w:pPr>
        <w:pStyle w:val="17"/>
      </w:pPr>
      <w:r>
        <w:t>КПП юр.лица;</w:t>
      </w:r>
    </w:p>
    <w:p w:rsidR="00D55C16" w:rsidRDefault="006D7384">
      <w:pPr>
        <w:pStyle w:val="17"/>
      </w:pPr>
      <w:r>
        <w:t>Статус юр.лица или индивидуального предпринимателя:</w:t>
      </w:r>
    </w:p>
    <w:p w:rsidR="00D55C16" w:rsidRDefault="006D7384">
      <w:pPr>
        <w:pStyle w:val="27"/>
      </w:pPr>
      <w:r>
        <w:t>Неформализованное описание статуса;</w:t>
      </w:r>
    </w:p>
    <w:p w:rsidR="00D55C16" w:rsidRDefault="006D7384">
      <w:pPr>
        <w:pStyle w:val="27"/>
      </w:pPr>
      <w:r>
        <w:t xml:space="preserve">В процессе реорганизации </w:t>
      </w:r>
      <w:r>
        <w:br/>
        <w:t>(может прекр</w:t>
      </w:r>
      <w:r>
        <w:t>атить деятельность в результате реорганизации);</w:t>
      </w:r>
    </w:p>
    <w:p w:rsidR="00D55C16" w:rsidRDefault="006D7384">
      <w:pPr>
        <w:pStyle w:val="27"/>
      </w:pPr>
      <w:r>
        <w:t>В стадии ликвидации (либо планируется исключение из ЕГРЮЛ);</w:t>
      </w:r>
    </w:p>
    <w:p w:rsidR="00D55C16" w:rsidRDefault="006D7384">
      <w:pPr>
        <w:pStyle w:val="27"/>
      </w:pPr>
      <w:r>
        <w:t>Недействующее.</w:t>
      </w:r>
      <w:bookmarkEnd w:id="82"/>
    </w:p>
    <w:p w:rsidR="00D55C16" w:rsidRDefault="00D55C16">
      <w:pPr>
        <w:pStyle w:val="27"/>
        <w:numPr>
          <w:ilvl w:val="0"/>
          <w:numId w:val="0"/>
        </w:numPr>
        <w:ind w:left="1281"/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31" w:tooltip="https://focus-api.kontur.ru/api3/suggest/userform" w:history="1">
              <w:r>
                <w:rPr>
                  <w:rStyle w:val="af8"/>
                  <w:rFonts w:cs="Arial"/>
                  <w:szCs w:val="21"/>
                </w:rPr>
                <w:t>http//f</w:t>
              </w:r>
              <w:r>
                <w:rPr>
                  <w:rStyle w:val="af8"/>
                  <w:rFonts w:cs="Arial"/>
                  <w:szCs w:val="21"/>
                </w:rPr>
                <w:t>ocus-api.kontur.ru/api3/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suggest</w:t>
              </w:r>
            </w:hyperlink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95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7796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q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Поисковый запрос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32" w:tooltip="https://focus-api.kontur.ru/api3/suggest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33" w:tooltip="https://focus-api.kontur.ru/api3/suggest/schema?xml" w:history="1">
              <w:r>
                <w:rPr>
                  <w:rStyle w:val="af8"/>
                  <w:rFonts w:cs="Arial"/>
                  <w:szCs w:val="21"/>
                </w:rPr>
                <w:t>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</w:tbl>
    <w:p w:rsidR="00D55C16" w:rsidRDefault="006D7384">
      <w:pPr>
        <w:pStyle w:val="afff3"/>
      </w:pPr>
      <w:r>
        <w:t xml:space="preserve">Пример ответа сервера: </w:t>
      </w:r>
      <w:r>
        <w:pict>
          <v:shape id="_x0000_s1041" type="#_x0000_t75" style="position:absolute;left:0;text-align:left;margin-left:0;margin-top:0;width:50pt;height:50pt;z-index:251658752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29" type="#_x0000_t75" style="width:78pt;height:48pt;mso-wrap-distance-left:0;mso-wrap-distance-top:0;mso-wrap-distance-right:0;mso-wrap-distance-bottom:0" o:ole="">
            <v:imagedata r:id="rId234" o:title=""/>
            <v:path textboxrect="0,0,0,0"/>
          </v:shape>
          <o:OLEObject Type="Embed" ProgID="Package" ShapeID="_x0000_i1029" DrawAspect="Content" ObjectID="_1728717329" r:id="rId235"/>
        </w:object>
      </w:r>
    </w:p>
    <w:p w:rsidR="00D55C16" w:rsidRDefault="006D7384">
      <w:pPr>
        <w:pStyle w:val="afc"/>
      </w:pPr>
      <w:bookmarkStart w:id="83" w:name="_Toc101944946"/>
      <w:r>
        <w:t xml:space="preserve">Поисковые подсказки на английском / Метод </w:t>
      </w:r>
      <w:r>
        <w:rPr>
          <w:lang w:val="en-US"/>
        </w:rPr>
        <w:t>SuggestEng</w:t>
      </w:r>
      <w:bookmarkEnd w:id="83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Метод позволяет реализовать механизм подсказок на английском языке при вводе наименования компании в поисковую строку. </w:t>
      </w:r>
      <w:r>
        <w:t>Suggest</w:t>
      </w:r>
      <w:r>
        <w:rPr>
          <w:lang w:val="ru-RU"/>
        </w:rPr>
        <w:t xml:space="preserve"> является дополнением к</w:t>
      </w:r>
      <w:r>
        <w:rPr>
          <w:lang w:val="ru-RU"/>
        </w:rPr>
        <w:t xml:space="preserve"> методу </w:t>
      </w:r>
      <w:r>
        <w:t>search</w:t>
      </w:r>
      <w:r>
        <w:rPr>
          <w:lang w:val="ru-RU"/>
        </w:rPr>
        <w:t xml:space="preserve"> (не заменяет его).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Список возвращаемых полей:</w:t>
      </w:r>
    </w:p>
    <w:p w:rsidR="00D55C16" w:rsidRDefault="006D7384">
      <w:pPr>
        <w:pStyle w:val="17"/>
      </w:pPr>
      <w:r>
        <w:t>Item type:</w:t>
      </w:r>
    </w:p>
    <w:p w:rsidR="00D55C16" w:rsidRDefault="006D7384">
      <w:pPr>
        <w:pStyle w:val="27"/>
      </w:pPr>
      <w:r>
        <w:t>UL – legal person;</w:t>
      </w:r>
    </w:p>
    <w:p w:rsidR="00D55C16" w:rsidRDefault="006D7384">
      <w:pPr>
        <w:pStyle w:val="27"/>
      </w:pPr>
      <w:r>
        <w:t>IP – Sole proprietorship;</w:t>
      </w:r>
    </w:p>
    <w:p w:rsidR="00D55C16" w:rsidRDefault="006D7384">
      <w:pPr>
        <w:pStyle w:val="17"/>
        <w:rPr>
          <w:lang w:val="en-US"/>
        </w:rPr>
      </w:pPr>
      <w:r>
        <w:rPr>
          <w:lang w:val="en-US"/>
        </w:rPr>
        <w:t>Short name of legal person;</w:t>
      </w:r>
    </w:p>
    <w:p w:rsidR="00D55C16" w:rsidRDefault="006D7384">
      <w:pPr>
        <w:pStyle w:val="17"/>
        <w:rPr>
          <w:lang w:val="en-US"/>
        </w:rPr>
      </w:pPr>
      <w:r>
        <w:rPr>
          <w:lang w:val="en-US"/>
        </w:rPr>
        <w:t>Full name of legal person;</w:t>
      </w:r>
    </w:p>
    <w:p w:rsidR="00D55C16" w:rsidRDefault="006D7384">
      <w:pPr>
        <w:pStyle w:val="17"/>
        <w:rPr>
          <w:lang w:val="en-US"/>
        </w:rPr>
      </w:pPr>
      <w:r>
        <w:rPr>
          <w:lang w:val="en-US"/>
        </w:rPr>
        <w:t>Name of Sole proprietorship;</w:t>
      </w:r>
    </w:p>
    <w:p w:rsidR="00D55C16" w:rsidRDefault="006D7384">
      <w:pPr>
        <w:pStyle w:val="17"/>
        <w:rPr>
          <w:lang w:val="en-US"/>
        </w:rPr>
      </w:pPr>
      <w:r>
        <w:rPr>
          <w:lang w:val="en-US"/>
        </w:rPr>
        <w:t>Legal address;</w:t>
      </w:r>
    </w:p>
    <w:p w:rsidR="00D55C16" w:rsidRDefault="006D7384">
      <w:pPr>
        <w:pStyle w:val="17"/>
        <w:rPr>
          <w:lang w:val="en-US"/>
        </w:rPr>
      </w:pPr>
      <w:r>
        <w:rPr>
          <w:lang w:val="en-US"/>
        </w:rPr>
        <w:t>Tax Identification Number;</w:t>
      </w:r>
    </w:p>
    <w:p w:rsidR="00D55C16" w:rsidRDefault="006D7384">
      <w:pPr>
        <w:pStyle w:val="17"/>
        <w:rPr>
          <w:lang w:val="en-US"/>
        </w:rPr>
      </w:pPr>
      <w:r>
        <w:rPr>
          <w:lang w:val="en-US"/>
        </w:rPr>
        <w:t>State registr</w:t>
      </w:r>
      <w:r>
        <w:rPr>
          <w:lang w:val="en-US"/>
        </w:rPr>
        <w:t>ation number;</w:t>
      </w:r>
    </w:p>
    <w:p w:rsidR="00D55C16" w:rsidRDefault="006D7384">
      <w:pPr>
        <w:pStyle w:val="17"/>
        <w:rPr>
          <w:lang w:val="en-US"/>
        </w:rPr>
      </w:pPr>
      <w:r>
        <w:rPr>
          <w:lang w:val="en-US"/>
        </w:rPr>
        <w:lastRenderedPageBreak/>
        <w:t>Registration reason code of legal person;</w:t>
      </w:r>
    </w:p>
    <w:p w:rsidR="00D55C16" w:rsidRDefault="006D7384">
      <w:pPr>
        <w:pStyle w:val="17"/>
        <w:rPr>
          <w:lang w:val="en-US"/>
        </w:rPr>
      </w:pPr>
      <w:r>
        <w:rPr>
          <w:lang w:val="en-US"/>
        </w:rPr>
        <w:t>Status of legal person or sole proprietorship:</w:t>
      </w:r>
    </w:p>
    <w:p w:rsidR="00D55C16" w:rsidRDefault="006D7384">
      <w:pPr>
        <w:pStyle w:val="27"/>
        <w:rPr>
          <w:lang w:val="en-US"/>
        </w:rPr>
      </w:pPr>
      <w:r>
        <w:rPr>
          <w:lang w:val="en-US"/>
        </w:rPr>
        <w:t>In the process of reorganization (may terminate as a result of reorganization);</w:t>
      </w:r>
    </w:p>
    <w:p w:rsidR="00D55C16" w:rsidRDefault="006D7384">
      <w:pPr>
        <w:pStyle w:val="27"/>
        <w:rPr>
          <w:lang w:val="en-US"/>
        </w:rPr>
      </w:pPr>
      <w:r>
        <w:rPr>
          <w:lang w:val="en-US"/>
        </w:rPr>
        <w:t>In liquidation or in the process of exclusion from EGRUL;</w:t>
      </w:r>
    </w:p>
    <w:p w:rsidR="00D55C16" w:rsidRDefault="006D7384">
      <w:pPr>
        <w:pStyle w:val="27"/>
      </w:pPr>
      <w:r>
        <w:t>Dead.</w:t>
      </w:r>
    </w:p>
    <w:p w:rsidR="00D55C16" w:rsidRDefault="00D55C16">
      <w:pPr>
        <w:pStyle w:val="27"/>
        <w:numPr>
          <w:ilvl w:val="0"/>
          <w:numId w:val="0"/>
        </w:numPr>
        <w:ind w:left="1281"/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Style w:val="af8"/>
                <w:rFonts w:cs="Arial"/>
                <w:color w:val="auto"/>
                <w:szCs w:val="21"/>
              </w:rPr>
              <w:t>http//focus-api.kontur.ru/api3/</w:t>
            </w:r>
            <w:r>
              <w:rPr>
                <w:rStyle w:val="af8"/>
                <w:rFonts w:cs="Arial"/>
                <w:color w:val="auto"/>
                <w:szCs w:val="21"/>
                <w:lang w:val="en-US"/>
              </w:rPr>
              <w:t>suggestEng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95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7796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q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Поисковый запрос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36" w:tooltip="https://focus-api.kontur.ru/api3/suggestEng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37" w:tooltip="https://focus-api.kontur.ru/api3/suggestEng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Пример ответа сервера: </w:t>
      </w:r>
      <w:r>
        <w:pict>
          <v:shape id="_x0000_s1039" type="#_x0000_t75" style="position:absolute;left:0;text-align:left;margin-left:0;margin-top:0;width:50pt;height:50pt;z-index:251659776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30" type="#_x0000_t75" style="width:1in;height:45.75pt;mso-wrap-distance-left:0;mso-wrap-distance-top:0;mso-wrap-distance-right:0;mso-wrap-distance-bottom:0" o:ole="">
            <v:imagedata r:id="rId238" o:title=""/>
            <v:path textboxrect="0,0,0,0"/>
          </v:shape>
          <o:OLEObject Type="Embed" ProgID="Package" ShapeID="_x0000_i1030" DrawAspect="Content" ObjectID="_1728717330" r:id="rId239"/>
        </w:object>
      </w:r>
    </w:p>
    <w:p w:rsidR="00D55C16" w:rsidRDefault="006D7384">
      <w:pPr>
        <w:pStyle w:val="afc"/>
      </w:pPr>
      <w:bookmarkStart w:id="84" w:name="_Toc101944947"/>
      <w:bookmarkStart w:id="85" w:name="_Toc432668578"/>
      <w:r>
        <w:t>Вхождение физ.лица в санкционные списки / Метод sanctionedPersons</w:t>
      </w:r>
      <w:bookmarkEnd w:id="84"/>
      <w:r>
        <w:t> 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проверить физическое лицо на предмет нахождения его в санкционном списке.</w:t>
      </w:r>
    </w:p>
    <w:p w:rsidR="00D55C16" w:rsidRDefault="006D7384">
      <w:pPr>
        <w:ind w:left="284"/>
        <w:rPr>
          <w:szCs w:val="22"/>
        </w:rPr>
      </w:pPr>
      <w:r>
        <w:rPr>
          <w:szCs w:val="22"/>
        </w:rPr>
        <w:t>Список возвращаемых полей:</w:t>
      </w:r>
    </w:p>
    <w:p w:rsidR="00D55C16" w:rsidRDefault="006D7384">
      <w:pPr>
        <w:pStyle w:val="17"/>
      </w:pPr>
      <w:bookmarkStart w:id="86" w:name="_Hlk25653968"/>
      <w:r>
        <w:t>ФИО;</w:t>
      </w:r>
    </w:p>
    <w:p w:rsidR="00D55C16" w:rsidRDefault="006D7384">
      <w:pPr>
        <w:pStyle w:val="17"/>
      </w:pPr>
      <w:r>
        <w:t>Дата рождения;</w:t>
      </w:r>
    </w:p>
    <w:p w:rsidR="00D55C16" w:rsidRDefault="006D7384">
      <w:pPr>
        <w:pStyle w:val="17"/>
      </w:pPr>
      <w:r>
        <w:t>Место рождения;</w:t>
      </w:r>
    </w:p>
    <w:p w:rsidR="00D55C16" w:rsidRDefault="006D7384">
      <w:pPr>
        <w:pStyle w:val="17"/>
      </w:pPr>
      <w:r>
        <w:t>Название санкционного списка;</w:t>
      </w:r>
    </w:p>
    <w:p w:rsidR="00D55C16" w:rsidRDefault="006D7384">
      <w:pPr>
        <w:pStyle w:val="17"/>
      </w:pPr>
      <w:r>
        <w:t>Список санкционных программ.</w:t>
      </w:r>
      <w:bookmarkEnd w:id="86"/>
    </w:p>
    <w:p w:rsidR="00D55C16" w:rsidRDefault="00D55C16">
      <w:pPr>
        <w:pStyle w:val="27"/>
        <w:numPr>
          <w:ilvl w:val="0"/>
          <w:numId w:val="0"/>
        </w:numPr>
        <w:ind w:left="1281"/>
        <w:rPr>
          <w:lang w:eastAsia="en-US"/>
        </w:rPr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40" w:tooltip="https://focus-api.kontur.ru/api3/sanctionedPersons/userform" w:history="1">
              <w:r>
                <w:rPr>
                  <w:rStyle w:val="af8"/>
                  <w:rFonts w:cs="Arial"/>
                  <w:szCs w:val="21"/>
                </w:rPr>
                <w:t>https://focus-api.ko</w:t>
              </w:r>
              <w:r>
                <w:rPr>
                  <w:rStyle w:val="af8"/>
                  <w:rFonts w:cs="Arial"/>
                  <w:szCs w:val="21"/>
                </w:rPr>
                <w:t>ntur.ru/api3/sanctionedPersons</w:t>
              </w:r>
            </w:hyperlink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95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7796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fio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ФИО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41" w:tooltip="https://focus-api.kontur.ru/api3/sanctionedPerson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42" w:tooltip="https://focus-api.kontur.ru/api3/sanctionedPerson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6D7384">
      <w:pPr>
        <w:ind w:left="284"/>
      </w:pPr>
      <w:r>
        <w:t xml:space="preserve">Пример ответа сервера: </w:t>
      </w:r>
      <w:r>
        <w:pict>
          <v:shape id="_x0000_s1037" type="#_x0000_t75" style="position:absolute;left:0;text-align:left;margin-left:0;margin-top:0;width:50pt;height:50pt;z-index:25166080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31" type="#_x0000_t75" style="width:78pt;height:51pt;mso-wrap-distance-left:0;mso-wrap-distance-top:0;mso-wrap-distance-right:0;mso-wrap-distance-bottom:0" o:ole="">
            <v:imagedata r:id="rId243" o:title=""/>
            <v:path textboxrect="0,0,0,0"/>
          </v:shape>
          <o:OLEObject Type="Embed" ProgID="Package" ShapeID="_x0000_i1031" DrawAspect="Content" ObjectID="_1728717331" r:id="rId244"/>
        </w:object>
      </w:r>
    </w:p>
    <w:p w:rsidR="00D55C16" w:rsidRDefault="006D7384">
      <w:pPr>
        <w:pStyle w:val="afc"/>
      </w:pPr>
      <w:bookmarkStart w:id="87" w:name="_Toc101944948"/>
      <w:r>
        <w:t>Информация о банкротстве физлица / Метод personBankruptcy</w:t>
      </w:r>
      <w:bookmarkEnd w:id="87"/>
      <w:r>
        <w:t> 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получить подробности процедуры банкротства физического лица.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Список возвращаемых полей:</w:t>
      </w:r>
    </w:p>
    <w:p w:rsidR="00D55C16" w:rsidRDefault="006D7384">
      <w:pPr>
        <w:pStyle w:val="17"/>
      </w:pPr>
      <w:bookmarkStart w:id="88" w:name="_Hlk25654071"/>
      <w:r>
        <w:lastRenderedPageBreak/>
        <w:t>ИННФЛ;</w:t>
      </w:r>
    </w:p>
    <w:p w:rsidR="00D55C16" w:rsidRDefault="006D7384">
      <w:pPr>
        <w:pStyle w:val="17"/>
      </w:pPr>
      <w:r>
        <w:t>ФИО;</w:t>
      </w:r>
    </w:p>
    <w:p w:rsidR="00D55C16" w:rsidRDefault="006D7384">
      <w:pPr>
        <w:pStyle w:val="17"/>
      </w:pPr>
      <w:r>
        <w:t>Дата рождения;</w:t>
      </w:r>
    </w:p>
    <w:p w:rsidR="00D55C16" w:rsidRDefault="006D7384">
      <w:pPr>
        <w:pStyle w:val="17"/>
      </w:pPr>
      <w:r>
        <w:t>СНИЛС;</w:t>
      </w:r>
    </w:p>
    <w:p w:rsidR="00D55C16" w:rsidRDefault="006D7384">
      <w:pPr>
        <w:pStyle w:val="17"/>
      </w:pPr>
      <w:r>
        <w:t>Текущ</w:t>
      </w:r>
      <w:r>
        <w:t>ая стадия банкротства:</w:t>
      </w:r>
    </w:p>
    <w:p w:rsidR="00D55C16" w:rsidRDefault="006D7384">
      <w:pPr>
        <w:pStyle w:val="27"/>
      </w:pPr>
      <w:r>
        <w:t>Наблюдение;</w:t>
      </w:r>
    </w:p>
    <w:p w:rsidR="00D55C16" w:rsidRDefault="006D7384">
      <w:pPr>
        <w:pStyle w:val="27"/>
      </w:pPr>
      <w:r>
        <w:t>Финансовое оздоровление;</w:t>
      </w:r>
    </w:p>
    <w:p w:rsidR="00D55C16" w:rsidRDefault="006D7384">
      <w:pPr>
        <w:pStyle w:val="27"/>
      </w:pPr>
      <w:r>
        <w:t>Внешнее управление;</w:t>
      </w:r>
    </w:p>
    <w:p w:rsidR="00D55C16" w:rsidRDefault="006D7384">
      <w:pPr>
        <w:pStyle w:val="27"/>
      </w:pPr>
      <w:r>
        <w:t>Конкурсное производство;</w:t>
      </w:r>
    </w:p>
    <w:p w:rsidR="00D55C16" w:rsidRDefault="006D7384">
      <w:pPr>
        <w:pStyle w:val="27"/>
      </w:pPr>
      <w:r>
        <w:t>Конкурсное производство завершено;</w:t>
      </w:r>
    </w:p>
    <w:p w:rsidR="00D55C16" w:rsidRDefault="006D7384">
      <w:pPr>
        <w:pStyle w:val="27"/>
      </w:pPr>
      <w:r>
        <w:t>Реструктуризация долгов;</w:t>
      </w:r>
    </w:p>
    <w:p w:rsidR="00D55C16" w:rsidRDefault="006D7384">
      <w:pPr>
        <w:pStyle w:val="27"/>
      </w:pPr>
      <w:r>
        <w:t>Реструктуризация долгов завершена;</w:t>
      </w:r>
    </w:p>
    <w:p w:rsidR="00D55C16" w:rsidRDefault="006D7384">
      <w:pPr>
        <w:pStyle w:val="27"/>
      </w:pPr>
      <w:r>
        <w:t>Реализация имущества;</w:t>
      </w:r>
    </w:p>
    <w:p w:rsidR="00D55C16" w:rsidRDefault="006D7384">
      <w:pPr>
        <w:pStyle w:val="27"/>
      </w:pPr>
      <w:r>
        <w:t>Реализация имущества завершена;</w:t>
      </w:r>
    </w:p>
    <w:p w:rsidR="00D55C16" w:rsidRDefault="006D7384">
      <w:pPr>
        <w:pStyle w:val="27"/>
      </w:pPr>
      <w:r>
        <w:t>Отказано в признании должника банкротом;</w:t>
      </w:r>
    </w:p>
    <w:p w:rsidR="00D55C16" w:rsidRDefault="006D7384">
      <w:pPr>
        <w:pStyle w:val="27"/>
      </w:pPr>
      <w:r>
        <w:t>Производство по делу прекращено;</w:t>
      </w:r>
    </w:p>
    <w:p w:rsidR="00D55C16" w:rsidRDefault="006D7384">
      <w:pPr>
        <w:pStyle w:val="27"/>
      </w:pPr>
      <w:r>
        <w:t>Не удалось определить стадию;</w:t>
      </w:r>
    </w:p>
    <w:p w:rsidR="00D55C16" w:rsidRDefault="006D7384">
      <w:pPr>
        <w:pStyle w:val="17"/>
      </w:pPr>
      <w:r>
        <w:t>Дата решения суда о введении текущей стадии банкротства;</w:t>
      </w:r>
    </w:p>
    <w:p w:rsidR="00D55C16" w:rsidRDefault="006D7384">
      <w:pPr>
        <w:pStyle w:val="17"/>
      </w:pPr>
      <w:r>
        <w:t>Номер арбитражного дела о банкротстве;</w:t>
      </w:r>
    </w:p>
    <w:p w:rsidR="00D55C16" w:rsidRDefault="006D7384">
      <w:pPr>
        <w:pStyle w:val="17"/>
      </w:pPr>
      <w:r>
        <w:t>Дата последнего сообщения в Едином федеральном реестре с</w:t>
      </w:r>
      <w:r>
        <w:t>ведений о банкротстве;</w:t>
      </w:r>
    </w:p>
    <w:p w:rsidR="00D55C16" w:rsidRDefault="006D7384">
      <w:pPr>
        <w:pStyle w:val="17"/>
      </w:pPr>
      <w:r>
        <w:t>Детали внесудебного банкротства:</w:t>
      </w:r>
    </w:p>
    <w:p w:rsidR="00D55C16" w:rsidRDefault="006D7384">
      <w:pPr>
        <w:pStyle w:val="27"/>
      </w:pPr>
      <w:r>
        <w:t xml:space="preserve">Статус процедуры внесудебного банкротства: </w:t>
      </w:r>
    </w:p>
    <w:p w:rsidR="00D55C16" w:rsidRDefault="006D7384">
      <w:pPr>
        <w:pStyle w:val="33"/>
        <w:ind w:left="1304" w:firstLine="0"/>
      </w:pPr>
      <w:r>
        <w:t xml:space="preserve">– Возбуждена процедура внесудебного банкротства, </w:t>
      </w:r>
    </w:p>
    <w:p w:rsidR="00D55C16" w:rsidRDefault="006D7384">
      <w:pPr>
        <w:pStyle w:val="33"/>
        <w:ind w:left="1304" w:firstLine="0"/>
      </w:pPr>
      <w:r>
        <w:t>– Заявление о банкротстве возвращено гражданину,</w:t>
      </w:r>
    </w:p>
    <w:p w:rsidR="00D55C16" w:rsidRDefault="006D7384">
      <w:pPr>
        <w:pStyle w:val="33"/>
        <w:ind w:left="1304" w:firstLine="0"/>
      </w:pPr>
      <w:r>
        <w:t xml:space="preserve">– Прекращена процедура внесудебного банкротства, </w:t>
      </w:r>
    </w:p>
    <w:p w:rsidR="00D55C16" w:rsidRDefault="006D7384">
      <w:pPr>
        <w:pStyle w:val="33"/>
        <w:ind w:left="1304" w:firstLine="0"/>
      </w:pPr>
      <w:r>
        <w:t>– Завер</w:t>
      </w:r>
      <w:r>
        <w:t>шена процедура внесудебного банкротства</w:t>
      </w:r>
    </w:p>
    <w:p w:rsidR="00D55C16" w:rsidRDefault="006D7384">
      <w:pPr>
        <w:pStyle w:val="27"/>
      </w:pPr>
      <w:r>
        <w:t>Дата публикации в ЕФРСБ сообщения о возбуждении процедуры внесудебного банкротства гражданина,</w:t>
      </w:r>
    </w:p>
    <w:p w:rsidR="00D55C16" w:rsidRDefault="006D7384">
      <w:pPr>
        <w:pStyle w:val="27"/>
      </w:pPr>
      <w:r>
        <w:t>Дата завершения, прекращения или отмены процедуры внесудебного банкротства,</w:t>
      </w:r>
    </w:p>
    <w:p w:rsidR="00D55C16" w:rsidRDefault="006D7384">
      <w:pPr>
        <w:pStyle w:val="27"/>
      </w:pPr>
      <w:r>
        <w:t>Причина прекращения процедуры,</w:t>
      </w:r>
    </w:p>
    <w:p w:rsidR="00D55C16" w:rsidRDefault="006D7384">
      <w:pPr>
        <w:pStyle w:val="27"/>
      </w:pPr>
      <w:r>
        <w:t>Причина возвра</w:t>
      </w:r>
      <w:r>
        <w:t>та заявления о банкротстве гражданину</w:t>
      </w:r>
    </w:p>
    <w:p w:rsidR="00D55C16" w:rsidRDefault="006D7384">
      <w:pPr>
        <w:pStyle w:val="17"/>
      </w:pPr>
      <w:r>
        <w:t>Арбитражный управляющий</w:t>
      </w:r>
    </w:p>
    <w:p w:rsidR="00D55C16" w:rsidRDefault="006D7384">
      <w:pPr>
        <w:pStyle w:val="27"/>
      </w:pPr>
      <w:r>
        <w:t>ФИО</w:t>
      </w:r>
    </w:p>
    <w:p w:rsidR="00D55C16" w:rsidRDefault="006D7384">
      <w:pPr>
        <w:pStyle w:val="27"/>
      </w:pPr>
      <w:r>
        <w:t xml:space="preserve">ИНН </w:t>
      </w:r>
    </w:p>
    <w:p w:rsidR="00D55C16" w:rsidRDefault="006D7384">
      <w:pPr>
        <w:pStyle w:val="27"/>
      </w:pPr>
      <w:r>
        <w:t>ОГРН</w:t>
      </w:r>
    </w:p>
    <w:p w:rsidR="00D55C16" w:rsidRDefault="006D7384">
      <w:pPr>
        <w:pStyle w:val="17"/>
      </w:pPr>
      <w:r>
        <w:t>Стадии банкротства или статусы внесудебного банкротства:</w:t>
      </w:r>
    </w:p>
    <w:p w:rsidR="00D55C16" w:rsidRDefault="006D7384">
      <w:pPr>
        <w:pStyle w:val="27"/>
      </w:pPr>
      <w:r>
        <w:t>Номер сообщения</w:t>
      </w:r>
    </w:p>
    <w:p w:rsidR="00D55C16" w:rsidRDefault="006D7384">
      <w:pPr>
        <w:pStyle w:val="27"/>
      </w:pPr>
      <w:r>
        <w:t>Стадия банкротства или статус внесудебного банкротства</w:t>
      </w:r>
    </w:p>
    <w:p w:rsidR="00D55C16" w:rsidRDefault="006D7384">
      <w:pPr>
        <w:pStyle w:val="27"/>
      </w:pPr>
      <w:r>
        <w:t>Дата и время публикации сообщения</w:t>
      </w:r>
    </w:p>
    <w:p w:rsidR="00D55C16" w:rsidRDefault="006D7384">
      <w:pPr>
        <w:pStyle w:val="27"/>
      </w:pPr>
      <w:r>
        <w:t xml:space="preserve">Дата судебного решения </w:t>
      </w:r>
    </w:p>
    <w:p w:rsidR="00D55C16" w:rsidRDefault="006D7384">
      <w:pPr>
        <w:pStyle w:val="17"/>
      </w:pPr>
      <w:r>
        <w:t>Сообщения о банкротстве:</w:t>
      </w:r>
    </w:p>
    <w:p w:rsidR="00D55C16" w:rsidRDefault="006D7384">
      <w:pPr>
        <w:pStyle w:val="27"/>
      </w:pPr>
      <w:r>
        <w:t>Номер сообщения</w:t>
      </w:r>
    </w:p>
    <w:p w:rsidR="00D55C16" w:rsidRDefault="006D7384">
      <w:pPr>
        <w:pStyle w:val="27"/>
      </w:pPr>
      <w:r>
        <w:t>Дата и время публикации сообщения,</w:t>
      </w:r>
    </w:p>
    <w:p w:rsidR="00D55C16" w:rsidRDefault="006D7384">
      <w:pPr>
        <w:pStyle w:val="27"/>
      </w:pPr>
      <w:r>
        <w:t>Судебное решение:</w:t>
      </w:r>
    </w:p>
    <w:p w:rsidR="00D55C16" w:rsidRDefault="006D7384">
      <w:pPr>
        <w:pStyle w:val="33"/>
      </w:pPr>
      <w:r>
        <w:t>– Идентификатор типа судебного решения,</w:t>
      </w:r>
    </w:p>
    <w:p w:rsidR="00D55C16" w:rsidRDefault="006D7384">
      <w:pPr>
        <w:pStyle w:val="33"/>
      </w:pPr>
      <w:r>
        <w:t>– Наименование типа судебного решения,</w:t>
      </w:r>
    </w:p>
    <w:p w:rsidR="00D55C16" w:rsidRDefault="006D7384">
      <w:pPr>
        <w:pStyle w:val="33"/>
      </w:pPr>
      <w:r>
        <w:lastRenderedPageBreak/>
        <w:t>– Дата судебного решения</w:t>
      </w:r>
    </w:p>
    <w:p w:rsidR="00D55C16" w:rsidRDefault="006D7384">
      <w:pPr>
        <w:pStyle w:val="27"/>
      </w:pPr>
      <w:r>
        <w:t>Аннулирование:</w:t>
      </w:r>
    </w:p>
    <w:p w:rsidR="00D55C16" w:rsidRDefault="006D7384">
      <w:pPr>
        <w:pStyle w:val="33"/>
      </w:pPr>
      <w:r>
        <w:t>– Номер аннулируемо</w:t>
      </w:r>
      <w:r>
        <w:t>го сообщения,</w:t>
      </w:r>
    </w:p>
    <w:p w:rsidR="00D55C16" w:rsidRDefault="006D7384">
      <w:pPr>
        <w:pStyle w:val="33"/>
      </w:pPr>
      <w:r>
        <w:t xml:space="preserve">– Причина аннулирования </w:t>
      </w:r>
      <w:bookmarkEnd w:id="88"/>
    </w:p>
    <w:p w:rsidR="00D55C16" w:rsidRDefault="00D55C16"/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45" w:tooltip="https://focus-api.kontur.ru/api3/personBankruptcy/userform" w:history="1">
              <w:r>
                <w:rPr>
                  <w:rStyle w:val="af8"/>
                  <w:rFonts w:cs="Arial"/>
                  <w:szCs w:val="21"/>
                </w:rPr>
                <w:t>https://focus-api.kontur.ru/api3/personBankruptcy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подр</w:t>
            </w:r>
            <w:r>
              <w:rPr>
                <w:rFonts w:cs="Arial"/>
                <w:sz w:val="21"/>
                <w:szCs w:val="21"/>
              </w:rPr>
              <w:t>обности процедуры банкротства физического лица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95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7796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Fonts w:cs="Arial"/>
                      <w:sz w:val="21"/>
                      <w:szCs w:val="21"/>
                      <w:lang w:val="en-US"/>
                    </w:rPr>
                    <w:t>Innfl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ИННФЛ.</w:t>
                  </w:r>
                </w:p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Можно указать либо ИННФЛ, либо ФИО с/без даты рождения.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fio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Поисковый запрос (нет возможности делать несколько запросов</w:t>
                  </w:r>
                  <w:r>
                    <w:rPr>
                      <w:rFonts w:cs="Arial"/>
                      <w:sz w:val="21"/>
                      <w:szCs w:val="21"/>
                    </w:rPr>
                    <w:br/>
                  </w:r>
                  <w:r>
                    <w:rPr>
                      <w:rFonts w:cs="Arial"/>
                      <w:sz w:val="21"/>
                      <w:szCs w:val="21"/>
                    </w:rPr>
                    <w:t xml:space="preserve">в одной строке). Вводится строго Фамилия Имя Отчество. </w:t>
                  </w:r>
                </w:p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Можно указать либо ИННФЛ, либо ФИО с/без даты рождения.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birthDate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Дата рождения в формате гггг-мм-дд или гггг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46" w:tooltip="https://focus-api.kontur.ru/api3/personBankruptcy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247" w:tooltip="https://focus-api.kontur.ru/api3/personBankruptcy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6D7384">
      <w:pPr>
        <w:pStyle w:val="afc"/>
      </w:pPr>
      <w:bookmarkStart w:id="89" w:name="_Toc101944949"/>
      <w:r>
        <w:t>Лица, не подлежащие банкротству согласно мораторию в связи с пандемией COVID-19 / Метод moratoriumOnBankruptcyCovid19</w:t>
      </w:r>
      <w:bookmarkEnd w:id="89"/>
    </w:p>
    <w:p w:rsidR="00D55C16" w:rsidRDefault="00D55C16">
      <w:pPr>
        <w:rPr>
          <w:shd w:val="clear" w:color="FFFFFF" w:fill="FFFFFF"/>
        </w:rPr>
      </w:pPr>
    </w:p>
    <w:p w:rsidR="00D55C16" w:rsidRDefault="006D7384">
      <w:pPr>
        <w:rPr>
          <w:szCs w:val="22"/>
          <w:shd w:val="clear" w:color="FFFFFF" w:fill="FFFFFF"/>
        </w:rPr>
      </w:pPr>
      <w:r>
        <w:rPr>
          <w:szCs w:val="22"/>
          <w:shd w:val="clear" w:color="FFFFFF" w:fill="FFFFFF"/>
        </w:rPr>
        <w:t>Метод позволяет проверить, входит ли организация в перечень лиц, не подлежащих банкротству сог</w:t>
      </w:r>
      <w:r>
        <w:rPr>
          <w:szCs w:val="22"/>
          <w:shd w:val="clear" w:color="FFFFFF" w:fill="FFFFFF"/>
        </w:rPr>
        <w:t>ласно мораторию в связи с пандемией COVID-19.</w:t>
      </w:r>
    </w:p>
    <w:p w:rsidR="00D55C16" w:rsidRDefault="00D55C16">
      <w:pPr>
        <w:rPr>
          <w:szCs w:val="22"/>
          <w:shd w:val="clear" w:color="FFFFFF" w:fill="FFFFFF"/>
        </w:rPr>
      </w:pPr>
    </w:p>
    <w:p w:rsidR="00D55C16" w:rsidRDefault="006D7384">
      <w:pPr>
        <w:rPr>
          <w:szCs w:val="22"/>
          <w:shd w:val="clear" w:color="FFFFFF" w:fill="FFFFFF"/>
        </w:rPr>
      </w:pPr>
      <w:r>
        <w:rPr>
          <w:szCs w:val="22"/>
          <w:shd w:val="clear" w:color="FFFFFF" w:fill="FFFFFF"/>
        </w:rPr>
        <w:t>Список возвращаемых полей:</w:t>
      </w:r>
    </w:p>
    <w:p w:rsidR="00D55C16" w:rsidRDefault="00D55C16">
      <w:pPr>
        <w:rPr>
          <w:szCs w:val="22"/>
          <w:shd w:val="clear" w:color="FFFFFF" w:fill="FFFFFF"/>
        </w:rPr>
      </w:pPr>
    </w:p>
    <w:p w:rsidR="00D55C16" w:rsidRDefault="006D7384">
      <w:pPr>
        <w:pStyle w:val="27"/>
      </w:pPr>
      <w:r>
        <w:t>ИНН(ИП);</w:t>
      </w:r>
    </w:p>
    <w:p w:rsidR="00D55C16" w:rsidRDefault="006D7384">
      <w:pPr>
        <w:pStyle w:val="27"/>
      </w:pPr>
      <w:r>
        <w:t>ОГРН(ИП);</w:t>
      </w:r>
    </w:p>
    <w:p w:rsidR="00D55C16" w:rsidRDefault="006D7384">
      <w:pPr>
        <w:pStyle w:val="27"/>
      </w:pPr>
      <w:r>
        <w:t xml:space="preserve">Ссылка на карточку юридического лица (ИП) в Контур.Фокусе </w:t>
      </w:r>
      <w:r>
        <w:br/>
        <w:t>(для работы требуется подписка на Контур.Фокус и дополнительная авторизация);</w:t>
      </w:r>
    </w:p>
    <w:p w:rsidR="00D55C16" w:rsidRDefault="006D7384">
      <w:pPr>
        <w:pStyle w:val="27"/>
      </w:pPr>
      <w:r>
        <w:t>Не подлежит банкротству согласно мораторию в связи с пандемией COVID-19;</w:t>
      </w:r>
    </w:p>
    <w:p w:rsidR="00D55C16" w:rsidRDefault="00D55C16">
      <w:pPr>
        <w:ind w:left="0"/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48" w:tooltip="https://focus-api.kontur.ru/api3/moratoriumOnBankruptcyCovid19/userform" w:history="1">
              <w:r>
                <w:rPr>
                  <w:rStyle w:val="af8"/>
                  <w:rFonts w:cs="Arial"/>
                  <w:szCs w:val="21"/>
                </w:rPr>
                <w:t>https://focus</w:t>
              </w:r>
              <w:r>
                <w:rPr>
                  <w:rStyle w:val="af8"/>
                  <w:rFonts w:cs="Arial"/>
                  <w:szCs w:val="21"/>
                </w:rPr>
                <w:t>-api.kontur.ru/api3/moratoriumOnBankruptcyCovid19</w:t>
              </w:r>
            </w:hyperlink>
            <w:r>
              <w:rPr>
                <w:rStyle w:val="af8"/>
                <w:rFonts w:cs="Arial"/>
                <w:szCs w:val="21"/>
              </w:rPr>
              <w:t xml:space="preserve"> </w:t>
            </w:r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информацию по наличию организации в перечене лиц, не подлежащих банкротству согласно мораторию в связи с пандемией COVID-19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95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7796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(можно указать до 100 ИНН-ов через запятую)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ОГРН организации (можно указать до 100 ОГРН-ов через </w:t>
                  </w:r>
                  <w:r>
                    <w:rPr>
                      <w:rFonts w:cs="Arial"/>
                      <w:sz w:val="21"/>
                      <w:szCs w:val="21"/>
                    </w:rPr>
                    <w:br/>
                    <w:t>запятую)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49" w:tooltip="https://focus-api.kontur.ru/api3/moratoriumOnBankruptcyCovid19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250" w:tooltip="https://focus-api.kontur.ru/api3/moratoriumOnBankruptcyCovid19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D55C16"/>
    <w:p w:rsidR="00D55C16" w:rsidRDefault="006D7384">
      <w:pPr>
        <w:pStyle w:val="afc"/>
      </w:pPr>
      <w:bookmarkStart w:id="90" w:name="_Toc101944950"/>
      <w:r>
        <w:t xml:space="preserve">Поиск публичных должностных лиц / Метод </w:t>
      </w:r>
      <w:r>
        <w:rPr>
          <w:lang w:val="en-US"/>
        </w:rPr>
        <w:t>pepSearch</w:t>
      </w:r>
      <w:bookmarkEnd w:id="90"/>
    </w:p>
    <w:p w:rsidR="00D55C16" w:rsidRDefault="006D7384">
      <w:pPr>
        <w:pStyle w:val="afff3"/>
        <w:rPr>
          <w:lang w:val="ru-RU"/>
        </w:rPr>
      </w:pPr>
      <w:bookmarkStart w:id="91" w:name="_Hlk25839803"/>
      <w:r>
        <w:rPr>
          <w:lang w:val="ru-RU"/>
        </w:rPr>
        <w:t>Метод позволяет проверить физическое лицо на нахождение в списках ПДЛ.</w:t>
      </w:r>
      <w:bookmarkEnd w:id="91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Список возвращаемых полей:</w:t>
      </w:r>
    </w:p>
    <w:p w:rsidR="00D55C16" w:rsidRDefault="006D7384">
      <w:pPr>
        <w:pStyle w:val="17"/>
      </w:pPr>
      <w:bookmarkStart w:id="92" w:name="_Hlk25654093"/>
      <w:r>
        <w:t>ФИО;</w:t>
      </w:r>
    </w:p>
    <w:p w:rsidR="00D55C16" w:rsidRDefault="006D7384">
      <w:pPr>
        <w:pStyle w:val="17"/>
      </w:pPr>
      <w:r>
        <w:t>Дата ро</w:t>
      </w:r>
      <w:r>
        <w:t>ждения:</w:t>
      </w:r>
    </w:p>
    <w:p w:rsidR="00D55C16" w:rsidRDefault="006D7384">
      <w:pPr>
        <w:pStyle w:val="27"/>
      </w:pPr>
      <w:r>
        <w:t>Год рождения;</w:t>
      </w:r>
    </w:p>
    <w:p w:rsidR="00D55C16" w:rsidRDefault="006D7384">
      <w:pPr>
        <w:pStyle w:val="27"/>
      </w:pPr>
      <w:r>
        <w:t>Месяц рождения;</w:t>
      </w:r>
    </w:p>
    <w:p w:rsidR="00D55C16" w:rsidRDefault="006D7384">
      <w:pPr>
        <w:pStyle w:val="27"/>
      </w:pPr>
      <w:r>
        <w:t>День рождения;</w:t>
      </w:r>
    </w:p>
    <w:p w:rsidR="00D55C16" w:rsidRDefault="006D7384">
      <w:pPr>
        <w:pStyle w:val="17"/>
      </w:pPr>
      <w:r>
        <w:t>Событие, связанное с публичным должностным лицом;</w:t>
      </w:r>
    </w:p>
    <w:p w:rsidR="00D55C16" w:rsidRDefault="006D7384">
      <w:pPr>
        <w:pStyle w:val="17"/>
      </w:pPr>
      <w:r>
        <w:t>Должность;</w:t>
      </w:r>
    </w:p>
    <w:p w:rsidR="00D55C16" w:rsidRDefault="006D7384">
      <w:pPr>
        <w:pStyle w:val="17"/>
      </w:pPr>
      <w:r>
        <w:t>Источник информации:</w:t>
      </w:r>
    </w:p>
    <w:p w:rsidR="00D55C16" w:rsidRDefault="006D7384">
      <w:pPr>
        <w:pStyle w:val="27"/>
      </w:pPr>
      <w:r>
        <w:t>Номер документа;</w:t>
      </w:r>
    </w:p>
    <w:p w:rsidR="00D55C16" w:rsidRDefault="006D7384">
      <w:pPr>
        <w:pStyle w:val="27"/>
      </w:pPr>
      <w:r>
        <w:t>Дата документа;</w:t>
      </w:r>
    </w:p>
    <w:p w:rsidR="00D55C16" w:rsidRDefault="006D7384">
      <w:pPr>
        <w:pStyle w:val="27"/>
      </w:pPr>
      <w:r>
        <w:t>Ссылка на документ.</w:t>
      </w:r>
    </w:p>
    <w:p w:rsidR="00D55C16" w:rsidRDefault="00D55C16">
      <w:pPr>
        <w:pStyle w:val="27"/>
        <w:numPr>
          <w:ilvl w:val="0"/>
          <w:numId w:val="0"/>
        </w:numPr>
        <w:ind w:left="1281"/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bookmarkStart w:id="93" w:name="_Hlk38539480"/>
            <w:bookmarkEnd w:id="92"/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51" w:tooltip="https://focus-api.kontur.ru/api3/pepSearch/userform" w:history="1">
              <w:r>
                <w:rPr>
                  <w:rStyle w:val="af8"/>
                  <w:rFonts w:cs="Arial"/>
                  <w:szCs w:val="21"/>
                </w:rPr>
                <w:t>https://focus-api.kontur.ru/api3/pepSearch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информацию по наличию ФЛ в списках ПДЛ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95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7796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fio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Поисковый запрос (нет возможности делать несколько запросов </w:t>
                  </w:r>
                  <w:r>
                    <w:rPr>
                      <w:rFonts w:cs="Arial"/>
                      <w:sz w:val="21"/>
                      <w:szCs w:val="21"/>
                    </w:rPr>
                    <w:br/>
                    <w:t>в одной строке). Вводится строго Фамилия Имя Отчество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52" w:tooltip="https://focus-api.kontur.ru/api3/pepSearch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 </w:t>
            </w:r>
            <w:hyperlink r:id="rId253" w:tooltip="https://focus-api.kontur.ru/api3/pepSearch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  <w:bookmarkEnd w:id="93"/>
          </w:p>
        </w:tc>
      </w:tr>
    </w:tbl>
    <w:p w:rsidR="00D55C16" w:rsidRDefault="00D55C16">
      <w:pPr>
        <w:ind w:left="284"/>
      </w:pPr>
    </w:p>
    <w:p w:rsidR="00D55C16" w:rsidRDefault="006D7384">
      <w:pPr>
        <w:ind w:left="284"/>
      </w:pPr>
      <w:r>
        <w:t xml:space="preserve">Пример ответа сервера: </w:t>
      </w:r>
      <w:r>
        <w:pict>
          <v:shape id="_x0000_s1035" type="#_x0000_t75" style="position:absolute;left:0;text-align:left;margin-left:0;margin-top:0;width:50pt;height:50pt;z-index:251661824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32" type="#_x0000_t75" style="width:78pt;height:48pt;mso-wrap-distance-left:0;mso-wrap-distance-top:0;mso-wrap-distance-right:0;mso-wrap-distance-bottom:0" o:ole="">
            <v:imagedata r:id="rId254" o:title=""/>
            <v:path textboxrect="0,0,0,0"/>
          </v:shape>
          <o:OLEObject Type="Embed" ProgID="Package" ShapeID="_x0000_i1032" DrawAspect="Content" ObjectID="_1728717332" r:id="rId255"/>
        </w:object>
      </w:r>
    </w:p>
    <w:p w:rsidR="00D55C16" w:rsidRDefault="006D7384">
      <w:pPr>
        <w:pStyle w:val="afc"/>
      </w:pPr>
      <w:bookmarkStart w:id="94" w:name="_Toc101944951"/>
      <w:r>
        <w:t>Поиск новых компаний / Метод selectionByRegDate</w:t>
      </w:r>
      <w:bookmarkEnd w:id="94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получить информацию по зарегистрированным на определенную дату организациям.</w:t>
      </w:r>
    </w:p>
    <w:p w:rsidR="00D55C16" w:rsidRDefault="006D7384">
      <w:pPr>
        <w:pStyle w:val="afff6"/>
      </w:pPr>
      <w:r>
        <w:t>Список возвращаемых</w:t>
      </w:r>
      <w:r>
        <w:t xml:space="preserve"> полей:</w:t>
      </w:r>
    </w:p>
    <w:p w:rsidR="00D55C16" w:rsidRDefault="006D7384">
      <w:pPr>
        <w:pStyle w:val="17"/>
      </w:pPr>
      <w:r>
        <w:t>Информация о юридическом лице:</w:t>
      </w:r>
    </w:p>
    <w:p w:rsidR="00D55C16" w:rsidRDefault="006D7384">
      <w:pPr>
        <w:pStyle w:val="17"/>
      </w:pPr>
      <w:r>
        <w:t>ИНН;</w:t>
      </w:r>
    </w:p>
    <w:p w:rsidR="00D55C16" w:rsidRDefault="006D7384">
      <w:pPr>
        <w:pStyle w:val="17"/>
      </w:pPr>
      <w:r>
        <w:t>ОГРН;</w:t>
      </w:r>
    </w:p>
    <w:p w:rsidR="00D55C16" w:rsidRDefault="006D7384">
      <w:pPr>
        <w:pStyle w:val="17"/>
      </w:pPr>
      <w:r>
        <w:t>Краткое наименование организации;</w:t>
      </w:r>
    </w:p>
    <w:p w:rsidR="00D55C16" w:rsidRDefault="006D7384">
      <w:pPr>
        <w:pStyle w:val="17"/>
      </w:pPr>
      <w:r>
        <w:t>Полное наименование организации;</w:t>
      </w:r>
    </w:p>
    <w:p w:rsidR="00D55C16" w:rsidRDefault="006D7384">
      <w:pPr>
        <w:pStyle w:val="17"/>
      </w:pPr>
      <w:r>
        <w:t>Юридический адрес:</w:t>
      </w:r>
    </w:p>
    <w:p w:rsidR="00D55C16" w:rsidRDefault="006D7384">
      <w:pPr>
        <w:pStyle w:val="27"/>
      </w:pPr>
      <w:r>
        <w:t>Индекс;</w:t>
      </w:r>
    </w:p>
    <w:p w:rsidR="00D55C16" w:rsidRDefault="006D7384">
      <w:pPr>
        <w:pStyle w:val="27"/>
      </w:pPr>
      <w:r>
        <w:t>Код КЛАДР (ФИАС);</w:t>
      </w:r>
    </w:p>
    <w:p w:rsidR="00D55C16" w:rsidRDefault="006D7384">
      <w:pPr>
        <w:pStyle w:val="27"/>
      </w:pPr>
      <w:r>
        <w:t>Код региона;</w:t>
      </w:r>
    </w:p>
    <w:p w:rsidR="00D55C16" w:rsidRDefault="006D7384">
      <w:pPr>
        <w:pStyle w:val="27"/>
      </w:pPr>
      <w:r>
        <w:lastRenderedPageBreak/>
        <w:t>Регион;</w:t>
      </w:r>
    </w:p>
    <w:p w:rsidR="00D55C16" w:rsidRDefault="006D7384">
      <w:pPr>
        <w:pStyle w:val="27"/>
      </w:pPr>
      <w:r>
        <w:t>Район;</w:t>
      </w:r>
    </w:p>
    <w:p w:rsidR="00D55C16" w:rsidRDefault="006D7384">
      <w:pPr>
        <w:pStyle w:val="27"/>
      </w:pPr>
      <w:r>
        <w:t>Город;</w:t>
      </w:r>
    </w:p>
    <w:p w:rsidR="00D55C16" w:rsidRDefault="006D7384">
      <w:pPr>
        <w:pStyle w:val="27"/>
      </w:pPr>
      <w:r>
        <w:t>Населенный пункт;</w:t>
      </w:r>
    </w:p>
    <w:p w:rsidR="00D55C16" w:rsidRDefault="006D7384">
      <w:pPr>
        <w:pStyle w:val="27"/>
      </w:pPr>
      <w:r>
        <w:t>Улица;</w:t>
      </w:r>
    </w:p>
    <w:p w:rsidR="00D55C16" w:rsidRDefault="006D7384">
      <w:pPr>
        <w:pStyle w:val="27"/>
      </w:pPr>
      <w:r>
        <w:t>Дом;</w:t>
      </w:r>
    </w:p>
    <w:p w:rsidR="00D55C16" w:rsidRDefault="006D7384">
      <w:pPr>
        <w:pStyle w:val="27"/>
      </w:pPr>
      <w:r>
        <w:t>Корпус;</w:t>
      </w:r>
    </w:p>
    <w:p w:rsidR="00D55C16" w:rsidRDefault="006D7384">
      <w:pPr>
        <w:pStyle w:val="27"/>
      </w:pPr>
      <w:r>
        <w:t>Офис/квартира/комната;</w:t>
      </w:r>
    </w:p>
    <w:p w:rsidR="00D55C16" w:rsidRDefault="006D7384">
      <w:pPr>
        <w:pStyle w:val="17"/>
      </w:pPr>
      <w:r>
        <w:t>Лица, имеющие право подписи без доверенности (руководители):</w:t>
      </w:r>
    </w:p>
    <w:p w:rsidR="00D55C16" w:rsidRDefault="006D7384">
      <w:pPr>
        <w:pStyle w:val="27"/>
      </w:pPr>
      <w:r>
        <w:t>ИНН;</w:t>
      </w:r>
    </w:p>
    <w:p w:rsidR="00D55C16" w:rsidRDefault="006D7384">
      <w:pPr>
        <w:pStyle w:val="27"/>
      </w:pPr>
      <w:r>
        <w:t>ФИО;</w:t>
      </w:r>
    </w:p>
    <w:p w:rsidR="00D55C16" w:rsidRDefault="006D7384">
      <w:pPr>
        <w:pStyle w:val="27"/>
      </w:pPr>
      <w:r>
        <w:t>Должность;</w:t>
      </w:r>
    </w:p>
    <w:p w:rsidR="00D55C16" w:rsidRDefault="006D7384">
      <w:pPr>
        <w:pStyle w:val="afff6"/>
      </w:pPr>
      <w:r>
        <w:t>Информация об индивидуальном предпринимателе:</w:t>
      </w:r>
    </w:p>
    <w:p w:rsidR="00D55C16" w:rsidRDefault="006D7384">
      <w:pPr>
        <w:pStyle w:val="17"/>
      </w:pPr>
      <w:r>
        <w:t>ИННИП;</w:t>
      </w:r>
    </w:p>
    <w:p w:rsidR="00D55C16" w:rsidRDefault="006D7384">
      <w:pPr>
        <w:pStyle w:val="17"/>
      </w:pPr>
      <w:r>
        <w:t>ОГРНИП;</w:t>
      </w:r>
    </w:p>
    <w:p w:rsidR="00D55C16" w:rsidRDefault="006D7384">
      <w:pPr>
        <w:pStyle w:val="17"/>
      </w:pPr>
      <w:r>
        <w:t>ФИО;</w:t>
      </w:r>
    </w:p>
    <w:p w:rsidR="00D55C16" w:rsidRDefault="006D7384">
      <w:pPr>
        <w:pStyle w:val="17"/>
      </w:pPr>
      <w:r>
        <w:t>Информация о местонахождении ИП (может отсутствовать или устареть):</w:t>
      </w:r>
    </w:p>
    <w:p w:rsidR="00D55C16" w:rsidRDefault="006D7384">
      <w:pPr>
        <w:pStyle w:val="27"/>
      </w:pPr>
      <w:r>
        <w:t>Код региона;</w:t>
      </w:r>
    </w:p>
    <w:p w:rsidR="00D55C16" w:rsidRDefault="006D7384">
      <w:pPr>
        <w:pStyle w:val="27"/>
      </w:pPr>
      <w:r>
        <w:t>Реги</w:t>
      </w:r>
      <w:r>
        <w:t>он;</w:t>
      </w:r>
    </w:p>
    <w:p w:rsidR="00D55C16" w:rsidRDefault="006D7384">
      <w:pPr>
        <w:pStyle w:val="27"/>
      </w:pPr>
      <w:r>
        <w:t>Район;</w:t>
      </w:r>
    </w:p>
    <w:p w:rsidR="00D55C16" w:rsidRDefault="006D7384">
      <w:pPr>
        <w:pStyle w:val="27"/>
      </w:pPr>
      <w:r>
        <w:t>Город;</w:t>
      </w:r>
    </w:p>
    <w:p w:rsidR="00D55C16" w:rsidRDefault="006D7384">
      <w:pPr>
        <w:pStyle w:val="27"/>
      </w:pPr>
      <w:r>
        <w:t>Населенный пункт;</w:t>
      </w:r>
    </w:p>
    <w:p w:rsidR="00D55C16" w:rsidRDefault="00D55C16">
      <w:pPr>
        <w:pStyle w:val="afff3"/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56" w:tooltip="https://focus-api.kontur.ru/api3/selectionByRegDate" w:history="1">
              <w:r>
                <w:rPr>
                  <w:rStyle w:val="af8"/>
                  <w:rFonts w:cs="Arial"/>
                  <w:szCs w:val="21"/>
                </w:rPr>
                <w:t>https://focus-api.kontur.ru/api3/selectionByRegDate</w:t>
              </w:r>
            </w:hyperlink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81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6945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date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Дата в формате «ГГГГ-ММ-ДД»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57" w:tooltip="https://focus-api.kontur.ru/api3/selectionByRegDate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</w:rPr>
              <w:t xml:space="preserve">, </w:t>
            </w:r>
            <w:hyperlink r:id="rId258" w:tooltip="https://focus-api.kontur.ru/api3/selectionByRegDate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Пример ответа сервера при запросе на 01.10.2018:</w:t>
      </w:r>
      <w:r>
        <w:pict>
          <v:shape id="_x0000_s1033" type="#_x0000_t75" style="position:absolute;left:0;text-align:left;margin-left:0;margin-top:0;width:50pt;height:50pt;z-index:251662848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33" type="#_x0000_t75" style="width:78pt;height:48pt;mso-wrap-distance-left:0;mso-wrap-distance-top:0;mso-wrap-distance-right:0;mso-wrap-distance-bottom:0" o:ole="">
            <v:imagedata r:id="rId259" o:title=""/>
            <v:path textboxrect="0,0,0,0"/>
          </v:shape>
          <o:OLEObject Type="Embed" ProgID="Package" ShapeID="_x0000_i1033" DrawAspect="Content" ObjectID="_1728717333" r:id="rId260"/>
        </w:object>
      </w:r>
    </w:p>
    <w:p w:rsidR="00D55C16" w:rsidRDefault="006D7384">
      <w:pPr>
        <w:pStyle w:val="afc"/>
      </w:pPr>
      <w:bookmarkStart w:id="95" w:name="_Toc101944952"/>
      <w:r>
        <w:t xml:space="preserve">Банкротство физических лиц / Метод </w:t>
      </w:r>
      <w:r>
        <w:rPr>
          <w:lang w:val="en-US"/>
        </w:rPr>
        <w:t>fizBankr</w:t>
      </w:r>
      <w:bookmarkEnd w:id="95"/>
    </w:p>
    <w:p w:rsidR="00D55C16" w:rsidRDefault="006D7384">
      <w:pPr>
        <w:pStyle w:val="afff3"/>
        <w:rPr>
          <w:lang w:val="ru-RU"/>
        </w:rPr>
      </w:pPr>
      <w:bookmarkStart w:id="96" w:name="_Hlk25846248"/>
      <w:r>
        <w:rPr>
          <w:lang w:val="ru-RU"/>
        </w:rPr>
        <w:t>Метод позволяет получать данные по банкротствам физических лиц двумя способами: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1. Искать физлицо по ФИО, ИННФЛ, СНИЛС, дате рождения (в формате ГГГГ-ММ-ДД)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2. Получать с сервера сообщения о банкротстве физли</w:t>
      </w:r>
      <w:r>
        <w:rPr>
          <w:lang w:val="ru-RU"/>
        </w:rPr>
        <w:t>ц за конкретную дату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</w:pPr>
      <w:bookmarkStart w:id="97" w:name="_Hlk25654189"/>
      <w:r>
        <w:t>Идентификатор сообщения;</w:t>
      </w:r>
    </w:p>
    <w:p w:rsidR="00D55C16" w:rsidRDefault="006D7384">
      <w:pPr>
        <w:pStyle w:val="17"/>
      </w:pPr>
      <w:r>
        <w:t>ИННФЛ;</w:t>
      </w:r>
    </w:p>
    <w:p w:rsidR="00D55C16" w:rsidRDefault="006D7384">
      <w:pPr>
        <w:pStyle w:val="17"/>
      </w:pPr>
      <w:r>
        <w:t>ФИО;</w:t>
      </w:r>
    </w:p>
    <w:p w:rsidR="00D55C16" w:rsidRDefault="006D7384">
      <w:pPr>
        <w:pStyle w:val="17"/>
      </w:pPr>
      <w:r>
        <w:t>Дата рождения;</w:t>
      </w:r>
    </w:p>
    <w:p w:rsidR="00D55C16" w:rsidRDefault="006D7384">
      <w:pPr>
        <w:pStyle w:val="17"/>
      </w:pPr>
      <w:r>
        <w:t>Дата публикации сообщения.</w:t>
      </w:r>
      <w:bookmarkEnd w:id="96"/>
      <w:bookmarkEnd w:id="97"/>
    </w:p>
    <w:p w:rsidR="00D55C16" w:rsidRDefault="00D55C16">
      <w:pPr>
        <w:ind w:left="0"/>
      </w:pPr>
    </w:p>
    <w:tbl>
      <w:tblPr>
        <w:tblStyle w:val="TableGridLight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1"/>
      </w:tblGrid>
      <w:tr w:rsidR="00D55C16">
        <w:trPr>
          <w:trHeight w:val="276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lastRenderedPageBreak/>
              <w:t>URL</w:t>
            </w:r>
          </w:p>
        </w:tc>
        <w:tc>
          <w:tcPr>
            <w:tcW w:w="8221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61" w:tooltip="https://focus-api.kontur.ru/api3/fizbankr/userform" w:history="1">
              <w:r>
                <w:rPr>
                  <w:rStyle w:val="af8"/>
                  <w:rFonts w:cs="Arial"/>
                  <w:szCs w:val="21"/>
                </w:rPr>
                <w:t>http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s</w:t>
              </w:r>
              <w:r>
                <w:rPr>
                  <w:rStyle w:val="af8"/>
                  <w:rFonts w:cs="Arial"/>
                  <w:szCs w:val="21"/>
                </w:rPr>
                <w:t>;//focus-api.kontur.ru/api3/fizbankr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1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информацию по обанкротившимся физлицам</w:t>
            </w:r>
          </w:p>
        </w:tc>
      </w:tr>
      <w:tr w:rsidR="00D55C16">
        <w:trPr>
          <w:trHeight w:val="55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1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1" w:type="dxa"/>
            <w:vAlign w:val="center"/>
          </w:tcPr>
          <w:tbl>
            <w:tblPr>
              <w:tblW w:w="895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7796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q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Поисковый запрос (нет возможности делать несколько </w:t>
                  </w:r>
                  <w:r>
                    <w:rPr>
                      <w:rFonts w:cs="Arial"/>
                      <w:sz w:val="21"/>
                      <w:szCs w:val="21"/>
                    </w:rPr>
                    <w:br/>
                    <w:t>запросов в одной строке)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date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Дата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115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7751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1" w:type="dxa"/>
            <w:vAlign w:val="center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62" w:tooltip="https://focus-api.kontur.ru/api3/fizbankr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63" w:tooltip="https://focus-api.kontur.ru/api3/fizbankr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6D7384">
      <w:pPr>
        <w:pStyle w:val="afff3"/>
      </w:pPr>
      <w:r>
        <w:t xml:space="preserve">Пример ответа сервера: </w:t>
      </w:r>
      <w:r>
        <w:pict>
          <v:shape id="_x0000_s1031" type="#_x0000_t75" style="position:absolute;left:0;text-align:left;margin-left:0;margin-top:0;width:50pt;height:50pt;z-index:251663872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34" type="#_x0000_t75" style="width:78pt;height:51pt;mso-wrap-distance-left:0;mso-wrap-distance-top:0;mso-wrap-distance-right:0;mso-wrap-distance-bottom:0" o:ole="">
            <v:imagedata r:id="rId264" o:title=""/>
            <v:path textboxrect="0,0,0,0"/>
          </v:shape>
          <o:OLEObject Type="Embed" ProgID="Package" ShapeID="_x0000_i1034" DrawAspect="Content" ObjectID="_1728717334" r:id="rId265"/>
        </w:object>
      </w:r>
    </w:p>
    <w:p w:rsidR="00D55C16" w:rsidRDefault="006D7384">
      <w:pPr>
        <w:pStyle w:val="afc"/>
      </w:pPr>
      <w:bookmarkStart w:id="98" w:name="_Toc101944953"/>
      <w:r>
        <w:t xml:space="preserve">Проверка паспортов / Метод </w:t>
      </w:r>
      <w:r>
        <w:rPr>
          <w:lang w:val="en-US"/>
        </w:rPr>
        <w:t>checkPassport</w:t>
      </w:r>
      <w:bookmarkEnd w:id="98"/>
    </w:p>
    <w:p w:rsidR="00D55C16" w:rsidRDefault="006D7384">
      <w:pPr>
        <w:pStyle w:val="afff3"/>
        <w:rPr>
          <w:lang w:val="ru-RU"/>
        </w:rPr>
      </w:pPr>
      <w:bookmarkStart w:id="99" w:name="_Hlk27144131"/>
      <w:r>
        <w:rPr>
          <w:lang w:val="ru-RU"/>
        </w:rPr>
        <w:t>Метод позволяет проверять паспорт на действительность по серии и номеру. Есть возможность указывать параметры через запятую. Кол-во параметров в одном запросе ограничено 100 шт.</w:t>
      </w: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</w:pPr>
      <w:bookmarkStart w:id="100" w:name="_Hlk25654237"/>
      <w:r>
        <w:t>Номер паспорта;</w:t>
      </w:r>
    </w:p>
    <w:p w:rsidR="00D55C16" w:rsidRDefault="006D7384">
      <w:pPr>
        <w:pStyle w:val="17"/>
      </w:pPr>
      <w:r>
        <w:t>Паспорт найден в списке недействит</w:t>
      </w:r>
      <w:r>
        <w:t>ельных паспортов;</w:t>
      </w:r>
    </w:p>
    <w:p w:rsidR="00D55C16" w:rsidRDefault="006D7384">
      <w:pPr>
        <w:pStyle w:val="17"/>
      </w:pPr>
      <w:r>
        <w:t>Дата, когда номер паспорта впервые был найден в списке недействительных паспортов.</w:t>
      </w:r>
      <w:bookmarkEnd w:id="100"/>
    </w:p>
    <w:p w:rsidR="00D55C16" w:rsidRDefault="00D55C16">
      <w:pPr>
        <w:pStyle w:val="27"/>
        <w:numPr>
          <w:ilvl w:val="0"/>
          <w:numId w:val="0"/>
        </w:numPr>
        <w:ind w:left="1281"/>
        <w:rPr>
          <w:lang w:eastAsia="en-US"/>
        </w:rPr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66" w:tooltip="https://focus-api.kontur.ru/api3/checkPassport/userform" w:history="1">
              <w:r>
                <w:rPr>
                  <w:rStyle w:val="af8"/>
                  <w:rFonts w:cs="Arial"/>
                  <w:szCs w:val="21"/>
                  <w:lang w:val="en-US"/>
                </w:rPr>
                <w:t>https</w:t>
              </w:r>
              <w:r>
                <w:rPr>
                  <w:rStyle w:val="af8"/>
                  <w:rFonts w:cs="Arial"/>
                  <w:szCs w:val="21"/>
                </w:rPr>
                <w:t>://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focus</w:t>
              </w:r>
              <w:r>
                <w:rPr>
                  <w:rStyle w:val="af8"/>
                  <w:rFonts w:cs="Arial"/>
                  <w:szCs w:val="21"/>
                </w:rPr>
                <w:t>-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</w:rPr>
                <w:t>.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kontur</w:t>
              </w:r>
              <w:r>
                <w:rPr>
                  <w:rStyle w:val="af8"/>
                  <w:rFonts w:cs="Arial"/>
                  <w:szCs w:val="21"/>
                </w:rPr>
                <w:t>.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ru</w:t>
              </w:r>
              <w:r>
                <w:rPr>
                  <w:rStyle w:val="af8"/>
                  <w:rFonts w:cs="Arial"/>
                  <w:szCs w:val="21"/>
                </w:rPr>
                <w:t>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</w:rPr>
                <w:t>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checkPassport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Проверить паспорт на действительность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881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  <w:gridCol w:w="6945"/>
            </w:tblGrid>
            <w:tr w:rsidR="00D55C16">
              <w:trPr>
                <w:trHeight w:val="352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336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passportNumber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Серия и номер паспорта (нет возможности делать </w:t>
                  </w:r>
                  <w:r>
                    <w:rPr>
                      <w:rFonts w:cs="Arial"/>
                      <w:sz w:val="21"/>
                      <w:szCs w:val="21"/>
                    </w:rPr>
                    <w:br/>
                    <w:t>несколько запросов в одной строке)</w:t>
                  </w:r>
                </w:p>
              </w:tc>
            </w:tr>
            <w:tr w:rsidR="00D55C16">
              <w:trPr>
                <w:trHeight w:val="352"/>
                <w:tblCellSpacing w:w="15" w:type="dxa"/>
              </w:trPr>
              <w:tc>
                <w:tcPr>
                  <w:tcW w:w="1824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900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67" w:tooltip="https://focus-api.kontur.ru/api3/checkPassport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68" w:tooltip="https://focus-api.kontur.ru/api3/checkPassport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6D7384">
      <w:pPr>
        <w:pStyle w:val="afff3"/>
      </w:pPr>
      <w:r>
        <w:t xml:space="preserve">Пример ответа сервера: </w:t>
      </w:r>
      <w:bookmarkEnd w:id="99"/>
      <w:r>
        <w:pict>
          <v:shape id="_x0000_s1029" type="#_x0000_t75" style="position:absolute;left:0;text-align:left;margin-left:0;margin-top:0;width:50pt;height:50pt;z-index:251664896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35" type="#_x0000_t75" style="width:78pt;height:51pt;mso-wrap-distance-left:0;mso-wrap-distance-top:0;mso-wrap-distance-right:0;mso-wrap-distance-bottom:0" o:ole="">
            <v:imagedata r:id="rId269" o:title=""/>
            <v:path textboxrect="0,0,0,0"/>
          </v:shape>
          <o:OLEObject Type="Embed" ProgID="Package" ShapeID="_x0000_i1035" DrawAspect="Content" ObjectID="_1728717335" r:id="rId270"/>
        </w:object>
      </w:r>
    </w:p>
    <w:p w:rsidR="00D55C16" w:rsidRDefault="006D7384">
      <w:pPr>
        <w:pStyle w:val="afc"/>
      </w:pPr>
      <w:bookmarkStart w:id="101" w:name="_Toc101944954"/>
      <w:r>
        <w:t>Получение информации по товарн</w:t>
      </w:r>
      <w:r>
        <w:t xml:space="preserve">ым знакам организаций / </w:t>
      </w:r>
      <w:r>
        <w:br/>
        <w:t>Метод trademarks</w:t>
      </w:r>
      <w:bookmarkEnd w:id="101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получить общеизвестные товарные знаки (</w:t>
      </w:r>
      <w:r>
        <w:t>RUWK</w:t>
      </w:r>
      <w:r>
        <w:rPr>
          <w:lang w:val="ru-RU"/>
        </w:rPr>
        <w:t>), товарные знаки (</w:t>
      </w:r>
      <w:r>
        <w:t>RUTM</w:t>
      </w:r>
      <w:r>
        <w:rPr>
          <w:lang w:val="ru-RU"/>
        </w:rPr>
        <w:t>) и заявки на регистрацию (</w:t>
      </w:r>
      <w:r>
        <w:t>RUAT</w:t>
      </w:r>
      <w:r>
        <w:rPr>
          <w:lang w:val="ru-RU"/>
        </w:rPr>
        <w:t>).</w:t>
      </w:r>
    </w:p>
    <w:p w:rsidR="00D55C16" w:rsidRDefault="006D7384">
      <w:pPr>
        <w:pStyle w:val="afff6"/>
      </w:pPr>
      <w:r>
        <w:lastRenderedPageBreak/>
        <w:t>Список возвращаемых полей:</w:t>
      </w:r>
    </w:p>
    <w:p w:rsidR="00D55C16" w:rsidRDefault="006D7384">
      <w:pPr>
        <w:pStyle w:val="17"/>
      </w:pPr>
      <w:r>
        <w:t>ИНН;</w:t>
      </w:r>
    </w:p>
    <w:p w:rsidR="00D55C16" w:rsidRDefault="006D7384">
      <w:pPr>
        <w:pStyle w:val="17"/>
      </w:pPr>
      <w:r>
        <w:t>ОГРН;</w:t>
      </w:r>
    </w:p>
    <w:p w:rsidR="00D55C16" w:rsidRDefault="006D7384">
      <w:pPr>
        <w:pStyle w:val="17"/>
      </w:pPr>
      <w:r>
        <w:t>Ссылка на карточку юридического лица (ИП) в Контур.Фокусе 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t>Товарные знаки:</w:t>
      </w:r>
    </w:p>
    <w:p w:rsidR="00D55C16" w:rsidRDefault="006D7384">
      <w:pPr>
        <w:pStyle w:val="27"/>
      </w:pPr>
      <w:r>
        <w:t>Тип товарного знака: RUAT, RUTM или RUWK:</w:t>
      </w:r>
    </w:p>
    <w:p w:rsidR="00D55C16" w:rsidRDefault="006D7384">
      <w:pPr>
        <w:pStyle w:val="33"/>
      </w:pPr>
      <w:r>
        <w:t>Код типа;</w:t>
      </w:r>
    </w:p>
    <w:p w:rsidR="00D55C16" w:rsidRDefault="006D7384">
      <w:pPr>
        <w:pStyle w:val="33"/>
      </w:pPr>
      <w:r>
        <w:t>Наименование типа;</w:t>
      </w:r>
    </w:p>
    <w:p w:rsidR="00D55C16" w:rsidRDefault="006D7384">
      <w:pPr>
        <w:pStyle w:val="27"/>
      </w:pPr>
      <w:r>
        <w:t>Дата истечения срока действия рег</w:t>
      </w:r>
      <w:r>
        <w:t>истрации;</w:t>
      </w:r>
    </w:p>
    <w:p w:rsidR="00D55C16" w:rsidRDefault="006D7384">
      <w:pPr>
        <w:pStyle w:val="27"/>
      </w:pPr>
      <w:r>
        <w:t>Номер документа;</w:t>
      </w:r>
    </w:p>
    <w:p w:rsidR="00D55C16" w:rsidRDefault="006D7384">
      <w:pPr>
        <w:pStyle w:val="27"/>
      </w:pPr>
      <w:r>
        <w:t>Картинка в формате PNG в виде строки base64.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За один запрос возвращается информация только по одной организации (ИП) и не более чем 100 (сто) записей. Для получения полного списка записей необходимо, использовать параметр </w:t>
      </w:r>
      <w:r>
        <w:t>skip</w:t>
      </w:r>
      <w:r>
        <w:rPr>
          <w:lang w:val="ru-RU"/>
        </w:rPr>
        <w:t>. Д</w:t>
      </w:r>
      <w:r>
        <w:rPr>
          <w:lang w:val="ru-RU"/>
        </w:rPr>
        <w:t xml:space="preserve">ля получения полного списка записей, который содержит более 100 значений, необходимо настроить цикл запросов с параметром </w:t>
      </w:r>
      <w:r>
        <w:t>skip</w:t>
      </w:r>
      <w:r>
        <w:rPr>
          <w:lang w:val="ru-RU"/>
        </w:rPr>
        <w:t>=100, который будет работать до тех пор, пока вернувшихся значений не окажется менее 100 или 0.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afff1"/>
        <w:tblW w:w="99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0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bookmarkStart w:id="102" w:name="_Hlk37748321"/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71" w:tooltip="https://focus-api.kontur.ru/api3/trademarks/userform" w:history="1">
              <w:r>
                <w:rPr>
                  <w:rStyle w:val="af8"/>
                  <w:rFonts w:cs="Arial"/>
                  <w:szCs w:val="21"/>
                </w:rPr>
                <w:t>https://focus-api.kontur.ru/api3/trademarks</w:t>
              </w:r>
            </w:hyperlink>
            <w:r>
              <w:rPr>
                <w:rFonts w:cs="Arial"/>
                <w:sz w:val="21"/>
                <w:szCs w:val="21"/>
              </w:rPr>
              <w:t xml:space="preserve"> </w:t>
            </w:r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информацию по товарным знакам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0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(ИП)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(ИП)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skip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Позволяет пропустить указанное кол-во записей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0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72" w:tooltip="https://focus-api.kontur.ru/api3/trademark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73" w:tooltip="https://focus-api.kontur.ru/api3/trademark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6D7384">
      <w:pPr>
        <w:pStyle w:val="afc"/>
      </w:pPr>
      <w:bookmarkStart w:id="103" w:name="_Toc101944955"/>
      <w:bookmarkEnd w:id="102"/>
      <w:r>
        <w:t xml:space="preserve">Решения налоговых органов о приостановлении операций </w:t>
      </w:r>
      <w:r>
        <w:br/>
        <w:t xml:space="preserve">по счетам компании / Метод </w:t>
      </w:r>
      <w:hyperlink r:id="rId274" w:tooltip="https://focus-api.kontur.ru/api3/fnsBlockedBankAccounts/userform" w:history="1">
        <w:r>
          <w:t>fnsBlockedBankAccounts</w:t>
        </w:r>
        <w:bookmarkEnd w:id="103"/>
      </w:hyperlink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Метод позволяет получать информацию по решениям ФНС о приостановлении операций </w:t>
      </w:r>
      <w:r>
        <w:rPr>
          <w:lang w:val="ru-RU"/>
        </w:rPr>
        <w:br/>
        <w:t>по с</w:t>
      </w:r>
      <w:r>
        <w:rPr>
          <w:lang w:val="ru-RU"/>
        </w:rPr>
        <w:t>четам.</w:t>
      </w: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</w:pPr>
      <w:r>
        <w:t>ИНН(ИП);</w:t>
      </w:r>
    </w:p>
    <w:p w:rsidR="00D55C16" w:rsidRDefault="006D7384">
      <w:pPr>
        <w:pStyle w:val="17"/>
      </w:pPr>
      <w:r>
        <w:t>ОГРН(ИП);</w:t>
      </w:r>
    </w:p>
    <w:p w:rsidR="00D55C16" w:rsidRDefault="006D7384">
      <w:pPr>
        <w:pStyle w:val="17"/>
      </w:pPr>
      <w:r>
        <w:t>Ссылка на карточку юридического лица (ИП) в Контур.Фокусе;</w:t>
      </w:r>
    </w:p>
    <w:p w:rsidR="00D55C16" w:rsidRDefault="006D7384">
      <w:pPr>
        <w:pStyle w:val="17"/>
      </w:pPr>
      <w:r>
        <w:t>Дата, когда в последний раз осуществлялась проверка на наличие решений налоговых органов о частичном или полном приостановлении операций по неко</w:t>
      </w:r>
      <w:r>
        <w:t>торым счетам;</w:t>
      </w:r>
    </w:p>
    <w:p w:rsidR="00D55C16" w:rsidRDefault="006D7384">
      <w:pPr>
        <w:pStyle w:val="17"/>
      </w:pPr>
      <w:r>
        <w:t>Количество решений о частичном или полном приостановлении;</w:t>
      </w:r>
    </w:p>
    <w:p w:rsidR="00D55C16" w:rsidRDefault="006D7384">
      <w:pPr>
        <w:pStyle w:val="17"/>
      </w:pPr>
      <w:r>
        <w:t>Приостановления:</w:t>
      </w:r>
    </w:p>
    <w:p w:rsidR="00D55C16" w:rsidRDefault="006D7384">
      <w:pPr>
        <w:pStyle w:val="27"/>
      </w:pPr>
      <w:r>
        <w:t>БИК банка, в который направлено решение о приостановлении операций;</w:t>
      </w:r>
    </w:p>
    <w:p w:rsidR="00D55C16" w:rsidRDefault="006D7384">
      <w:pPr>
        <w:pStyle w:val="27"/>
      </w:pPr>
      <w:r>
        <w:t>Наименование банка, в который направлено решение о приостановлении операций;</w:t>
      </w:r>
    </w:p>
    <w:p w:rsidR="00D55C16" w:rsidRDefault="006D7384">
      <w:pPr>
        <w:pStyle w:val="27"/>
      </w:pPr>
      <w:r>
        <w:t>Дата решения о приост</w:t>
      </w:r>
      <w:r>
        <w:t>ановлении;</w:t>
      </w:r>
    </w:p>
    <w:p w:rsidR="00D55C16" w:rsidRDefault="006D7384">
      <w:pPr>
        <w:pStyle w:val="27"/>
      </w:pPr>
      <w:r>
        <w:t>Номер решения о приостановлении.</w:t>
      </w:r>
    </w:p>
    <w:p w:rsidR="00D55C16" w:rsidRDefault="00D55C16">
      <w:pPr>
        <w:pStyle w:val="27"/>
        <w:numPr>
          <w:ilvl w:val="0"/>
          <w:numId w:val="0"/>
        </w:numPr>
        <w:ind w:left="1281"/>
      </w:pPr>
    </w:p>
    <w:tbl>
      <w:tblPr>
        <w:tblStyle w:val="afff1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1"/>
      </w:tblGrid>
      <w:tr w:rsidR="00D55C16">
        <w:trPr>
          <w:trHeight w:val="276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lastRenderedPageBreak/>
              <w:t>URL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Cs w:val="22"/>
              </w:rPr>
            </w:pPr>
            <w:hyperlink r:id="rId275" w:tooltip="https://focus-api.kontur.ru/api3/fnsBlockedBankAccounts/userform" w:history="1">
              <w:r>
                <w:rPr>
                  <w:rStyle w:val="af8"/>
                  <w:rFonts w:cs="Arial"/>
                  <w:sz w:val="22"/>
                  <w:szCs w:val="22"/>
                </w:rPr>
                <w:t>https://focus-api.kontur.ru/api3/fnsBlockedBankAccounts</w:t>
              </w:r>
            </w:hyperlink>
          </w:p>
        </w:tc>
      </w:tr>
      <w:tr w:rsidR="00D55C16">
        <w:trPr>
          <w:trHeight w:val="54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Описание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Получить информацию по решениям ФНС о приостановлении операций </w:t>
            </w:r>
            <w:r>
              <w:rPr>
                <w:rFonts w:cs="Arial"/>
                <w:szCs w:val="22"/>
              </w:rPr>
              <w:br/>
              <w:t>по счетам</w:t>
            </w: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HTTP-метод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Параметры запроса</w:t>
            </w:r>
          </w:p>
        </w:tc>
        <w:tc>
          <w:tcPr>
            <w:tcW w:w="8221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Cs w:val="22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2"/>
                      <w:szCs w:val="22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Cs w:val="22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2"/>
                      <w:szCs w:val="22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ИНН организации (ИП)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Cs w:val="22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2"/>
                      <w:szCs w:val="22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ОГРН организации (ИП)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Cs w:val="22"/>
              </w:rPr>
            </w:pPr>
          </w:p>
        </w:tc>
      </w:tr>
      <w:tr w:rsidR="00D55C16">
        <w:trPr>
          <w:trHeight w:val="552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Схема ответа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Cs w:val="22"/>
                <w:lang w:val="en-US"/>
              </w:rPr>
            </w:pPr>
            <w:hyperlink r:id="rId276" w:tooltip="https://focus-api.kontur.ru/api3/fnsBlockedBankAccounts/schema" w:history="1">
              <w:r>
                <w:rPr>
                  <w:rStyle w:val="af8"/>
                  <w:rFonts w:cs="Arial"/>
                  <w:sz w:val="22"/>
                  <w:szCs w:val="22"/>
                </w:rPr>
                <w:t>json-схема</w:t>
              </w:r>
            </w:hyperlink>
            <w:r>
              <w:rPr>
                <w:rStyle w:val="af8"/>
                <w:rFonts w:cs="Arial"/>
                <w:sz w:val="22"/>
                <w:szCs w:val="22"/>
                <w:lang w:val="en-US"/>
              </w:rPr>
              <w:t xml:space="preserve">, </w:t>
            </w:r>
            <w:hyperlink r:id="rId277" w:tooltip="https://focus-api.kontur.ru/api3/fnsBlockedBankAccounts/schema?xml" w:history="1">
              <w:r>
                <w:rPr>
                  <w:rStyle w:val="af8"/>
                  <w:rFonts w:cs="Arial"/>
                  <w:sz w:val="22"/>
                  <w:szCs w:val="22"/>
                </w:rPr>
                <w:t>xsd-схема</w:t>
              </w:r>
            </w:hyperlink>
          </w:p>
        </w:tc>
      </w:tr>
    </w:tbl>
    <w:p w:rsidR="00D55C16" w:rsidRDefault="006D7384">
      <w:pPr>
        <w:pStyle w:val="afc"/>
      </w:pPr>
      <w:bookmarkStart w:id="104" w:name="_Toc101944956"/>
      <w:r>
        <w:t xml:space="preserve">Выгрузка публичных должностных лиц (Полный список) / </w:t>
      </w:r>
      <w:r>
        <w:br/>
        <w:t xml:space="preserve">Метод </w:t>
      </w:r>
      <w:r>
        <w:rPr>
          <w:lang w:val="en-US"/>
        </w:rPr>
        <w:t>allPeps</w:t>
      </w:r>
      <w:bookmarkEnd w:id="104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получать информацию по полному списку публичных должностных лиц.</w:t>
      </w: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27"/>
      </w:pPr>
      <w:r>
        <w:t>Номер докумен</w:t>
      </w:r>
      <w:r>
        <w:t>та;</w:t>
      </w:r>
    </w:p>
    <w:p w:rsidR="00D55C16" w:rsidRDefault="006D7384">
      <w:pPr>
        <w:pStyle w:val="27"/>
      </w:pPr>
      <w:r>
        <w:t>Дата документа;</w:t>
      </w:r>
    </w:p>
    <w:p w:rsidR="00D55C16" w:rsidRDefault="006D7384">
      <w:pPr>
        <w:pStyle w:val="27"/>
      </w:pPr>
      <w:r>
        <w:t>Событие, связанное с публичным должностным лицом;</w:t>
      </w:r>
    </w:p>
    <w:p w:rsidR="00D55C16" w:rsidRDefault="006D7384">
      <w:pPr>
        <w:pStyle w:val="27"/>
      </w:pPr>
      <w:r>
        <w:t>ФИО;</w:t>
      </w:r>
    </w:p>
    <w:p w:rsidR="00D55C16" w:rsidRDefault="006D7384">
      <w:pPr>
        <w:pStyle w:val="27"/>
      </w:pPr>
      <w:r>
        <w:t>Должность;</w:t>
      </w:r>
    </w:p>
    <w:p w:rsidR="00D55C16" w:rsidRDefault="006D7384">
      <w:pPr>
        <w:pStyle w:val="27"/>
      </w:pPr>
      <w:r>
        <w:t>Дата рождения;</w:t>
      </w:r>
    </w:p>
    <w:p w:rsidR="00D55C16" w:rsidRDefault="00D55C16">
      <w:pPr>
        <w:pStyle w:val="afff3"/>
      </w:pPr>
    </w:p>
    <w:tbl>
      <w:tblPr>
        <w:tblStyle w:val="afff1"/>
        <w:tblW w:w="10002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164"/>
      </w:tblGrid>
      <w:tr w:rsidR="00D55C16">
        <w:trPr>
          <w:trHeight w:val="276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164" w:type="dxa"/>
          </w:tcPr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0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16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информацию по публичным должностным лицам</w:t>
            </w:r>
          </w:p>
        </w:tc>
      </w:tr>
      <w:tr w:rsidR="00D55C16">
        <w:trPr>
          <w:trHeight w:val="552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16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617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164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164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78" w:tooltip="https://focus-api.kontur.ru/api3/allPep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79" w:tooltip="https://focus-api.kontur.ru/api3/allPeps/schema?xml" w:history="1">
              <w:r>
                <w:rPr>
                  <w:rStyle w:val="af8"/>
                  <w:rFonts w:cs="Arial"/>
                  <w:szCs w:val="21"/>
                </w:rPr>
                <w:t>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</w:tbl>
    <w:p w:rsidR="00D55C16" w:rsidRDefault="006D7384">
      <w:pPr>
        <w:pStyle w:val="afc"/>
      </w:pPr>
      <w:bookmarkStart w:id="105" w:name="_Toc101944957"/>
      <w:r>
        <w:t>Вхождение в перечень должников ФТС / Метод ftsDebtors</w:t>
      </w:r>
      <w:bookmarkEnd w:id="105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позволяет проверить организацию на предмет нахождения в перечне лиц, в отношении которых действуют решения таможенных органов о приостановлении операций по счетам плательщика.</w:t>
      </w:r>
    </w:p>
    <w:p w:rsidR="00D55C16" w:rsidRDefault="006D7384">
      <w:pPr>
        <w:pStyle w:val="afff6"/>
      </w:pPr>
      <w:r>
        <w:t>Список возвра</w:t>
      </w:r>
      <w:r>
        <w:t>щаемых полей:</w:t>
      </w:r>
    </w:p>
    <w:p w:rsidR="00D55C16" w:rsidRDefault="006D7384">
      <w:pPr>
        <w:pStyle w:val="17"/>
      </w:pPr>
      <w:r>
        <w:t>ИНН;</w:t>
      </w:r>
    </w:p>
    <w:p w:rsidR="00D55C16" w:rsidRDefault="006D7384">
      <w:pPr>
        <w:pStyle w:val="17"/>
      </w:pPr>
      <w:r>
        <w:t>ОГРН;</w:t>
      </w:r>
    </w:p>
    <w:p w:rsidR="00D55C16" w:rsidRDefault="006D7384">
      <w:pPr>
        <w:pStyle w:val="17"/>
      </w:pPr>
      <w:r>
        <w:rPr>
          <w:lang w:eastAsia="ru-RU"/>
        </w:rPr>
        <w:t xml:space="preserve">Ссылка на карточку юридического лица (ИП) в Контур.Фокусе </w:t>
      </w:r>
      <w:r>
        <w:rPr>
          <w:lang w:eastAsia="ru-RU"/>
        </w:rPr>
        <w:br/>
        <w:t>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t>Признак вхождения компании в список должников ФТС;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afff1"/>
        <w:tblW w:w="10059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221"/>
      </w:tblGrid>
      <w:tr w:rsidR="00D55C16">
        <w:trPr>
          <w:trHeight w:val="586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655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lastRenderedPageBreak/>
              <w:t>Параметры запроса</w:t>
            </w:r>
          </w:p>
        </w:tc>
        <w:tc>
          <w:tcPr>
            <w:tcW w:w="8221" w:type="dxa"/>
          </w:tcPr>
          <w:tbl>
            <w:tblPr>
              <w:tblW w:w="742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  <w:gridCol w:w="6009"/>
            </w:tblGrid>
            <w:tr w:rsidR="00D55C16">
              <w:trPr>
                <w:trHeight w:val="295"/>
                <w:tblCellSpacing w:w="15" w:type="dxa"/>
              </w:trPr>
              <w:tc>
                <w:tcPr>
                  <w:tcW w:w="1366" w:type="dxa"/>
                </w:tcPr>
                <w:tbl>
                  <w:tblPr>
                    <w:tblW w:w="8905" w:type="dxa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8"/>
                    <w:gridCol w:w="7017"/>
                  </w:tblGrid>
                  <w:tr w:rsidR="00D55C16">
                    <w:trPr>
                      <w:trHeight w:val="374"/>
                      <w:tblCellSpacing w:w="15" w:type="dxa"/>
                    </w:trPr>
                    <w:tc>
                      <w:tcPr>
                        <w:tcW w:w="1843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  <w:t>key</w:t>
                        </w:r>
                      </w:p>
                    </w:tc>
                    <w:tc>
                      <w:tcPr>
                        <w:tcW w:w="6972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  <w:t>Ключ доступа</w:t>
                        </w:r>
                      </w:p>
                    </w:tc>
                  </w:tr>
                  <w:tr w:rsidR="00D55C16">
                    <w:trPr>
                      <w:trHeight w:val="357"/>
                      <w:tblCellSpacing w:w="15" w:type="dxa"/>
                    </w:trPr>
                    <w:tc>
                      <w:tcPr>
                        <w:tcW w:w="1843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  <w:lang w:val="en-US"/>
                          </w:rPr>
                          <w:t>Inn</w:t>
                        </w:r>
                      </w:p>
                    </w:tc>
                    <w:tc>
                      <w:tcPr>
                        <w:tcW w:w="6972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cs="Arial"/>
                            <w:sz w:val="21"/>
                            <w:szCs w:val="21"/>
                          </w:rPr>
                          <w:t>ИНН организации</w:t>
                        </w:r>
                      </w:p>
                    </w:tc>
                  </w:tr>
                  <w:tr w:rsidR="00D55C16">
                    <w:trPr>
                      <w:trHeight w:val="357"/>
                      <w:tblCellSpacing w:w="15" w:type="dxa"/>
                    </w:trPr>
                    <w:tc>
                      <w:tcPr>
                        <w:tcW w:w="1843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  <w:lang w:val="en-US"/>
                          </w:rPr>
                          <w:t>ogrn</w:t>
                        </w:r>
                      </w:p>
                    </w:tc>
                    <w:tc>
                      <w:tcPr>
                        <w:tcW w:w="6972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cs="Arial"/>
                            <w:sz w:val="21"/>
                            <w:szCs w:val="21"/>
                          </w:rPr>
                          <w:t>ОГРН организации</w:t>
                        </w:r>
                        <w:r>
                          <w:rPr>
                            <w:rFonts w:cs="Arial"/>
                            <w:sz w:val="21"/>
                            <w:szCs w:val="21"/>
                            <w:lang w:val="en-US"/>
                          </w:rPr>
                          <w:t>v</w:t>
                        </w:r>
                      </w:p>
                    </w:tc>
                  </w:tr>
                  <w:tr w:rsidR="00D55C16">
                    <w:trPr>
                      <w:trHeight w:val="374"/>
                      <w:tblCellSpacing w:w="15" w:type="dxa"/>
                    </w:trPr>
                    <w:tc>
                      <w:tcPr>
                        <w:tcW w:w="1843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  <w:t>xml</w:t>
                        </w:r>
                      </w:p>
                    </w:tc>
                    <w:tc>
                      <w:tcPr>
                        <w:tcW w:w="6972" w:type="dxa"/>
                        <w:vAlign w:val="center"/>
                      </w:tcPr>
                      <w:p w:rsidR="00D55C16" w:rsidRDefault="006D7384">
                        <w:pPr>
                          <w:rPr>
                            <w:rFonts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cs="Arial"/>
                            <w:sz w:val="21"/>
                            <w:szCs w:val="21"/>
                          </w:rPr>
                          <w:t>Получить ответ в формате XML</w:t>
                        </w:r>
                      </w:p>
                    </w:tc>
                  </w:tr>
                </w:tbl>
                <w:p w:rsidR="00D55C16" w:rsidRDefault="00D55C16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</w:tc>
              <w:tc>
                <w:tcPr>
                  <w:tcW w:w="5964" w:type="dxa"/>
                </w:tcPr>
                <w:tbl>
                  <w:tblPr>
                    <w:tblW w:w="7017" w:type="dxa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17"/>
                  </w:tblGrid>
                  <w:tr w:rsidR="00D55C16">
                    <w:trPr>
                      <w:trHeight w:val="374"/>
                      <w:tblCellSpacing w:w="15" w:type="dxa"/>
                    </w:trPr>
                    <w:tc>
                      <w:tcPr>
                        <w:tcW w:w="6957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  <w:t>Ключ доступа</w:t>
                        </w:r>
                      </w:p>
                    </w:tc>
                  </w:tr>
                  <w:tr w:rsidR="00D55C16">
                    <w:trPr>
                      <w:trHeight w:val="357"/>
                      <w:tblCellSpacing w:w="15" w:type="dxa"/>
                    </w:trPr>
                    <w:tc>
                      <w:tcPr>
                        <w:tcW w:w="6957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cs="Arial"/>
                            <w:sz w:val="21"/>
                            <w:szCs w:val="21"/>
                          </w:rPr>
                          <w:t>ИНН организации</w:t>
                        </w:r>
                      </w:p>
                    </w:tc>
                  </w:tr>
                  <w:tr w:rsidR="00D55C16">
                    <w:trPr>
                      <w:trHeight w:val="357"/>
                      <w:tblCellSpacing w:w="15" w:type="dxa"/>
                    </w:trPr>
                    <w:tc>
                      <w:tcPr>
                        <w:tcW w:w="6957" w:type="dxa"/>
                        <w:vAlign w:val="center"/>
                      </w:tcPr>
                      <w:p w:rsidR="00D55C16" w:rsidRDefault="006D7384">
                        <w:pPr>
                          <w:rPr>
                            <w:rStyle w:val="HTML3"/>
                            <w:rFonts w:ascii="Arial" w:eastAsia="Calibri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cs="Arial"/>
                            <w:sz w:val="21"/>
                            <w:szCs w:val="21"/>
                          </w:rPr>
                          <w:t>ОГРН организации</w:t>
                        </w:r>
                      </w:p>
                    </w:tc>
                  </w:tr>
                </w:tbl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  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86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80" w:tooltip="https://focus-api.kontur.ru/api3/ftsDebtors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81" w:tooltip="https://focus-api.kontur.ru/api3/ftsDebtors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D55C16"/>
    <w:p w:rsidR="00D55C16" w:rsidRDefault="006D7384">
      <w:pPr>
        <w:pStyle w:val="afc"/>
      </w:pPr>
      <w:bookmarkStart w:id="106" w:name="_Toc101944958"/>
      <w:r>
        <w:t>Договора лизинга со стороны лизингополучателя / Метод lessee</w:t>
      </w:r>
      <w:bookmarkEnd w:id="106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возвращает список договоров лизинга со стороны лизингополучателя.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</w:pPr>
      <w:r>
        <w:t>ИНН;</w:t>
      </w:r>
    </w:p>
    <w:p w:rsidR="00D55C16" w:rsidRDefault="006D7384">
      <w:pPr>
        <w:pStyle w:val="17"/>
      </w:pPr>
      <w:r>
        <w:t>ОГРН;</w:t>
      </w:r>
    </w:p>
    <w:p w:rsidR="00D55C16" w:rsidRDefault="006D7384">
      <w:pPr>
        <w:pStyle w:val="17"/>
      </w:pPr>
      <w:r>
        <w:t xml:space="preserve">Ссылка на карточку юридического лица (ИП) в Контур.Фокусе </w:t>
      </w:r>
      <w:r>
        <w:br/>
      </w:r>
      <w:r>
        <w:t>(для работы требуется подписка на Контур.Фокус и дополнительная авторизация);</w:t>
      </w:r>
    </w:p>
    <w:p w:rsidR="00D55C16" w:rsidRDefault="006D7384">
      <w:pPr>
        <w:pStyle w:val="17"/>
      </w:pPr>
      <w:r>
        <w:t>Договоры лизинга со стороны лизингополучателя:</w:t>
      </w:r>
    </w:p>
    <w:p w:rsidR="00D55C16" w:rsidRDefault="006D7384">
      <w:pPr>
        <w:pStyle w:val="27"/>
      </w:pPr>
      <w:r>
        <w:t>Номер договора;</w:t>
      </w:r>
    </w:p>
    <w:p w:rsidR="00D55C16" w:rsidRDefault="006D7384">
      <w:pPr>
        <w:pStyle w:val="27"/>
      </w:pPr>
      <w:r>
        <w:t>Дата заключения договора;</w:t>
      </w:r>
    </w:p>
    <w:p w:rsidR="00D55C16" w:rsidRDefault="006D7384">
      <w:pPr>
        <w:pStyle w:val="27"/>
      </w:pPr>
      <w:r>
        <w:t>Период лизинга:</w:t>
      </w:r>
    </w:p>
    <w:p w:rsidR="00D55C16" w:rsidRDefault="006D7384">
      <w:pPr>
        <w:pStyle w:val="33"/>
      </w:pPr>
      <w:r>
        <w:t>– Дата начала лизинга;</w:t>
      </w:r>
    </w:p>
    <w:p w:rsidR="00D55C16" w:rsidRDefault="006D7384">
      <w:pPr>
        <w:pStyle w:val="33"/>
      </w:pPr>
      <w:r>
        <w:t>– Дата окончания лизинга;</w:t>
      </w:r>
    </w:p>
    <w:p w:rsidR="00D55C16" w:rsidRDefault="006D7384">
      <w:pPr>
        <w:pStyle w:val="27"/>
      </w:pPr>
      <w:r>
        <w:t>Информация о завершении:</w:t>
      </w:r>
    </w:p>
    <w:p w:rsidR="00D55C16" w:rsidRDefault="006D7384">
      <w:pPr>
        <w:pStyle w:val="33"/>
      </w:pPr>
      <w:r>
        <w:t>– Дата завершения;</w:t>
      </w:r>
    </w:p>
    <w:p w:rsidR="00D55C16" w:rsidRDefault="006D7384">
      <w:pPr>
        <w:pStyle w:val="33"/>
      </w:pPr>
      <w:r>
        <w:t>– Причина завершения;</w:t>
      </w:r>
    </w:p>
    <w:p w:rsidR="00D55C16" w:rsidRDefault="006D7384">
      <w:pPr>
        <w:pStyle w:val="27"/>
      </w:pPr>
      <w:r>
        <w:t>Сведения о лизингодателях:</w:t>
      </w:r>
    </w:p>
    <w:p w:rsidR="00D55C16" w:rsidRDefault="006D7384">
      <w:pPr>
        <w:pStyle w:val="33"/>
      </w:pPr>
      <w:r>
        <w:t>– Наименование/ФИО;</w:t>
      </w:r>
    </w:p>
    <w:p w:rsidR="00D55C16" w:rsidRDefault="006D7384">
      <w:pPr>
        <w:pStyle w:val="33"/>
      </w:pPr>
      <w:r>
        <w:t>– ИНН;</w:t>
      </w:r>
    </w:p>
    <w:p w:rsidR="00D55C16" w:rsidRDefault="006D7384">
      <w:pPr>
        <w:pStyle w:val="33"/>
      </w:pPr>
      <w:r>
        <w:t>– ОГРН;</w:t>
      </w:r>
    </w:p>
    <w:p w:rsidR="00D55C16" w:rsidRDefault="006D7384">
      <w:pPr>
        <w:pStyle w:val="33"/>
      </w:pPr>
      <w:r>
        <w:t>– Страна для компании-нерезидента;</w:t>
      </w:r>
    </w:p>
    <w:p w:rsidR="00D55C16" w:rsidRDefault="006D7384">
      <w:pPr>
        <w:pStyle w:val="27"/>
      </w:pPr>
      <w:r>
        <w:t>Предметы лизинга:</w:t>
      </w:r>
    </w:p>
    <w:p w:rsidR="00D55C16" w:rsidRDefault="006D7384">
      <w:pPr>
        <w:pStyle w:val="33"/>
      </w:pPr>
      <w:r>
        <w:t>– Код категории;</w:t>
      </w:r>
    </w:p>
    <w:p w:rsidR="00D55C16" w:rsidRDefault="006D7384">
      <w:pPr>
        <w:pStyle w:val="33"/>
      </w:pPr>
      <w:r>
        <w:t>– Наименование категории;</w:t>
      </w:r>
    </w:p>
    <w:p w:rsidR="00D55C16" w:rsidRDefault="006D7384">
      <w:pPr>
        <w:pStyle w:val="33"/>
      </w:pPr>
      <w:r>
        <w:t>– Описание предмета лизинга;</w:t>
      </w:r>
    </w:p>
    <w:p w:rsidR="00D55C16" w:rsidRDefault="006D7384">
      <w:pPr>
        <w:pStyle w:val="33"/>
      </w:pPr>
      <w:r>
        <w:t>– Идентификатор предмета лизинга;</w:t>
      </w:r>
    </w:p>
    <w:p w:rsidR="00D55C16" w:rsidRDefault="006D7384">
      <w:pPr>
        <w:pStyle w:val="27"/>
      </w:pPr>
      <w:r>
        <w:t>Признак договора сублизинга;</w:t>
      </w:r>
    </w:p>
    <w:p w:rsidR="00D55C16" w:rsidRDefault="006D7384">
      <w:pPr>
        <w:pStyle w:val="27"/>
      </w:pPr>
      <w:r>
        <w:t>Основной договор. (Указан, если договор сублизинга):</w:t>
      </w:r>
    </w:p>
    <w:p w:rsidR="00D55C16" w:rsidRDefault="006D7384">
      <w:pPr>
        <w:pStyle w:val="33"/>
      </w:pPr>
      <w:r>
        <w:t>– Номер основного договора;</w:t>
      </w:r>
    </w:p>
    <w:p w:rsidR="00D55C16" w:rsidRDefault="006D7384">
      <w:pPr>
        <w:pStyle w:val="33"/>
      </w:pPr>
      <w:r>
        <w:t>– Дата основного договора.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afff1"/>
        <w:tblW w:w="9668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71"/>
        <w:gridCol w:w="7997"/>
      </w:tblGrid>
      <w:tr w:rsidR="00D55C16">
        <w:trPr>
          <w:trHeight w:val="276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82" w:tooltip="https://focus-api.kontur.ru/api3/lessee/userform" w:history="1">
              <w:r>
                <w:rPr>
                  <w:rStyle w:val="af8"/>
                  <w:rFonts w:cs="Arial"/>
                  <w:szCs w:val="21"/>
                </w:rPr>
                <w:t>https://focus-api.kontur.ru/api3/lessee</w:t>
              </w:r>
            </w:hyperlink>
          </w:p>
        </w:tc>
      </w:tr>
      <w:tr w:rsidR="00D55C16">
        <w:trPr>
          <w:trHeight w:val="540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список договоров лизинга со стороны лизингополучателя</w:t>
            </w:r>
          </w:p>
        </w:tc>
      </w:tr>
      <w:tr w:rsidR="00D55C16">
        <w:trPr>
          <w:trHeight w:val="552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1035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lastRenderedPageBreak/>
              <w:t>Параметры запроса</w:t>
            </w:r>
          </w:p>
        </w:tc>
        <w:tc>
          <w:tcPr>
            <w:tcW w:w="7997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(ИП)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(ИП)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s</w:t>
                  </w: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kip</w:t>
                  </w:r>
                </w:p>
                <w:p w:rsidR="00D55C16" w:rsidRDefault="00D55C16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Количество записей, которые нужно пропустить от начала списка. Для получения первой тысячи параметр можно не указывать. Для получения второй тысячи необходимо указать skip=100 и т.д.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Для получения ответа в формате XML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limit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Количество записей, которые нужно вернуть в ответе. Если не указать параметр, то по умолчанию вернется 100 записей.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67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7997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83" w:tooltip="https://focus-api.kontur.ru/api3/lessee/schema" w:history="1">
              <w:r>
                <w:rPr>
                  <w:rStyle w:val="af8"/>
                  <w:rFonts w:cs="Arial"/>
                  <w:szCs w:val="21"/>
                </w:rPr>
                <w:t>jso</w:t>
              </w:r>
              <w:r>
                <w:rPr>
                  <w:rStyle w:val="af8"/>
                  <w:rFonts w:cs="Arial"/>
                  <w:szCs w:val="21"/>
                </w:rPr>
                <w:t>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84" w:tooltip="https://focus-api.kontur.ru/api3/lessee/schema?xml" w:history="1">
              <w:r>
                <w:rPr>
                  <w:rStyle w:val="af8"/>
                  <w:rFonts w:cs="Arial"/>
                  <w:szCs w:val="21"/>
                </w:rPr>
                <w:t>xsd-схема</w:t>
              </w:r>
            </w:hyperlink>
          </w:p>
        </w:tc>
      </w:tr>
    </w:tbl>
    <w:p w:rsidR="00D55C16" w:rsidRDefault="00D55C16"/>
    <w:p w:rsidR="00D55C16" w:rsidRDefault="006D7384">
      <w:pPr>
        <w:pStyle w:val="afc"/>
      </w:pPr>
      <w:bookmarkStart w:id="107" w:name="_Toc101944959"/>
      <w:r>
        <w:t>Залоги движимого имущества со стороны залогодателя / Метод pledger</w:t>
      </w:r>
      <w:bookmarkEnd w:id="107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Метод возвращает список действующих залогов движимого имущества со стороны залогодателя.</w:t>
      </w: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</w:pPr>
      <w:r>
        <w:t>ИНН;</w:t>
      </w:r>
    </w:p>
    <w:p w:rsidR="00D55C16" w:rsidRDefault="006D7384">
      <w:pPr>
        <w:pStyle w:val="17"/>
      </w:pPr>
      <w:r>
        <w:t>ОГРН;</w:t>
      </w:r>
    </w:p>
    <w:p w:rsidR="00D55C16" w:rsidRDefault="006D7384">
      <w:pPr>
        <w:pStyle w:val="17"/>
      </w:pPr>
      <w:r>
        <w:t>Ссылка на карточку юридического лица (ИП) в Контур.Фокусе (для работы требуется подписка на Контур.Фокус и дополнительная авториз</w:t>
      </w:r>
      <w:r>
        <w:t>ация);</w:t>
      </w:r>
    </w:p>
    <w:p w:rsidR="00D55C16" w:rsidRDefault="006D7384">
      <w:pPr>
        <w:pStyle w:val="17"/>
      </w:pPr>
      <w:r>
        <w:t>Список залогов со стороны залогодателя:</w:t>
      </w:r>
    </w:p>
    <w:p w:rsidR="00D55C16" w:rsidRDefault="006D7384">
      <w:pPr>
        <w:pStyle w:val="27"/>
      </w:pPr>
      <w:r>
        <w:t>Регистрационный номер уведомления о залоге;</w:t>
      </w:r>
    </w:p>
    <w:p w:rsidR="00D55C16" w:rsidRDefault="006D7384">
      <w:pPr>
        <w:pStyle w:val="27"/>
      </w:pPr>
      <w:r>
        <w:t>Дата создания залога – registrationDate;</w:t>
      </w:r>
    </w:p>
    <w:p w:rsidR="00D55C16" w:rsidRDefault="006D7384">
      <w:pPr>
        <w:pStyle w:val="27"/>
      </w:pPr>
      <w:r>
        <w:t>Дата регистрации последнего уведомления залога;</w:t>
      </w:r>
    </w:p>
    <w:p w:rsidR="00D55C16" w:rsidRDefault="006D7384">
      <w:pPr>
        <w:pStyle w:val="27"/>
      </w:pPr>
      <w:r>
        <w:t>Залогодатели:</w:t>
      </w:r>
    </w:p>
    <w:p w:rsidR="00D55C16" w:rsidRDefault="006D7384">
      <w:pPr>
        <w:pStyle w:val="33"/>
      </w:pPr>
      <w:r>
        <w:t>– Наименование/ФИО;</w:t>
      </w:r>
    </w:p>
    <w:p w:rsidR="00D55C16" w:rsidRDefault="006D7384">
      <w:pPr>
        <w:pStyle w:val="33"/>
      </w:pPr>
      <w:r>
        <w:t>– ИНН;</w:t>
      </w:r>
    </w:p>
    <w:p w:rsidR="00D55C16" w:rsidRDefault="006D7384">
      <w:pPr>
        <w:pStyle w:val="33"/>
      </w:pPr>
      <w:r>
        <w:t>– ОГРН;</w:t>
      </w:r>
    </w:p>
    <w:p w:rsidR="00D55C16" w:rsidRDefault="006D7384">
      <w:pPr>
        <w:pStyle w:val="27"/>
      </w:pPr>
      <w:r>
        <w:t>Залогодержатели:</w:t>
      </w:r>
    </w:p>
    <w:p w:rsidR="00D55C16" w:rsidRDefault="006D7384">
      <w:pPr>
        <w:pStyle w:val="33"/>
      </w:pPr>
      <w:r>
        <w:t>– Наименование/ФИО;</w:t>
      </w:r>
    </w:p>
    <w:p w:rsidR="00D55C16" w:rsidRDefault="006D7384">
      <w:pPr>
        <w:pStyle w:val="33"/>
      </w:pPr>
      <w:r>
        <w:t>– ИНН;</w:t>
      </w:r>
    </w:p>
    <w:p w:rsidR="00D55C16" w:rsidRDefault="006D7384">
      <w:pPr>
        <w:pStyle w:val="33"/>
      </w:pPr>
      <w:r>
        <w:t>– ОГРН;</w:t>
      </w:r>
    </w:p>
    <w:p w:rsidR="00D55C16" w:rsidRDefault="006D7384">
      <w:pPr>
        <w:pStyle w:val="27"/>
      </w:pPr>
      <w:r>
        <w:t>Информация о договоре или иной сделке:</w:t>
      </w:r>
    </w:p>
    <w:p w:rsidR="00D55C16" w:rsidRDefault="006D7384">
      <w:pPr>
        <w:pStyle w:val="33"/>
      </w:pPr>
      <w:r>
        <w:t>– Наименование договора или иной сделки;</w:t>
      </w:r>
    </w:p>
    <w:p w:rsidR="00D55C16" w:rsidRDefault="006D7384">
      <w:pPr>
        <w:pStyle w:val="33"/>
      </w:pPr>
      <w:r>
        <w:t>– Номер договора;</w:t>
      </w:r>
    </w:p>
    <w:p w:rsidR="00D55C16" w:rsidRDefault="006D7384">
      <w:pPr>
        <w:pStyle w:val="33"/>
      </w:pPr>
      <w:r>
        <w:t>– Дата договора;</w:t>
      </w:r>
    </w:p>
    <w:p w:rsidR="00D55C16" w:rsidRDefault="006D7384">
      <w:pPr>
        <w:pStyle w:val="33"/>
      </w:pPr>
      <w:r>
        <w:t>– Срок исполнения обязательств;</w:t>
      </w:r>
    </w:p>
    <w:p w:rsidR="00D55C16" w:rsidRDefault="006D7384">
      <w:pPr>
        <w:pStyle w:val="27"/>
      </w:pPr>
      <w:r>
        <w:t>Предметы залога:</w:t>
      </w:r>
    </w:p>
    <w:p w:rsidR="00D55C16" w:rsidRDefault="006D7384">
      <w:pPr>
        <w:pStyle w:val="33"/>
      </w:pPr>
      <w:r>
        <w:t xml:space="preserve">– Тип имущества: </w:t>
      </w:r>
    </w:p>
    <w:p w:rsidR="00D55C16" w:rsidRDefault="006D7384">
      <w:pPr>
        <w:pStyle w:val="33"/>
        <w:numPr>
          <w:ilvl w:val="0"/>
          <w:numId w:val="14"/>
        </w:numPr>
      </w:pPr>
      <w:r>
        <w:t>Транспортные средства:</w:t>
      </w:r>
    </w:p>
    <w:p w:rsidR="00D55C16" w:rsidRDefault="006D7384">
      <w:pPr>
        <w:pStyle w:val="33"/>
        <w:numPr>
          <w:ilvl w:val="0"/>
          <w:numId w:val="10"/>
        </w:numPr>
        <w:ind w:left="1985" w:hanging="284"/>
      </w:pPr>
      <w:r>
        <w:t>Номер транспортного средства;</w:t>
      </w:r>
    </w:p>
    <w:p w:rsidR="00D55C16" w:rsidRDefault="006D7384">
      <w:pPr>
        <w:pStyle w:val="33"/>
        <w:numPr>
          <w:ilvl w:val="0"/>
          <w:numId w:val="10"/>
        </w:numPr>
        <w:ind w:left="1985" w:hanging="284"/>
      </w:pPr>
      <w:r>
        <w:t>Описание предмета залога;</w:t>
      </w:r>
    </w:p>
    <w:p w:rsidR="00D55C16" w:rsidRDefault="006D7384">
      <w:pPr>
        <w:pStyle w:val="33"/>
      </w:pPr>
      <w:r>
        <w:rPr>
          <w:lang w:val="en-US"/>
        </w:rPr>
        <w:t>b</w:t>
      </w:r>
      <w:r>
        <w:t>) Облигация:</w:t>
      </w:r>
    </w:p>
    <w:p w:rsidR="00D55C16" w:rsidRDefault="006D7384">
      <w:pPr>
        <w:pStyle w:val="33"/>
      </w:pPr>
      <w:r>
        <w:t>–   Государственный регистрационный номер выпуска облигации;</w:t>
      </w:r>
    </w:p>
    <w:p w:rsidR="00D55C16" w:rsidRDefault="006D7384">
      <w:pPr>
        <w:pStyle w:val="33"/>
        <w:numPr>
          <w:ilvl w:val="0"/>
          <w:numId w:val="8"/>
        </w:numPr>
        <w:ind w:left="1985" w:hanging="284"/>
      </w:pPr>
      <w:r>
        <w:lastRenderedPageBreak/>
        <w:t>Дата государственной регистрации выпуска облигации;</w:t>
      </w:r>
    </w:p>
    <w:p w:rsidR="00D55C16" w:rsidRDefault="006D7384">
      <w:pPr>
        <w:pStyle w:val="33"/>
        <w:numPr>
          <w:ilvl w:val="0"/>
          <w:numId w:val="8"/>
        </w:numPr>
        <w:ind w:left="1985" w:hanging="284"/>
      </w:pPr>
      <w:r>
        <w:t>Описание предмета залога – description</w:t>
      </w:r>
    </w:p>
    <w:p w:rsidR="00D55C16" w:rsidRDefault="006D7384">
      <w:pPr>
        <w:pStyle w:val="33"/>
        <w:ind w:left="1701" w:hanging="141"/>
      </w:pPr>
      <w:r>
        <w:rPr>
          <w:lang w:val="en-US"/>
        </w:rPr>
        <w:t>c</w:t>
      </w:r>
      <w:r>
        <w:t>) Иное имущество:</w:t>
      </w:r>
      <w:r>
        <w:br/>
        <w:t>– Идентификатор</w:t>
      </w:r>
      <w:r>
        <w:t xml:space="preserve"> объекта имущества;</w:t>
      </w:r>
    </w:p>
    <w:p w:rsidR="00D55C16" w:rsidRDefault="006D7384">
      <w:pPr>
        <w:pStyle w:val="33"/>
      </w:pPr>
      <w:r>
        <w:rPr>
          <w:lang w:val="en-US"/>
        </w:rPr>
        <w:t xml:space="preserve">– </w:t>
      </w:r>
      <w:r>
        <w:t>Описание предмета залога.</w:t>
      </w:r>
    </w:p>
    <w:p w:rsidR="00D55C16" w:rsidRDefault="00D55C16">
      <w:pPr>
        <w:pStyle w:val="afff3"/>
      </w:pPr>
    </w:p>
    <w:tbl>
      <w:tblPr>
        <w:tblStyle w:val="afff1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079"/>
      </w:tblGrid>
      <w:tr w:rsidR="00D55C16">
        <w:trPr>
          <w:trHeight w:val="276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hyperlink r:id="rId285" w:tooltip="https://focus-api.kontur.ru/api3/pledger/userform" w:history="1">
              <w:r>
                <w:rPr>
                  <w:rStyle w:val="af8"/>
                  <w:rFonts w:cs="Arial"/>
                  <w:szCs w:val="21"/>
                </w:rPr>
                <w:t>https://focus-api.kontur.ru/api3/pledger</w:t>
              </w:r>
            </w:hyperlink>
          </w:p>
        </w:tc>
      </w:tr>
      <w:tr w:rsidR="00D55C16">
        <w:trPr>
          <w:trHeight w:val="540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список список действующих залогов движимого имущества со стороны залогодателя.</w:t>
            </w:r>
          </w:p>
        </w:tc>
      </w:tr>
      <w:tr w:rsidR="00D55C16">
        <w:trPr>
          <w:trHeight w:val="552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556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079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(ИП)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(ИП)</w:t>
                  </w:r>
                </w:p>
              </w:tc>
            </w:tr>
            <w:tr w:rsidR="00D55C16">
              <w:trPr>
                <w:trHeight w:val="267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Для получения ответа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52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hyperlink r:id="rId286" w:tooltip="https://focus-api.kontur.ru/api3/pledger/schema" w:history="1">
              <w:r>
                <w:rPr>
                  <w:rStyle w:val="af8"/>
                  <w:rFonts w:cs="Arial"/>
                  <w:szCs w:val="21"/>
                </w:rPr>
                <w:t>json-схема</w:t>
              </w:r>
            </w:hyperlink>
            <w:r>
              <w:rPr>
                <w:rStyle w:val="af8"/>
                <w:rFonts w:cs="Arial"/>
                <w:szCs w:val="21"/>
                <w:lang w:val="en-US"/>
              </w:rPr>
              <w:t xml:space="preserve">, </w:t>
            </w:r>
            <w:hyperlink r:id="rId287" w:tooltip="https://focus-api.kontur.ru/api3/pledger/schema?xml" w:history="1">
              <w:r>
                <w:rPr>
                  <w:rStyle w:val="af8"/>
                  <w:rFonts w:cs="Arial"/>
                  <w:szCs w:val="21"/>
                </w:rPr>
                <w:t>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</w:tbl>
    <w:p w:rsidR="00D55C16" w:rsidRDefault="00D55C16"/>
    <w:p w:rsidR="00D55C16" w:rsidRDefault="006D7384">
      <w:pPr>
        <w:pStyle w:val="afc"/>
      </w:pPr>
      <w:bookmarkStart w:id="108" w:name="_Toc101944960"/>
      <w:r>
        <w:t>Получение информации о количестве истраченных запросов</w:t>
      </w:r>
      <w:bookmarkEnd w:id="85"/>
      <w:r>
        <w:t xml:space="preserve"> / Метод stat</w:t>
      </w:r>
      <w:bookmarkEnd w:id="108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Для определения количества истраченных по ключу запросов существует специальный метод </w:t>
      </w:r>
      <w:r>
        <w:t>stat</w:t>
      </w:r>
      <w:r>
        <w:rPr>
          <w:lang w:val="ru-RU"/>
        </w:rPr>
        <w:t>. Имеет смысл заранее настроить автоматическое наблюдение за расходованием запросов, чтобы заблаговременно предупредить пользователя о том, что лимит запросов или срок действия ключа подходят к концу.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afff1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8079"/>
      </w:tblGrid>
      <w:tr w:rsidR="00D55C16">
        <w:trPr>
          <w:trHeight w:val="271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Style w:val="af8"/>
              </w:rPr>
            </w:pPr>
            <w:hyperlink r:id="rId288" w:tooltip="https://focus-api.kontur.ru/api3/stat/userform" w:history="1">
              <w:r>
                <w:rPr>
                  <w:rStyle w:val="af8"/>
                </w:rPr>
                <w:t>https://focus-api.kontur.ru/api3/stat</w:t>
              </w:r>
            </w:hyperlink>
          </w:p>
        </w:tc>
      </w:tr>
      <w:tr w:rsidR="00D55C16">
        <w:trPr>
          <w:trHeight w:val="530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статистику по ключу доступа</w:t>
            </w:r>
          </w:p>
        </w:tc>
      </w:tr>
      <w:tr w:rsidR="00D55C16">
        <w:trPr>
          <w:trHeight w:val="542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703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079" w:type="dxa"/>
          </w:tcPr>
          <w:tbl>
            <w:tblPr>
              <w:tblW w:w="804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  <w:gridCol w:w="6724"/>
            </w:tblGrid>
            <w:tr w:rsidR="00D55C16">
              <w:trPr>
                <w:trHeight w:val="271"/>
                <w:tblCellSpacing w:w="15" w:type="dxa"/>
              </w:trPr>
              <w:tc>
                <w:tcPr>
                  <w:tcW w:w="12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67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59"/>
                <w:tblCellSpacing w:w="15" w:type="dxa"/>
              </w:trPr>
              <w:tc>
                <w:tcPr>
                  <w:tcW w:w="1278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679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30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Style w:val="af8"/>
              </w:rPr>
            </w:pPr>
            <w:hyperlink r:id="rId289" w:tooltip="https://focus-api.kontur.ru/api3/stat/schema" w:history="1">
              <w:r>
                <w:rPr>
                  <w:rStyle w:val="af8"/>
                </w:rPr>
                <w:t>json-схема</w:t>
              </w:r>
            </w:hyperlink>
            <w:r>
              <w:rPr>
                <w:rStyle w:val="af8"/>
              </w:rPr>
              <w:t xml:space="preserve">, </w:t>
            </w:r>
            <w:hyperlink r:id="rId290" w:tooltip="https://focus-api.kontur.ru/api3/stat/schema?xml" w:history="1">
              <w:r>
                <w:rPr>
                  <w:rStyle w:val="af8"/>
                </w:rPr>
                <w:t>xsd-схема</w:t>
              </w:r>
            </w:hyperlink>
          </w:p>
        </w:tc>
      </w:tr>
      <w:tr w:rsidR="00D55C16">
        <w:trPr>
          <w:trHeight w:val="580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Приме</w:t>
            </w:r>
            <w:r>
              <w:rPr>
                <w:rFonts w:cs="Arial"/>
                <w:sz w:val="21"/>
                <w:szCs w:val="21"/>
              </w:rPr>
              <w:t>р запроса</w:t>
            </w:r>
          </w:p>
        </w:tc>
        <w:tc>
          <w:tcPr>
            <w:tcW w:w="8079" w:type="dxa"/>
          </w:tcPr>
          <w:p w:rsidR="00D55C16" w:rsidRDefault="006D7384">
            <w:pPr>
              <w:rPr>
                <w:rStyle w:val="af8"/>
              </w:rPr>
            </w:pPr>
            <w:hyperlink r:id="rId291" w:tooltip="https://focus-api.kontur.ru/api3/stat?key=3208d29d15c507395db770d0e65f3711e40374df" w:history="1">
              <w:r>
                <w:rPr>
                  <w:rStyle w:val="af8"/>
                </w:rPr>
                <w:t>https://focus-api.kontur.ru/api3/stat?key=3208d29d15c507395</w:t>
              </w:r>
              <w:r>
                <w:rPr>
                  <w:rStyle w:val="af8"/>
                </w:rPr>
                <w:t>db770d0e65f3711e40374df</w:t>
              </w:r>
            </w:hyperlink>
          </w:p>
        </w:tc>
      </w:tr>
    </w:tbl>
    <w:p w:rsidR="00D55C16" w:rsidRDefault="006D7384">
      <w:pPr>
        <w:pStyle w:val="afc"/>
      </w:pPr>
      <w:bookmarkStart w:id="109" w:name="_Toc101944961"/>
      <w:r>
        <w:t xml:space="preserve">Пользовательские списки / Методы </w:t>
      </w:r>
      <w:r>
        <w:rPr>
          <w:lang w:val="en-US"/>
        </w:rPr>
        <w:t>lists</w:t>
      </w:r>
      <w:r>
        <w:t>*******</w:t>
      </w:r>
      <w:bookmarkEnd w:id="109"/>
      <w:r>
        <w:t xml:space="preserve"> 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Комплекс из пяти методов позволяет работать со списками организаций или физических лиц, которые могут быть настроены на усмотрение пользователя.</w:t>
      </w:r>
    </w:p>
    <w:p w:rsidR="00D55C16" w:rsidRDefault="006D7384">
      <w:pPr>
        <w:pStyle w:val="afff6"/>
      </w:pPr>
      <w:r>
        <w:t>Методы, решающие данную задачу:</w:t>
      </w:r>
    </w:p>
    <w:p w:rsidR="00D55C16" w:rsidRDefault="006D7384">
      <w:pPr>
        <w:pStyle w:val="afff3"/>
        <w:numPr>
          <w:ilvl w:val="0"/>
          <w:numId w:val="11"/>
        </w:numPr>
        <w:rPr>
          <w:lang w:val="ru-RU"/>
        </w:rPr>
      </w:pPr>
      <w:r>
        <w:rPr>
          <w:color w:val="339966"/>
        </w:rPr>
        <w:t>lists</w:t>
      </w:r>
      <w:r>
        <w:rPr>
          <w:lang w:val="ru-RU"/>
        </w:rPr>
        <w:t xml:space="preserve"> –</w:t>
      </w:r>
      <w:r>
        <w:rPr>
          <w:lang w:val="ru-RU"/>
        </w:rPr>
        <w:t xml:space="preserve"> метод, возвращающий перечень пользовательских списков, доступных данной организации. Списки создаются с помощью веб-версии Контур.Фокуса. Ключ доступа должен быть привязан к рабочему месту веб-версии.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lastRenderedPageBreak/>
        <w:t>Уникальный идентификатор списка;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Наименование списка;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Электронная почта автора списка;</w:t>
      </w:r>
    </w:p>
    <w:p w:rsidR="00D55C16" w:rsidRDefault="00D55C16">
      <w:pPr>
        <w:pStyle w:val="27"/>
        <w:numPr>
          <w:ilvl w:val="0"/>
          <w:numId w:val="0"/>
        </w:numPr>
        <w:ind w:left="1281"/>
      </w:pPr>
    </w:p>
    <w:tbl>
      <w:tblPr>
        <w:tblStyle w:val="afff1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1"/>
      </w:tblGrid>
      <w:tr w:rsidR="00D55C16">
        <w:trPr>
          <w:trHeight w:val="28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</w:rPr>
            </w:pPr>
            <w:hyperlink r:id="rId292" w:tooltip="https://focus-api.kontur.ru/api3/lists/userform" w:history="1">
              <w:r>
                <w:rPr>
                  <w:rStyle w:val="af8"/>
                  <w:rFonts w:cs="Arial"/>
                  <w:szCs w:val="21"/>
                </w:rPr>
                <w:t>https://focus-api.kontur.ru/api3/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lists</w:t>
              </w:r>
            </w:hyperlink>
          </w:p>
        </w:tc>
      </w:tr>
      <w:tr w:rsidR="00D55C16">
        <w:trPr>
          <w:trHeight w:val="549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Получить перечень списков</w:t>
            </w:r>
          </w:p>
        </w:tc>
      </w:tr>
      <w:tr w:rsidR="00D55C16">
        <w:trPr>
          <w:trHeight w:val="549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654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1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  <w:lang w:val="en-US"/>
              </w:rPr>
            </w:pPr>
            <w:hyperlink r:id="rId293" w:tooltip="https://focus-api.kontur.ru/api3/list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hyperlink r:id="rId294" w:tooltip="https://focus-api.kontur.ru/api3/lists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 xml:space="preserve"> 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</w:tbl>
    <w:p w:rsidR="00D55C16" w:rsidRDefault="00D55C16">
      <w:pPr>
        <w:pStyle w:val="afff3"/>
      </w:pPr>
    </w:p>
    <w:p w:rsidR="00D55C16" w:rsidRDefault="006D7384">
      <w:pPr>
        <w:pStyle w:val="afff3"/>
        <w:numPr>
          <w:ilvl w:val="0"/>
          <w:numId w:val="11"/>
        </w:numPr>
        <w:rPr>
          <w:lang w:val="ru-RU"/>
        </w:rPr>
      </w:pPr>
      <w:r>
        <w:rPr>
          <w:color w:val="339966"/>
        </w:rPr>
        <w:t>lists</w:t>
      </w:r>
      <w:r>
        <w:rPr>
          <w:color w:val="339966"/>
          <w:lang w:val="ru-RU"/>
        </w:rPr>
        <w:t>/</w:t>
      </w:r>
      <w:r>
        <w:rPr>
          <w:color w:val="339966"/>
        </w:rPr>
        <w:t>import</w:t>
      </w:r>
      <w:r>
        <w:rPr>
          <w:color w:val="339966"/>
          <w:lang w:val="ru-RU"/>
        </w:rPr>
        <w:t xml:space="preserve"> </w:t>
      </w:r>
      <w:r>
        <w:rPr>
          <w:lang w:val="ru-RU"/>
        </w:rPr>
        <w:t xml:space="preserve">– метод для загрузки организаций или физлиц в существующий список. </w:t>
      </w:r>
      <w:r>
        <w:rPr>
          <w:lang w:val="ru-RU"/>
        </w:rPr>
        <w:br/>
      </w:r>
      <w:r>
        <w:rPr>
          <w:lang w:val="ru-RU"/>
        </w:rPr>
        <w:t>По умолчанию список перезаписывается. Для пополнения списка есть специальный параметр.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afff1"/>
        <w:tblW w:w="991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696"/>
        <w:gridCol w:w="8221"/>
      </w:tblGrid>
      <w:tr w:rsidR="00D55C16">
        <w:trPr>
          <w:trHeight w:val="280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</w:rPr>
            </w:pPr>
            <w:hyperlink r:id="rId295" w:tooltip="https://focus-api.kontur.ru/api3/lists/import/userform" w:history="1">
              <w:r>
                <w:rPr>
                  <w:rStyle w:val="af8"/>
                  <w:rFonts w:cs="Arial"/>
                  <w:szCs w:val="21"/>
                </w:rPr>
                <w:t>https://focus-api.kontur.ru/api3/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lists</w:t>
              </w:r>
              <w:r>
                <w:rPr>
                  <w:rStyle w:val="af8"/>
                  <w:rFonts w:cs="Arial"/>
                  <w:szCs w:val="21"/>
                </w:rPr>
                <w:t>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import</w:t>
              </w:r>
            </w:hyperlink>
          </w:p>
        </w:tc>
      </w:tr>
      <w:tr w:rsidR="00D55C16">
        <w:trPr>
          <w:trHeight w:val="549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Добавить или перезаписать выбранный список</w:t>
            </w:r>
          </w:p>
        </w:tc>
      </w:tr>
      <w:tr w:rsidR="00D55C16">
        <w:trPr>
          <w:trHeight w:val="549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221" w:type="dxa"/>
          </w:tcPr>
          <w:p w:rsidR="00D55C16" w:rsidRDefault="006D7384">
            <w:pPr>
              <w:rPr>
                <w:rFonts w:cs="Arial"/>
                <w:sz w:val="21"/>
                <w:szCs w:val="21"/>
                <w:lang w:val="en-US"/>
              </w:rPr>
            </w:pPr>
            <w:r>
              <w:rPr>
                <w:rFonts w:cs="Arial"/>
                <w:sz w:val="21"/>
                <w:szCs w:val="21"/>
              </w:rPr>
              <w:t>POST</w:t>
            </w:r>
          </w:p>
        </w:tc>
      </w:tr>
      <w:tr w:rsidR="00D55C16">
        <w:trPr>
          <w:trHeight w:val="654"/>
        </w:trPr>
        <w:tc>
          <w:tcPr>
            <w:tcW w:w="1696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221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8"/>
              <w:gridCol w:w="6270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593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22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593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listid</w:t>
                  </w:r>
                </w:p>
              </w:tc>
              <w:tc>
                <w:tcPr>
                  <w:tcW w:w="622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  <w:lang w:val="en-US"/>
                    </w:rPr>
                    <w:t>Id</w:t>
                  </w:r>
                  <w:r>
                    <w:rPr>
                      <w:rFonts w:cs="Arial"/>
                      <w:sz w:val="21"/>
                      <w:szCs w:val="21"/>
                    </w:rPr>
                    <w:t xml:space="preserve"> списка, в который нужно внести изменения. </w:t>
                  </w:r>
                  <w:r>
                    <w:rPr>
                      <w:rFonts w:cs="Arial"/>
                      <w:sz w:val="21"/>
                      <w:szCs w:val="21"/>
                      <w:lang w:val="en-US"/>
                    </w:rPr>
                    <w:t>Id</w:t>
                  </w:r>
                  <w:r>
                    <w:rPr>
                      <w:rFonts w:cs="Arial"/>
                      <w:sz w:val="21"/>
                      <w:szCs w:val="21"/>
                    </w:rPr>
                    <w:t xml:space="preserve"> можно получить методом </w:t>
                  </w:r>
                  <w:r>
                    <w:rPr>
                      <w:rFonts w:cs="Arial"/>
                      <w:sz w:val="21"/>
                      <w:szCs w:val="21"/>
                      <w:lang w:val="en-US"/>
                    </w:rPr>
                    <w:t>lists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593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append</w:t>
                  </w:r>
                </w:p>
              </w:tc>
              <w:tc>
                <w:tcPr>
                  <w:tcW w:w="622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Если </w:t>
                  </w:r>
                  <w:r>
                    <w:rPr>
                      <w:rFonts w:cs="Arial"/>
                      <w:sz w:val="21"/>
                      <w:szCs w:val="21"/>
                      <w:lang w:val="en-US"/>
                    </w:rPr>
                    <w:t>true</w:t>
                  </w:r>
                  <w:r>
                    <w:rPr>
                      <w:rFonts w:cs="Arial"/>
                      <w:sz w:val="21"/>
                      <w:szCs w:val="21"/>
                    </w:rPr>
                    <w:t xml:space="preserve">, то список будет дополнен указанными ИНН, </w:t>
                  </w:r>
                  <w:r>
                    <w:rPr>
                      <w:rFonts w:cs="Arial"/>
                      <w:sz w:val="21"/>
                      <w:szCs w:val="21"/>
                    </w:rPr>
                    <w:br/>
                    <w:t>а не перезаписан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593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asOrganizations</w:t>
                  </w:r>
                </w:p>
              </w:tc>
              <w:tc>
                <w:tcPr>
                  <w:tcW w:w="622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Если </w:t>
                  </w:r>
                  <w:r>
                    <w:rPr>
                      <w:rFonts w:cs="Arial"/>
                      <w:sz w:val="21"/>
                      <w:szCs w:val="21"/>
                      <w:lang w:val="en-US"/>
                    </w:rPr>
                    <w:t>true</w:t>
                  </w:r>
                  <w:r>
                    <w:rPr>
                      <w:rFonts w:cs="Arial"/>
                      <w:sz w:val="21"/>
                      <w:szCs w:val="21"/>
                    </w:rPr>
                    <w:t>, то ИНН будут добавлены в список как юрлица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593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asPersons</w:t>
                  </w:r>
                </w:p>
              </w:tc>
              <w:tc>
                <w:tcPr>
                  <w:tcW w:w="6225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 xml:space="preserve">Если </w:t>
                  </w:r>
                  <w:r>
                    <w:rPr>
                      <w:rFonts w:cs="Arial"/>
                      <w:sz w:val="21"/>
                      <w:szCs w:val="21"/>
                      <w:lang w:val="en-US"/>
                    </w:rPr>
                    <w:t>true</w:t>
                  </w:r>
                  <w:r>
                    <w:rPr>
                      <w:rFonts w:cs="Arial"/>
                      <w:sz w:val="21"/>
                      <w:szCs w:val="21"/>
                    </w:rPr>
                    <w:t>, то ИНН будут добавлены в список как физлица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</w:tbl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numPr>
          <w:ilvl w:val="0"/>
          <w:numId w:val="11"/>
        </w:numPr>
        <w:rPr>
          <w:lang w:val="ru-RU"/>
        </w:rPr>
      </w:pPr>
      <w:r>
        <w:rPr>
          <w:color w:val="339966"/>
        </w:rPr>
        <w:t>listsMatches</w:t>
      </w:r>
      <w:r>
        <w:rPr>
          <w:lang w:val="ru-RU"/>
        </w:rPr>
        <w:t xml:space="preserve"> - метод, который возвращает название списков, в которых было обнаружено запрошенное юридическое лицо или ИП. 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ИНН, ОГРН;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Ссылка на карточку организации в Контур.Фокусе (для работы требуется подписка на Контур.Фокус и дополнител</w:t>
      </w:r>
      <w:r>
        <w:rPr>
          <w:lang w:eastAsia="ru-RU"/>
        </w:rPr>
        <w:t>ьная авторизация)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Списки, в которые включено юридическое лицо или ИП:</w:t>
      </w:r>
    </w:p>
    <w:p w:rsidR="00D55C16" w:rsidRDefault="006D7384">
      <w:pPr>
        <w:pStyle w:val="27"/>
      </w:pPr>
      <w:r>
        <w:t>Уникальный идентификатор списка;</w:t>
      </w:r>
    </w:p>
    <w:p w:rsidR="00D55C16" w:rsidRDefault="006D7384">
      <w:pPr>
        <w:pStyle w:val="27"/>
      </w:pPr>
      <w:r>
        <w:t>Наименование списка;</w:t>
      </w:r>
    </w:p>
    <w:p w:rsidR="00D55C16" w:rsidRDefault="006D7384">
      <w:pPr>
        <w:pStyle w:val="27"/>
      </w:pPr>
      <w:r>
        <w:t>Электронная почта автора списка;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Списки, в которые включены персоны, образовавшие ИП или упомянутые среди руководителей или учредите</w:t>
      </w:r>
      <w:r>
        <w:rPr>
          <w:lang w:eastAsia="ru-RU"/>
        </w:rPr>
        <w:t>лей юридического лица:</w:t>
      </w:r>
    </w:p>
    <w:p w:rsidR="00D55C16" w:rsidRDefault="006D7384">
      <w:pPr>
        <w:pStyle w:val="27"/>
      </w:pPr>
      <w:r>
        <w:t>ИННФЛ;</w:t>
      </w:r>
    </w:p>
    <w:p w:rsidR="00D55C16" w:rsidRDefault="006D7384">
      <w:pPr>
        <w:pStyle w:val="27"/>
      </w:pPr>
      <w:r>
        <w:t>ФИО;</w:t>
      </w:r>
    </w:p>
    <w:p w:rsidR="00D55C16" w:rsidRDefault="006D7384">
      <w:pPr>
        <w:pStyle w:val="27"/>
      </w:pPr>
      <w:r>
        <w:t>Уникальный идентификатор списка;</w:t>
      </w:r>
    </w:p>
    <w:p w:rsidR="00D55C16" w:rsidRDefault="006D7384">
      <w:pPr>
        <w:pStyle w:val="27"/>
      </w:pPr>
      <w:r>
        <w:lastRenderedPageBreak/>
        <w:t>Наименование списка;</w:t>
      </w:r>
    </w:p>
    <w:p w:rsidR="00D55C16" w:rsidRDefault="006D7384">
      <w:pPr>
        <w:pStyle w:val="27"/>
      </w:pPr>
      <w:r>
        <w:t>Электронная почта автора списка;</w:t>
      </w:r>
    </w:p>
    <w:p w:rsidR="00D55C16" w:rsidRDefault="00D55C16">
      <w:pPr>
        <w:pStyle w:val="27"/>
        <w:numPr>
          <w:ilvl w:val="0"/>
          <w:numId w:val="0"/>
        </w:numPr>
        <w:ind w:left="1281"/>
      </w:pPr>
    </w:p>
    <w:p w:rsidR="00D55C16" w:rsidRDefault="006D7384">
      <w:pPr>
        <w:pStyle w:val="afff3"/>
        <w:rPr>
          <w:sz w:val="20"/>
        </w:rPr>
      </w:pPr>
      <w:r>
        <w:t>Пример ответа сервера:</w:t>
      </w:r>
      <w:r>
        <w:pict>
          <v:shape id="_x0000_s1027" type="#_x0000_t75" style="position:absolute;left:0;text-align:left;margin-left:0;margin-top:0;width:50pt;height:50pt;z-index:25166592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311" w:dyaOrig="849">
          <v:shape id="_x0000_i1036" type="#_x0000_t75" style="width:78pt;height:48pt;mso-wrap-distance-left:0;mso-wrap-distance-top:0;mso-wrap-distance-right:0;mso-wrap-distance-bottom:0" o:ole="">
            <v:imagedata r:id="rId296" o:title=""/>
            <v:path textboxrect="0,0,0,0"/>
          </v:shape>
          <o:OLEObject Type="Embed" ProgID="Package" ShapeID="_x0000_i1036" DrawAspect="Content" ObjectID="_1728717336" r:id="rId297"/>
        </w:object>
      </w:r>
    </w:p>
    <w:tbl>
      <w:tblPr>
        <w:tblStyle w:val="afff1"/>
        <w:tblW w:w="977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099"/>
        <w:gridCol w:w="7677"/>
      </w:tblGrid>
      <w:tr w:rsidR="00D55C16">
        <w:trPr>
          <w:trHeight w:val="280"/>
        </w:trPr>
        <w:tc>
          <w:tcPr>
            <w:tcW w:w="209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7677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</w:rPr>
            </w:pPr>
            <w:hyperlink r:id="rId298" w:tooltip="https://focus-api.kontur.ru/api3/listsmatches/userform" w:history="1">
              <w:r>
                <w:rPr>
                  <w:rStyle w:val="af8"/>
                  <w:rFonts w:cs="Arial"/>
                  <w:szCs w:val="21"/>
                  <w:lang w:val="en-US"/>
                </w:rPr>
                <w:t>https</w:t>
              </w:r>
              <w:r>
                <w:rPr>
                  <w:rStyle w:val="af8"/>
                  <w:rFonts w:cs="Arial"/>
                  <w:szCs w:val="21"/>
                </w:rPr>
                <w:t>://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focus</w:t>
              </w:r>
              <w:r>
                <w:rPr>
                  <w:rStyle w:val="af8"/>
                  <w:rFonts w:cs="Arial"/>
                  <w:szCs w:val="21"/>
                </w:rPr>
                <w:t>-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</w:rPr>
                <w:t>.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kontur</w:t>
              </w:r>
              <w:r>
                <w:rPr>
                  <w:rStyle w:val="af8"/>
                  <w:rFonts w:cs="Arial"/>
                  <w:szCs w:val="21"/>
                </w:rPr>
                <w:t>.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ru</w:t>
              </w:r>
              <w:r>
                <w:rPr>
                  <w:rStyle w:val="af8"/>
                  <w:rFonts w:cs="Arial"/>
                  <w:szCs w:val="21"/>
                </w:rPr>
                <w:t>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</w:rPr>
                <w:t>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listsMatches</w:t>
              </w:r>
            </w:hyperlink>
          </w:p>
        </w:tc>
      </w:tr>
      <w:tr w:rsidR="00D55C16">
        <w:trPr>
          <w:trHeight w:val="549"/>
        </w:trPr>
        <w:tc>
          <w:tcPr>
            <w:tcW w:w="209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767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Возвращает список, в который попала компания</w:t>
            </w:r>
          </w:p>
        </w:tc>
      </w:tr>
      <w:tr w:rsidR="00D55C16">
        <w:trPr>
          <w:trHeight w:val="549"/>
        </w:trPr>
        <w:tc>
          <w:tcPr>
            <w:tcW w:w="209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7677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654"/>
        </w:trPr>
        <w:tc>
          <w:tcPr>
            <w:tcW w:w="209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7677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 (можно указать до 100 ИНН-ов через запятую)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 (можно указать до 100 ОГРН-ов через запятую)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209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7677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  <w:lang w:val="en-US"/>
              </w:rPr>
            </w:pPr>
            <w:hyperlink r:id="rId299" w:tooltip="https://focus-api.kontur.ru/api3/listsmatche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hyperlink r:id="rId300" w:tooltip="https://focus-api.kontur.ru/api3/listsmatches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 xml:space="preserve"> 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</w:tbl>
    <w:p w:rsidR="00D55C16" w:rsidRDefault="00D55C16">
      <w:pPr>
        <w:pStyle w:val="afff3"/>
      </w:pPr>
    </w:p>
    <w:p w:rsidR="00D55C16" w:rsidRDefault="006D7384">
      <w:pPr>
        <w:pStyle w:val="afff3"/>
        <w:numPr>
          <w:ilvl w:val="0"/>
          <w:numId w:val="11"/>
        </w:numPr>
        <w:rPr>
          <w:lang w:val="ru-RU"/>
        </w:rPr>
      </w:pPr>
      <w:r>
        <w:rPr>
          <w:color w:val="339966"/>
        </w:rPr>
        <w:t>companyAffiliates</w:t>
      </w:r>
      <w:r>
        <w:rPr>
          <w:color w:val="339966"/>
          <w:lang w:val="ru-RU"/>
        </w:rPr>
        <w:t>/</w:t>
      </w:r>
      <w:r>
        <w:rPr>
          <w:color w:val="339966"/>
        </w:rPr>
        <w:t>listsMatches</w:t>
      </w:r>
      <w:r>
        <w:rPr>
          <w:lang w:val="ru-RU"/>
        </w:rPr>
        <w:t xml:space="preserve"> – метод, который возвращает название списков, в которых </w:t>
      </w:r>
      <w:r>
        <w:rPr>
          <w:lang w:val="ru-RU"/>
        </w:rPr>
        <w:br/>
        <w:t>были обнаружены связанные с указанной в запросе компанией юридические лица или ИП.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ИНН, ОГРН;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 xml:space="preserve">Ссылка на карточку организации в Контур.Фокусе </w:t>
      </w:r>
      <w:r>
        <w:rPr>
          <w:lang w:eastAsia="ru-RU"/>
        </w:rPr>
        <w:br/>
        <w:t>(для работы требуется подписка на Контур.Фокус и дополнительная авторизация)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Списки, в которые включено юридическое лицо или ИП:</w:t>
      </w:r>
    </w:p>
    <w:p w:rsidR="00D55C16" w:rsidRDefault="006D7384">
      <w:pPr>
        <w:pStyle w:val="27"/>
      </w:pPr>
      <w:r>
        <w:t>Уникальный идентификатор списка;</w:t>
      </w:r>
    </w:p>
    <w:p w:rsidR="00D55C16" w:rsidRDefault="006D7384">
      <w:pPr>
        <w:pStyle w:val="27"/>
      </w:pPr>
      <w:r>
        <w:t>Наименование списка;</w:t>
      </w:r>
    </w:p>
    <w:p w:rsidR="00D55C16" w:rsidRDefault="006D7384">
      <w:pPr>
        <w:pStyle w:val="27"/>
      </w:pPr>
      <w:r>
        <w:t xml:space="preserve">Электронная почта автора </w:t>
      </w:r>
      <w:r>
        <w:t>списка;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Списки, в которые включены персоны, образовавшие ИП или упомянутые среди руководителей или учредителей юридического лица:</w:t>
      </w:r>
    </w:p>
    <w:p w:rsidR="00D55C16" w:rsidRDefault="006D7384">
      <w:pPr>
        <w:pStyle w:val="27"/>
      </w:pPr>
      <w:r>
        <w:t>ИННФЛ;</w:t>
      </w:r>
    </w:p>
    <w:p w:rsidR="00D55C16" w:rsidRDefault="006D7384">
      <w:pPr>
        <w:pStyle w:val="27"/>
      </w:pPr>
      <w:r>
        <w:t>ФИО;</w:t>
      </w:r>
    </w:p>
    <w:p w:rsidR="00D55C16" w:rsidRDefault="006D7384">
      <w:pPr>
        <w:pStyle w:val="27"/>
      </w:pPr>
      <w:r>
        <w:t>Уникальный идентификатор списка;</w:t>
      </w:r>
    </w:p>
    <w:p w:rsidR="00D55C16" w:rsidRDefault="006D7384">
      <w:pPr>
        <w:pStyle w:val="27"/>
      </w:pPr>
      <w:r>
        <w:t>Наименование списка;</w:t>
      </w:r>
    </w:p>
    <w:p w:rsidR="00D55C16" w:rsidRDefault="006D7384">
      <w:pPr>
        <w:pStyle w:val="27"/>
      </w:pPr>
      <w:r>
        <w:t>Электронная почта автора списка;</w:t>
      </w:r>
    </w:p>
    <w:p w:rsidR="00D55C16" w:rsidRDefault="00D55C16"/>
    <w:tbl>
      <w:tblPr>
        <w:tblStyle w:val="afff1"/>
        <w:tblW w:w="967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554"/>
        <w:gridCol w:w="8123"/>
      </w:tblGrid>
      <w:tr w:rsidR="00D55C16">
        <w:trPr>
          <w:trHeight w:val="280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8123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</w:rPr>
            </w:pPr>
            <w:hyperlink r:id="rId301" w:tooltip="https://focus-api.kontur.ru/api3/companyAffiliates/listsmatches/userform" w:history="1">
              <w:r>
                <w:rPr>
                  <w:rStyle w:val="af8"/>
                  <w:rFonts w:cs="Arial"/>
                  <w:szCs w:val="21"/>
                  <w:lang w:val="en-US"/>
                </w:rPr>
                <w:t>https</w:t>
              </w:r>
              <w:r>
                <w:rPr>
                  <w:rStyle w:val="af8"/>
                  <w:rFonts w:cs="Arial"/>
                  <w:szCs w:val="21"/>
                </w:rPr>
                <w:t>://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focus</w:t>
              </w:r>
              <w:r>
                <w:rPr>
                  <w:rStyle w:val="af8"/>
                  <w:rFonts w:cs="Arial"/>
                  <w:szCs w:val="21"/>
                </w:rPr>
                <w:t>-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</w:rPr>
                <w:t>.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kontur</w:t>
              </w:r>
              <w:r>
                <w:rPr>
                  <w:rStyle w:val="af8"/>
                  <w:rFonts w:cs="Arial"/>
                  <w:szCs w:val="21"/>
                </w:rPr>
                <w:t>.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ru</w:t>
              </w:r>
              <w:r>
                <w:rPr>
                  <w:rStyle w:val="af8"/>
                  <w:rFonts w:cs="Arial"/>
                  <w:szCs w:val="21"/>
                </w:rPr>
                <w:t>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</w:rPr>
                <w:t>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companyAffiliates</w:t>
              </w:r>
              <w:r>
                <w:rPr>
                  <w:rStyle w:val="af8"/>
                  <w:rFonts w:cs="Arial"/>
                  <w:szCs w:val="21"/>
                </w:rPr>
                <w:t>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listsMatches</w:t>
              </w:r>
            </w:hyperlink>
          </w:p>
        </w:tc>
      </w:tr>
      <w:tr w:rsidR="00D55C16">
        <w:trPr>
          <w:trHeight w:val="549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8123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Возвращает перечень связанных компани</w:t>
            </w:r>
            <w:r>
              <w:rPr>
                <w:rFonts w:cs="Arial"/>
                <w:sz w:val="21"/>
                <w:szCs w:val="21"/>
              </w:rPr>
              <w:t xml:space="preserve">й первого колена, которые попали </w:t>
            </w:r>
            <w:r>
              <w:rPr>
                <w:rFonts w:cs="Arial"/>
                <w:sz w:val="21"/>
                <w:szCs w:val="21"/>
              </w:rPr>
              <w:br/>
              <w:t>в списки</w:t>
            </w:r>
          </w:p>
        </w:tc>
      </w:tr>
      <w:tr w:rsidR="00D55C16">
        <w:trPr>
          <w:trHeight w:val="549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8123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654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8123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организации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ogrn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ОГРН организации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lastRenderedPageBreak/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554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lastRenderedPageBreak/>
              <w:t>Схема ответа</w:t>
            </w:r>
          </w:p>
        </w:tc>
        <w:tc>
          <w:tcPr>
            <w:tcW w:w="8123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  <w:lang w:val="en-US"/>
              </w:rPr>
            </w:pPr>
            <w:hyperlink r:id="rId302" w:tooltip="https://focus-api.kontur.ru/api3/companyAffiliates/listsmatche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hyperlink r:id="rId303" w:tooltip="https://focus-api.kontur.ru/api3/companyAffiliates/listsmatches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 xml:space="preserve"> 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</w:tbl>
    <w:p w:rsidR="00D55C16" w:rsidRDefault="00D55C16">
      <w:pPr>
        <w:pStyle w:val="afff3"/>
      </w:pPr>
    </w:p>
    <w:p w:rsidR="00D55C16" w:rsidRDefault="006D7384">
      <w:pPr>
        <w:pStyle w:val="afff3"/>
        <w:numPr>
          <w:ilvl w:val="0"/>
          <w:numId w:val="11"/>
        </w:numPr>
        <w:rPr>
          <w:lang w:val="ru-RU"/>
        </w:rPr>
      </w:pPr>
      <w:r>
        <w:rPr>
          <w:color w:val="339966"/>
        </w:rPr>
        <w:t>personAffiliates</w:t>
      </w:r>
      <w:r>
        <w:rPr>
          <w:color w:val="339966"/>
          <w:lang w:val="ru-RU"/>
        </w:rPr>
        <w:t>/</w:t>
      </w:r>
      <w:r>
        <w:rPr>
          <w:color w:val="339966"/>
        </w:rPr>
        <w:t>listsMatches</w:t>
      </w:r>
      <w:r>
        <w:rPr>
          <w:lang w:val="ru-RU"/>
        </w:rPr>
        <w:t xml:space="preserve"> – метод, который возвращает название списков, </w:t>
      </w:r>
      <w:r>
        <w:rPr>
          <w:lang w:val="ru-RU"/>
        </w:rPr>
        <w:br/>
        <w:t>в которых были обнаружены связанные с указанным в запросе физическим лицом юрид</w:t>
      </w:r>
      <w:r>
        <w:rPr>
          <w:lang w:val="ru-RU"/>
        </w:rPr>
        <w:t>ические лица или ИП.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Список возвращаемых полей: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ИНН, ОГРН;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 xml:space="preserve">Ссылка на карточку организации в Контур.Фокусе (для работы требуется </w:t>
      </w:r>
      <w:r>
        <w:rPr>
          <w:lang w:eastAsia="ru-RU"/>
        </w:rPr>
        <w:br/>
        <w:t>подписка на Контур.Фокус и дополнительная авторизация)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Списки, в которые включено юридическое лицо или ИП:</w:t>
      </w:r>
    </w:p>
    <w:p w:rsidR="00D55C16" w:rsidRDefault="006D7384">
      <w:pPr>
        <w:pStyle w:val="27"/>
      </w:pPr>
      <w:r>
        <w:t>Уникальный идентификатор списка;</w:t>
      </w:r>
    </w:p>
    <w:p w:rsidR="00D55C16" w:rsidRDefault="006D7384">
      <w:pPr>
        <w:pStyle w:val="27"/>
      </w:pPr>
      <w:r>
        <w:t>Наименование списка;</w:t>
      </w:r>
    </w:p>
    <w:p w:rsidR="00D55C16" w:rsidRDefault="006D7384">
      <w:pPr>
        <w:pStyle w:val="27"/>
      </w:pPr>
      <w:r>
        <w:t>Электронная почта автора списка;</w:t>
      </w:r>
    </w:p>
    <w:p w:rsidR="00D55C16" w:rsidRDefault="006D7384">
      <w:pPr>
        <w:pStyle w:val="17"/>
        <w:rPr>
          <w:lang w:eastAsia="ru-RU"/>
        </w:rPr>
      </w:pPr>
      <w:r>
        <w:rPr>
          <w:lang w:eastAsia="ru-RU"/>
        </w:rPr>
        <w:t>Списки, в которые включены персоны, образовавшие ИП или упомянутые среди руководителей или учредителей юридического лица:</w:t>
      </w:r>
    </w:p>
    <w:p w:rsidR="00D55C16" w:rsidRDefault="006D7384">
      <w:pPr>
        <w:pStyle w:val="27"/>
      </w:pPr>
      <w:r>
        <w:t>ИННФЛ;</w:t>
      </w:r>
    </w:p>
    <w:p w:rsidR="00D55C16" w:rsidRDefault="006D7384">
      <w:pPr>
        <w:pStyle w:val="27"/>
      </w:pPr>
      <w:r>
        <w:t>ФИО;</w:t>
      </w:r>
    </w:p>
    <w:p w:rsidR="00D55C16" w:rsidRDefault="006D7384">
      <w:pPr>
        <w:pStyle w:val="27"/>
      </w:pPr>
      <w:r>
        <w:t>Уникальный идентификатор списка;</w:t>
      </w:r>
    </w:p>
    <w:p w:rsidR="00D55C16" w:rsidRDefault="006D7384">
      <w:pPr>
        <w:pStyle w:val="27"/>
      </w:pPr>
      <w:r>
        <w:t>На</w:t>
      </w:r>
      <w:r>
        <w:t>именование списка;</w:t>
      </w:r>
    </w:p>
    <w:p w:rsidR="00D55C16" w:rsidRDefault="006D7384">
      <w:pPr>
        <w:pStyle w:val="27"/>
      </w:pPr>
      <w:r>
        <w:t>Электронная почта автора списка;</w:t>
      </w:r>
    </w:p>
    <w:p w:rsidR="00D55C16" w:rsidRDefault="00D55C16">
      <w:pPr>
        <w:pStyle w:val="afe"/>
        <w:rPr>
          <w:lang w:eastAsia="ru-RU"/>
        </w:rPr>
      </w:pPr>
    </w:p>
    <w:tbl>
      <w:tblPr>
        <w:tblStyle w:val="afff1"/>
        <w:tblW w:w="967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38"/>
        <w:gridCol w:w="7839"/>
      </w:tblGrid>
      <w:tr w:rsidR="00D55C16">
        <w:trPr>
          <w:trHeight w:val="280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URL</w:t>
            </w:r>
          </w:p>
        </w:tc>
        <w:tc>
          <w:tcPr>
            <w:tcW w:w="7839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</w:rPr>
            </w:pPr>
            <w:hyperlink r:id="rId304" w:tooltip="https://focus-api.kontur.ru/api3/personAffiliates/listsmatches/userform" w:history="1">
              <w:r>
                <w:rPr>
                  <w:rStyle w:val="af8"/>
                  <w:rFonts w:cs="Arial"/>
                  <w:szCs w:val="21"/>
                  <w:lang w:val="en-US"/>
                </w:rPr>
                <w:t>https</w:t>
              </w:r>
              <w:r>
                <w:rPr>
                  <w:rStyle w:val="af8"/>
                  <w:rFonts w:cs="Arial"/>
                  <w:szCs w:val="21"/>
                </w:rPr>
                <w:t>://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focus</w:t>
              </w:r>
              <w:r>
                <w:rPr>
                  <w:rStyle w:val="af8"/>
                  <w:rFonts w:cs="Arial"/>
                  <w:szCs w:val="21"/>
                </w:rPr>
                <w:t>-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</w:rPr>
                <w:t>.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kontur</w:t>
              </w:r>
              <w:r>
                <w:rPr>
                  <w:rStyle w:val="af8"/>
                  <w:rFonts w:cs="Arial"/>
                  <w:szCs w:val="21"/>
                </w:rPr>
                <w:t>.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ru</w:t>
              </w:r>
              <w:r>
                <w:rPr>
                  <w:rStyle w:val="af8"/>
                  <w:rFonts w:cs="Arial"/>
                  <w:szCs w:val="21"/>
                </w:rPr>
                <w:t>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api</w:t>
              </w:r>
              <w:r>
                <w:rPr>
                  <w:rStyle w:val="af8"/>
                  <w:rFonts w:cs="Arial"/>
                  <w:szCs w:val="21"/>
                </w:rPr>
                <w:t>3/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p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ersonAffiliates</w:t>
              </w:r>
              <w:r>
                <w:rPr>
                  <w:rStyle w:val="af8"/>
                  <w:rFonts w:cs="Arial"/>
                  <w:szCs w:val="21"/>
                </w:rPr>
                <w:t>/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listsMatches</w:t>
              </w:r>
            </w:hyperlink>
          </w:p>
        </w:tc>
      </w:tr>
      <w:tr w:rsidR="00D55C16">
        <w:trPr>
          <w:trHeight w:val="549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Описание</w:t>
            </w:r>
          </w:p>
        </w:tc>
        <w:tc>
          <w:tcPr>
            <w:tcW w:w="783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Возвращает перечень связанных компаний первого колена, </w:t>
            </w:r>
            <w:r>
              <w:rPr>
                <w:rFonts w:cs="Arial"/>
                <w:sz w:val="21"/>
                <w:szCs w:val="21"/>
              </w:rPr>
              <w:br/>
              <w:t>которые попали в списки</w:t>
            </w:r>
          </w:p>
        </w:tc>
      </w:tr>
      <w:tr w:rsidR="00D55C16">
        <w:trPr>
          <w:trHeight w:val="549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HTTP-метод</w:t>
            </w:r>
          </w:p>
        </w:tc>
        <w:tc>
          <w:tcPr>
            <w:tcW w:w="7839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GET</w:t>
            </w:r>
          </w:p>
        </w:tc>
      </w:tr>
      <w:tr w:rsidR="00D55C16">
        <w:trPr>
          <w:trHeight w:val="654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Параметры запроса</w:t>
            </w:r>
          </w:p>
        </w:tc>
        <w:tc>
          <w:tcPr>
            <w:tcW w:w="7839" w:type="dxa"/>
          </w:tcPr>
          <w:tbl>
            <w:tblPr>
              <w:tblW w:w="790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6511"/>
            </w:tblGrid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key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Ключ доступа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innfl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  <w:lang w:val="en-US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ИНН физического лица</w:t>
                  </w:r>
                </w:p>
              </w:tc>
            </w:tr>
            <w:tr w:rsidR="00D55C16">
              <w:trPr>
                <w:trHeight w:val="278"/>
                <w:tblCellSpacing w:w="15" w:type="dxa"/>
              </w:trPr>
              <w:tc>
                <w:tcPr>
                  <w:tcW w:w="1352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Style w:val="HTML3"/>
                      <w:rFonts w:ascii="Arial" w:eastAsia="Calibri" w:hAnsi="Arial" w:cs="Arial"/>
                      <w:sz w:val="21"/>
                      <w:szCs w:val="21"/>
                    </w:rPr>
                    <w:t>xml</w:t>
                  </w:r>
                </w:p>
              </w:tc>
              <w:tc>
                <w:tcPr>
                  <w:tcW w:w="6466" w:type="dxa"/>
                  <w:vAlign w:val="center"/>
                </w:tcPr>
                <w:p w:rsidR="00D55C16" w:rsidRDefault="006D7384">
                  <w:pPr>
                    <w:rPr>
                      <w:rFonts w:cs="Arial"/>
                      <w:sz w:val="21"/>
                      <w:szCs w:val="21"/>
                    </w:rPr>
                  </w:pPr>
                  <w:r>
                    <w:rPr>
                      <w:rFonts w:cs="Arial"/>
                      <w:sz w:val="21"/>
                      <w:szCs w:val="21"/>
                    </w:rPr>
                    <w:t>Получить ответ в формате XML</w:t>
                  </w:r>
                </w:p>
              </w:tc>
            </w:tr>
          </w:tbl>
          <w:p w:rsidR="00D55C16" w:rsidRDefault="00D55C16">
            <w:pPr>
              <w:rPr>
                <w:rFonts w:cs="Arial"/>
                <w:sz w:val="21"/>
                <w:szCs w:val="21"/>
              </w:rPr>
            </w:pPr>
          </w:p>
        </w:tc>
      </w:tr>
      <w:tr w:rsidR="00D55C16">
        <w:trPr>
          <w:trHeight w:val="549"/>
        </w:trPr>
        <w:tc>
          <w:tcPr>
            <w:tcW w:w="1838" w:type="dxa"/>
          </w:tcPr>
          <w:p w:rsidR="00D55C16" w:rsidRDefault="006D7384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Схема ответа</w:t>
            </w:r>
          </w:p>
        </w:tc>
        <w:tc>
          <w:tcPr>
            <w:tcW w:w="7839" w:type="dxa"/>
          </w:tcPr>
          <w:p w:rsidR="00D55C16" w:rsidRDefault="006D7384">
            <w:pPr>
              <w:rPr>
                <w:rFonts w:cs="Arial"/>
                <w:color w:val="0000FF"/>
                <w:sz w:val="21"/>
                <w:szCs w:val="21"/>
                <w:u w:val="single"/>
                <w:lang w:val="en-US"/>
              </w:rPr>
            </w:pPr>
            <w:hyperlink r:id="rId305" w:tooltip="https://focus-api.kontur.ru/api3/personAffiliates/listsmatches/schema" w:history="1">
              <w:r>
                <w:rPr>
                  <w:rStyle w:val="af8"/>
                  <w:rFonts w:cs="Arial"/>
                  <w:szCs w:val="21"/>
                  <w:lang w:val="en-US"/>
                </w:rPr>
                <w:t>json-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  <w:r>
                <w:rPr>
                  <w:rStyle w:val="af8"/>
                  <w:rFonts w:cs="Arial"/>
                  <w:szCs w:val="21"/>
                  <w:lang w:val="en-US"/>
                </w:rPr>
                <w:t>,</w:t>
              </w:r>
            </w:hyperlink>
            <w:hyperlink r:id="rId306" w:tooltip="https://focus-api.kontur.ru/api3/personAffiliates/listsmatches/schema?xml" w:history="1">
              <w:r>
                <w:rPr>
                  <w:rStyle w:val="af8"/>
                  <w:rFonts w:cs="Arial"/>
                  <w:szCs w:val="21"/>
                  <w:lang w:val="en-US"/>
                </w:rPr>
                <w:t xml:space="preserve"> xsd-</w:t>
              </w:r>
              <w:r>
                <w:rPr>
                  <w:rStyle w:val="af8"/>
                  <w:rFonts w:cs="Arial"/>
                  <w:szCs w:val="21"/>
                </w:rPr>
                <w:t>схема</w:t>
              </w:r>
            </w:hyperlink>
          </w:p>
        </w:tc>
      </w:tr>
    </w:tbl>
    <w:p w:rsidR="00D55C16" w:rsidRDefault="00D55C16">
      <w:pPr>
        <w:pStyle w:val="afff3"/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Для работы комплекса методов обязательным условием является наличие доступа к веб-версии, где в настройках работы списков прописывается ключ доступа. Таким обра</w:t>
      </w:r>
      <w:r>
        <w:rPr>
          <w:lang w:val="ru-RU"/>
        </w:rPr>
        <w:t xml:space="preserve">зом созданные и подключенные в веб-версии списки привязываются к ключу </w:t>
      </w:r>
      <w:r>
        <w:t>API</w:t>
      </w:r>
      <w:r>
        <w:rPr>
          <w:lang w:val="ru-RU"/>
        </w:rPr>
        <w:t xml:space="preserve">. Веб-версия нужна для удобного менеджмента и настройки пользовательских списков (см. рисунок ниже). 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Можно создать до 10</w:t>
      </w:r>
      <w:r>
        <w:t> </w:t>
      </w:r>
      <w:r>
        <w:rPr>
          <w:lang w:val="ru-RU"/>
        </w:rPr>
        <w:t>000 списков. Максимальное кол-во организаций в каждом списк</w:t>
      </w:r>
      <w:r>
        <w:rPr>
          <w:lang w:val="ru-RU"/>
        </w:rPr>
        <w:t>е 100</w:t>
      </w:r>
      <w:r>
        <w:t> </w:t>
      </w:r>
      <w:r>
        <w:rPr>
          <w:lang w:val="ru-RU"/>
        </w:rPr>
        <w:t>000. Списки можно передавать другим пользователям Фокуса и получать от других пользователей ими настроенные списки. При передаче списка вносить в него изменения может только его владелец. Компании и физлица в списке, при передаче его другому пользова</w:t>
      </w:r>
      <w:r>
        <w:rPr>
          <w:lang w:val="ru-RU"/>
        </w:rPr>
        <w:t>телю, могут быть закрыты от просмотра, т.е., если компания попадет в список, то пользователь об этом узнает, но просмотреть полное содержание списка он не сможет.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При работе </w:t>
      </w:r>
      <w:r>
        <w:t>API</w:t>
      </w:r>
      <w:r>
        <w:rPr>
          <w:lang w:val="ru-RU"/>
        </w:rPr>
        <w:t xml:space="preserve"> учитываются только те списки, которые были привязаны к основному рабочему мес</w:t>
      </w:r>
      <w:r>
        <w:rPr>
          <w:lang w:val="ru-RU"/>
        </w:rPr>
        <w:t xml:space="preserve">ту веб-версии Фокуса. Для того, чтобы воспользоваться списками дополнительных рабочих мест, расшарьте эти списки для основного рабочего места. Ключ </w:t>
      </w:r>
      <w:r>
        <w:t>API</w:t>
      </w:r>
      <w:r>
        <w:rPr>
          <w:lang w:val="ru-RU"/>
        </w:rPr>
        <w:t xml:space="preserve"> должен быть прописан на основном рабочем месте для корректной работы методов.</w:t>
      </w:r>
    </w:p>
    <w:p w:rsidR="00D55C16" w:rsidRDefault="006D7384">
      <w:pPr>
        <w:pStyle w:val="afff3"/>
        <w:rPr>
          <w:rFonts w:ascii="Segoe UI" w:hAnsi="Segoe UI"/>
        </w:rPr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>
                <wp:extent cx="3039533" cy="2760246"/>
                <wp:effectExtent l="0" t="0" r="0" b="0"/>
                <wp:docPr id="18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"/>
                        <pic:cNvPicPr>
                          <a:picLocks noChangeAspect="1"/>
                        </pic:cNvPicPr>
                      </pic:nvPicPr>
                      <pic:blipFill>
                        <a:blip r:embed="rId307"/>
                        <a:stretch/>
                      </pic:blipFill>
                      <pic:spPr bwMode="auto">
                        <a:xfrm>
                          <a:off x="0" y="0"/>
                          <a:ext cx="3109417" cy="2823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mso-wrap-distance-left:0.0pt;mso-wrap-distance-top:0.0pt;mso-wrap-distance-right:0.0pt;mso-wrap-distance-bottom:0.0pt;width:239.3pt;height:217.3pt;" stroked="false">
                <v:path textboxrect="0,0,0,0"/>
                <v:imagedata r:id="rId308" o:title=""/>
              </v:shape>
            </w:pict>
          </mc:Fallback>
        </mc:AlternateContent>
      </w:r>
    </w:p>
    <w:p w:rsidR="00D55C16" w:rsidRDefault="00D55C16">
      <w:pPr>
        <w:pStyle w:val="afff2"/>
      </w:pPr>
    </w:p>
    <w:p w:rsidR="00D55C16" w:rsidRDefault="006D7384">
      <w:pPr>
        <w:pStyle w:val="API1"/>
      </w:pPr>
      <w:bookmarkStart w:id="110" w:name="_Toc101944962"/>
      <w:r>
        <w:t>Мониторинг</w:t>
      </w:r>
      <w:bookmarkEnd w:id="110"/>
    </w:p>
    <w:p w:rsidR="00D55C16" w:rsidRDefault="006D7384">
      <w:pPr>
        <w:pStyle w:val="aff"/>
        <w:spacing w:before="0" w:beforeAutospacing="0" w:after="0" w:afterAutospacing="0"/>
      </w:pPr>
      <w:r>
        <w:t>Для постоянного отслеживания изменений сведений по юридическим лицам и предпринимателям их можно поставить на наблюдение. Впоследствии вы сможете получать списки компаний, у которых произошли изменения за определенный день. Это позволит сократить объем зап</w:t>
      </w:r>
      <w:r>
        <w:t>росов, передаваемых на сервер.</w:t>
      </w:r>
    </w:p>
    <w:p w:rsidR="00D55C16" w:rsidRDefault="00D55C16">
      <w:pPr>
        <w:pStyle w:val="afff3"/>
        <w:rPr>
          <w:lang w:val="ru-RU"/>
        </w:rPr>
      </w:pP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Кратко алгоритм получения изменений выглядит следующим образом:</w:t>
      </w:r>
    </w:p>
    <w:p w:rsidR="00D55C16" w:rsidRDefault="006D7384">
      <w:pPr>
        <w:pStyle w:val="27"/>
      </w:pPr>
      <w:r>
        <w:t>Постановка списка компаний на наблюдение;</w:t>
      </w:r>
    </w:p>
    <w:p w:rsidR="00D55C16" w:rsidRDefault="006D7384">
      <w:pPr>
        <w:pStyle w:val="27"/>
      </w:pPr>
      <w:r>
        <w:t>Обращение на сервер за изменениями с требуемой периодичностью;</w:t>
      </w:r>
    </w:p>
    <w:p w:rsidR="00D55C16" w:rsidRDefault="006D7384">
      <w:pPr>
        <w:pStyle w:val="27"/>
      </w:pPr>
      <w:r>
        <w:t xml:space="preserve">Получение в ответ списка ОГРН, по которым произошли изменения </w:t>
      </w:r>
      <w:r>
        <w:br/>
        <w:t>за указанную дату;</w:t>
      </w:r>
    </w:p>
    <w:p w:rsidR="00D55C16" w:rsidRDefault="006D7384">
      <w:pPr>
        <w:pStyle w:val="27"/>
      </w:pPr>
      <w:r>
        <w:t xml:space="preserve">Отправка информационных запросов для получения актуальных данных </w:t>
      </w:r>
      <w:r>
        <w:br/>
        <w:t>по полученным ОГРН;</w:t>
      </w:r>
    </w:p>
    <w:p w:rsidR="00D55C16" w:rsidRDefault="006D7384">
      <w:pPr>
        <w:pStyle w:val="27"/>
      </w:pPr>
      <w:r>
        <w:t>Сравнение актуальных данных с текущей информацией на сервере для выявления изменений.</w:t>
      </w:r>
    </w:p>
    <w:p w:rsidR="00D55C16" w:rsidRDefault="00D55C16">
      <w:pPr>
        <w:pStyle w:val="27"/>
        <w:numPr>
          <w:ilvl w:val="0"/>
          <w:numId w:val="0"/>
        </w:numPr>
        <w:ind w:left="1281" w:hanging="357"/>
        <w:rPr>
          <w:lang w:eastAsia="en-US"/>
        </w:rPr>
      </w:pPr>
    </w:p>
    <w:p w:rsidR="00D55C16" w:rsidRDefault="006D7384">
      <w:pPr>
        <w:pStyle w:val="afff3"/>
        <w:rPr>
          <w:lang w:val="ru-RU"/>
        </w:rPr>
      </w:pPr>
      <w:r>
        <w:t>С</w:t>
      </w:r>
      <w:r>
        <w:t>писок методов, поддерживающих мониторинг:</w:t>
      </w:r>
    </w:p>
    <w:p w:rsidR="00D55C16" w:rsidRDefault="00D55C16">
      <w:pPr>
        <w:pStyle w:val="afff3"/>
      </w:pPr>
    </w:p>
    <w:tbl>
      <w:tblPr>
        <w:tblStyle w:val="aff3"/>
        <w:tblW w:w="0" w:type="auto"/>
        <w:tblInd w:w="284" w:type="dxa"/>
        <w:tblLook w:val="04A0" w:firstRow="1" w:lastRow="0" w:firstColumn="1" w:lastColumn="0" w:noHBand="0" w:noVBand="1"/>
      </w:tblPr>
      <w:tblGrid>
        <w:gridCol w:w="3113"/>
        <w:gridCol w:w="3544"/>
        <w:gridCol w:w="3210"/>
      </w:tblGrid>
      <w:tr w:rsidR="00D55C16">
        <w:tc>
          <w:tcPr>
            <w:tcW w:w="3113" w:type="dxa"/>
            <w:shd w:val="clear" w:color="auto" w:fill="auto"/>
            <w:vAlign w:val="center"/>
          </w:tcPr>
          <w:p w:rsidR="00D55C16" w:rsidRDefault="006D7384">
            <w:pPr>
              <w:pStyle w:val="afff7"/>
            </w:pPr>
            <w:r>
              <w:t>Название метода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D55C16" w:rsidRDefault="006D7384">
            <w:pPr>
              <w:pStyle w:val="afff7"/>
            </w:pPr>
            <w:r>
              <w:t>Имя метода для постановки на мониторинг</w:t>
            </w:r>
          </w:p>
        </w:tc>
        <w:tc>
          <w:tcPr>
            <w:tcW w:w="3210" w:type="dxa"/>
            <w:shd w:val="clear" w:color="auto" w:fill="auto"/>
            <w:vAlign w:val="center"/>
          </w:tcPr>
          <w:p w:rsidR="00D55C16" w:rsidRDefault="006D7384">
            <w:pPr>
              <w:pStyle w:val="afff7"/>
            </w:pPr>
            <w:r>
              <w:t>Имя метода для получения изменений</w:t>
            </w:r>
          </w:p>
        </w:tc>
      </w:tr>
      <w:tr w:rsidR="00D55C16">
        <w:tc>
          <w:tcPr>
            <w:tcW w:w="3113" w:type="dxa"/>
            <w:vAlign w:val="center"/>
          </w:tcPr>
          <w:p w:rsidR="00D55C16" w:rsidRDefault="006D7384">
            <w:pPr>
              <w:pStyle w:val="afff3"/>
            </w:pPr>
            <w:r>
              <w:t>Основные реквизиты</w:t>
            </w:r>
          </w:p>
        </w:tc>
        <w:tc>
          <w:tcPr>
            <w:tcW w:w="3544" w:type="dxa"/>
            <w:vMerge w:val="restart"/>
            <w:vAlign w:val="center"/>
          </w:tcPr>
          <w:p w:rsidR="00D55C16" w:rsidRDefault="006D7384">
            <w:pPr>
              <w:pStyle w:val="afff3"/>
            </w:pPr>
            <w:r>
              <w:t>monList</w:t>
            </w:r>
          </w:p>
        </w:tc>
        <w:tc>
          <w:tcPr>
            <w:tcW w:w="3210" w:type="dxa"/>
            <w:vAlign w:val="center"/>
          </w:tcPr>
          <w:p w:rsidR="00D55C16" w:rsidRDefault="006D7384">
            <w:pPr>
              <w:pStyle w:val="afff3"/>
            </w:pPr>
            <w:r>
              <w:t>Req/mon</w:t>
            </w:r>
          </w:p>
        </w:tc>
      </w:tr>
      <w:tr w:rsidR="00D55C16">
        <w:tc>
          <w:tcPr>
            <w:tcW w:w="3113" w:type="dxa"/>
            <w:vAlign w:val="center"/>
          </w:tcPr>
          <w:p w:rsidR="00D55C16" w:rsidRDefault="006D7384">
            <w:pPr>
              <w:pStyle w:val="afff3"/>
            </w:pPr>
            <w:r>
              <w:t>Расширенная аналитика</w:t>
            </w:r>
          </w:p>
        </w:tc>
        <w:tc>
          <w:tcPr>
            <w:tcW w:w="3544" w:type="dxa"/>
            <w:vMerge/>
            <w:vAlign w:val="center"/>
          </w:tcPr>
          <w:p w:rsidR="00D55C16" w:rsidRDefault="00D55C16">
            <w:pPr>
              <w:pStyle w:val="aff"/>
            </w:pPr>
          </w:p>
        </w:tc>
        <w:tc>
          <w:tcPr>
            <w:tcW w:w="3210" w:type="dxa"/>
            <w:vAlign w:val="center"/>
          </w:tcPr>
          <w:p w:rsidR="00D55C16" w:rsidRDefault="006D7384">
            <w:pPr>
              <w:pStyle w:val="afff3"/>
            </w:pPr>
            <w:r>
              <w:t>В разработке</w:t>
            </w:r>
          </w:p>
        </w:tc>
      </w:tr>
      <w:tr w:rsidR="00D55C16">
        <w:tc>
          <w:tcPr>
            <w:tcW w:w="3113" w:type="dxa"/>
            <w:vAlign w:val="center"/>
          </w:tcPr>
          <w:p w:rsidR="00D55C16" w:rsidRDefault="006D7384">
            <w:pPr>
              <w:pStyle w:val="afff3"/>
            </w:pPr>
            <w:r>
              <w:lastRenderedPageBreak/>
              <w:t>Дополнительные реквизиты</w:t>
            </w:r>
          </w:p>
        </w:tc>
        <w:tc>
          <w:tcPr>
            <w:tcW w:w="3544" w:type="dxa"/>
            <w:vMerge/>
            <w:vAlign w:val="center"/>
          </w:tcPr>
          <w:p w:rsidR="00D55C16" w:rsidRDefault="00D55C16">
            <w:pPr>
              <w:pStyle w:val="aff"/>
            </w:pPr>
          </w:p>
        </w:tc>
        <w:tc>
          <w:tcPr>
            <w:tcW w:w="3210" w:type="dxa"/>
            <w:vAlign w:val="center"/>
          </w:tcPr>
          <w:p w:rsidR="00D55C16" w:rsidRDefault="006D7384">
            <w:pPr>
              <w:pStyle w:val="afff3"/>
            </w:pPr>
            <w:r>
              <w:t>egrDetails/mon</w:t>
            </w:r>
          </w:p>
        </w:tc>
      </w:tr>
    </w:tbl>
    <w:p w:rsidR="00D55C16" w:rsidRDefault="00D55C16">
      <w:pPr>
        <w:pStyle w:val="afff3"/>
      </w:pPr>
    </w:p>
    <w:p w:rsidR="00D55C16" w:rsidRDefault="006D7384">
      <w:pPr>
        <w:pStyle w:val="afff3"/>
        <w:rPr>
          <w:rStyle w:val="af8"/>
          <w:color w:val="339966"/>
          <w:lang w:val="ru-RU"/>
        </w:rPr>
      </w:pPr>
      <w:r>
        <w:rPr>
          <w:lang w:val="ru-RU"/>
        </w:rPr>
        <w:t xml:space="preserve">Для всех методов по получению изменений используется одинаковая </w:t>
      </w:r>
      <w:hyperlink r:id="rId309" w:tooltip="https://focus-api.kontur.ru/api3/mon/schema" w:history="1">
        <w:r>
          <w:rPr>
            <w:rStyle w:val="af8"/>
          </w:rPr>
          <w:t>Json</w:t>
        </w:r>
        <w:r>
          <w:rPr>
            <w:rStyle w:val="af8"/>
            <w:lang w:val="ru-RU"/>
          </w:rPr>
          <w:t>-схема</w:t>
        </w:r>
      </w:hyperlink>
      <w:r>
        <w:rPr>
          <w:rStyle w:val="af8"/>
          <w:lang w:val="ru-RU"/>
        </w:rPr>
        <w:t>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c"/>
      </w:pPr>
      <w:bookmarkStart w:id="111" w:name="_Toc101944963"/>
      <w:r>
        <w:t>Указание списка организаций для наблюдения</w:t>
      </w:r>
      <w:bookmarkEnd w:id="111"/>
    </w:p>
    <w:p w:rsidR="00D55C16" w:rsidRDefault="006D7384">
      <w:pPr>
        <w:spacing w:before="240" w:after="60"/>
        <w:ind w:left="284"/>
        <w:rPr>
          <w:rFonts w:cs="Arial"/>
          <w:szCs w:val="22"/>
        </w:rPr>
      </w:pPr>
      <w:r>
        <w:rPr>
          <w:rFonts w:cs="Arial"/>
          <w:szCs w:val="22"/>
        </w:rPr>
        <w:t>Чтобы поставить компании на мониторинг, необходимо отправить на сервер список ИНН/ОГРН, по которым вы хотите отслеживать изменения. Для того, чтобы исключить из списка наблюдаемых компаний конкретную организацию, требуется отправить на сервер обновленный с</w:t>
      </w:r>
      <w:r>
        <w:rPr>
          <w:rFonts w:cs="Arial"/>
          <w:szCs w:val="22"/>
        </w:rPr>
        <w:t>писок компаний -  перезалить список заново.</w:t>
      </w:r>
    </w:p>
    <w:p w:rsidR="00D55C16" w:rsidRDefault="006D7384">
      <w:pPr>
        <w:ind w:left="284"/>
        <w:rPr>
          <w:rFonts w:cs="Arial"/>
          <w:szCs w:val="22"/>
        </w:rPr>
      </w:pPr>
      <w:r>
        <w:rPr>
          <w:rFonts w:cs="Arial"/>
          <w:szCs w:val="22"/>
        </w:rPr>
        <w:t>Для того, чтобы добавить компании к текущему списку, в запросе требуется указать параметр append=true.</w:t>
      </w:r>
    </w:p>
    <w:tbl>
      <w:tblPr>
        <w:tblStyle w:val="aff3"/>
        <w:tblW w:w="9619" w:type="dxa"/>
        <w:tblInd w:w="284" w:type="dxa"/>
        <w:tblLook w:val="04A0" w:firstRow="1" w:lastRow="0" w:firstColumn="1" w:lastColumn="0" w:noHBand="0" w:noVBand="1"/>
      </w:tblPr>
      <w:tblGrid>
        <w:gridCol w:w="2830"/>
        <w:gridCol w:w="6789"/>
      </w:tblGrid>
      <w:tr w:rsidR="00D55C16">
        <w:tc>
          <w:tcPr>
            <w:tcW w:w="2830" w:type="dxa"/>
            <w:shd w:val="clear" w:color="auto" w:fill="auto"/>
            <w:vAlign w:val="center"/>
          </w:tcPr>
          <w:p w:rsidR="00D55C16" w:rsidRDefault="006D7384">
            <w:pPr>
              <w:pStyle w:val="afff7"/>
            </w:pPr>
            <w:r>
              <w:t>Параметр</w:t>
            </w:r>
          </w:p>
        </w:tc>
        <w:tc>
          <w:tcPr>
            <w:tcW w:w="6789" w:type="dxa"/>
            <w:shd w:val="clear" w:color="auto" w:fill="auto"/>
            <w:vAlign w:val="center"/>
          </w:tcPr>
          <w:p w:rsidR="00D55C16" w:rsidRDefault="006D7384">
            <w:pPr>
              <w:pStyle w:val="afff7"/>
            </w:pPr>
            <w:r>
              <w:t>Значение</w:t>
            </w:r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URL</w:t>
            </w:r>
          </w:p>
        </w:tc>
        <w:tc>
          <w:tcPr>
            <w:tcW w:w="6789" w:type="dxa"/>
            <w:vAlign w:val="center"/>
          </w:tcPr>
          <w:p w:rsidR="00D55C16" w:rsidRDefault="006D7384">
            <w:pPr>
              <w:rPr>
                <w:rStyle w:val="af8"/>
              </w:rPr>
            </w:pPr>
            <w:hyperlink r:id="rId310" w:tooltip="https://focus-api.kontur.ru/api3/monList/userform" w:history="1">
              <w:r>
                <w:rPr>
                  <w:rStyle w:val="af8"/>
                </w:rPr>
                <w:t>https://focus-api.kontur.ru/api3/monList</w:t>
              </w:r>
            </w:hyperlink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Метод</w:t>
            </w:r>
          </w:p>
        </w:tc>
        <w:tc>
          <w:tcPr>
            <w:tcW w:w="6789" w:type="dxa"/>
            <w:vAlign w:val="center"/>
          </w:tcPr>
          <w:p w:rsidR="00D55C16" w:rsidRDefault="006D7384">
            <w:r>
              <w:t>POST</w:t>
            </w:r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Параметры запроса</w:t>
            </w:r>
          </w:p>
        </w:tc>
        <w:tc>
          <w:tcPr>
            <w:tcW w:w="6789" w:type="dxa"/>
            <w:vAlign w:val="center"/>
          </w:tcPr>
          <w:p w:rsidR="00D55C16" w:rsidRDefault="006D7384">
            <w:r>
              <w:t xml:space="preserve">Key – ключ доступа </w:t>
            </w:r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Тело запроса</w:t>
            </w:r>
          </w:p>
        </w:tc>
        <w:tc>
          <w:tcPr>
            <w:tcW w:w="6789" w:type="dxa"/>
            <w:vAlign w:val="center"/>
          </w:tcPr>
          <w:p w:rsidR="00D55C16" w:rsidRDefault="006D7384">
            <w:r>
              <w:t xml:space="preserve">Список ИНН или ОГРН, которые будут поставлены </w:t>
            </w:r>
            <w:r>
              <w:br/>
              <w:t xml:space="preserve">на наблюдение. Рекомендуемый формат - список, </w:t>
            </w:r>
            <w:r>
              <w:br/>
            </w:r>
            <w:r>
              <w:t>разделенный переводами строк</w:t>
            </w:r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Ответ сервера</w:t>
            </w:r>
          </w:p>
        </w:tc>
        <w:tc>
          <w:tcPr>
            <w:tcW w:w="6789" w:type="dxa"/>
            <w:vAlign w:val="center"/>
          </w:tcPr>
          <w:p w:rsidR="00D55C16" w:rsidRDefault="006D7384">
            <w:r>
              <w:t xml:space="preserve">Список всех ИНН и ОГРН, которые успешно </w:t>
            </w:r>
            <w:r>
              <w:br/>
              <w:t>поставились на наблюдение</w:t>
            </w:r>
          </w:p>
        </w:tc>
      </w:tr>
    </w:tbl>
    <w:p w:rsidR="00D55C16" w:rsidRDefault="006D7384">
      <w:pPr>
        <w:pStyle w:val="afc"/>
      </w:pPr>
      <w:bookmarkStart w:id="112" w:name="_Toc101944964"/>
      <w:r>
        <w:t>Получение списка организаций, за которыми установлено наблюдение</w:t>
      </w:r>
      <w:bookmarkEnd w:id="112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Если требуется уточнить список, по которому на текущий момент ведется наблюдени</w:t>
      </w:r>
      <w:r>
        <w:rPr>
          <w:lang w:val="ru-RU"/>
        </w:rPr>
        <w:t>е, отправьте запрос с указанными ниже параметрами.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aff3"/>
        <w:tblW w:w="9634" w:type="dxa"/>
        <w:tblInd w:w="28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D55C16">
        <w:tc>
          <w:tcPr>
            <w:tcW w:w="2830" w:type="dxa"/>
            <w:shd w:val="clear" w:color="auto" w:fill="auto"/>
            <w:vAlign w:val="center"/>
          </w:tcPr>
          <w:p w:rsidR="00D55C16" w:rsidRDefault="006D7384">
            <w:pPr>
              <w:pStyle w:val="afff7"/>
              <w:ind w:left="193" w:hanging="23"/>
              <w:rPr>
                <w:sz w:val="20"/>
                <w:szCs w:val="20"/>
                <w:lang w:val="en-US"/>
              </w:rPr>
            </w:pPr>
            <w:r>
              <w:t>Параметр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D55C16" w:rsidRDefault="006D7384">
            <w:pPr>
              <w:pStyle w:val="afff7"/>
              <w:ind w:left="193" w:hanging="23"/>
              <w:rPr>
                <w:color w:val="339966"/>
                <w:sz w:val="20"/>
                <w:szCs w:val="20"/>
                <w:lang w:val="en-US"/>
              </w:rPr>
            </w:pPr>
            <w:r>
              <w:t>Значение</w:t>
            </w:r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URL</w:t>
            </w:r>
          </w:p>
        </w:tc>
        <w:tc>
          <w:tcPr>
            <w:tcW w:w="6804" w:type="dxa"/>
            <w:vAlign w:val="center"/>
          </w:tcPr>
          <w:p w:rsidR="00D55C16" w:rsidRDefault="006D7384">
            <w:pPr>
              <w:rPr>
                <w:rStyle w:val="af8"/>
              </w:rPr>
            </w:pPr>
            <w:hyperlink r:id="rId311" w:tooltip="https://focus-api.kontur.ru/api3/monList/userform" w:history="1">
              <w:r>
                <w:rPr>
                  <w:rStyle w:val="af8"/>
                </w:rPr>
                <w:t>https://focus-api.kontur.ru/api3/monList</w:t>
              </w:r>
            </w:hyperlink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Метод</w:t>
            </w:r>
          </w:p>
        </w:tc>
        <w:tc>
          <w:tcPr>
            <w:tcW w:w="6804" w:type="dxa"/>
            <w:vAlign w:val="center"/>
          </w:tcPr>
          <w:p w:rsidR="00D55C16" w:rsidRDefault="006D7384">
            <w:r>
              <w:t>Get</w:t>
            </w:r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Параметры запроса</w:t>
            </w:r>
          </w:p>
        </w:tc>
        <w:tc>
          <w:tcPr>
            <w:tcW w:w="6804" w:type="dxa"/>
            <w:vAlign w:val="center"/>
          </w:tcPr>
          <w:p w:rsidR="00D55C16" w:rsidRDefault="006D7384">
            <w:r>
              <w:t>Key – ключ доступа</w:t>
            </w:r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Тело запроса</w:t>
            </w:r>
          </w:p>
        </w:tc>
        <w:tc>
          <w:tcPr>
            <w:tcW w:w="6804" w:type="dxa"/>
            <w:vAlign w:val="center"/>
          </w:tcPr>
          <w:p w:rsidR="00D55C16" w:rsidRDefault="006D7384">
            <w:r>
              <w:t>Пустое</w:t>
            </w:r>
          </w:p>
        </w:tc>
      </w:tr>
      <w:tr w:rsidR="00D55C16">
        <w:tc>
          <w:tcPr>
            <w:tcW w:w="2830" w:type="dxa"/>
            <w:vAlign w:val="center"/>
          </w:tcPr>
          <w:p w:rsidR="00D55C16" w:rsidRDefault="006D7384">
            <w:r>
              <w:t>Ответ сервера</w:t>
            </w:r>
          </w:p>
        </w:tc>
        <w:tc>
          <w:tcPr>
            <w:tcW w:w="6804" w:type="dxa"/>
            <w:vAlign w:val="center"/>
          </w:tcPr>
          <w:p w:rsidR="00D55C16" w:rsidRDefault="006D7384">
            <w:r>
              <w:t xml:space="preserve">Список всех ИНН и ОГРН, которые в настоящий момент </w:t>
            </w:r>
            <w:r>
              <w:br/>
              <w:t>поставлены на наблюдение</w:t>
            </w:r>
          </w:p>
        </w:tc>
      </w:tr>
    </w:tbl>
    <w:p w:rsidR="00D55C16" w:rsidRDefault="006D7384">
      <w:pPr>
        <w:pStyle w:val="afc"/>
      </w:pPr>
      <w:bookmarkStart w:id="113" w:name="_Toc101944965"/>
      <w:r>
        <w:t>Получение новостей по наблюдаемому списку</w:t>
      </w:r>
      <w:bookmarkEnd w:id="113"/>
    </w:p>
    <w:p w:rsidR="00D55C16" w:rsidRDefault="006D7384">
      <w:pPr>
        <w:ind w:left="284"/>
        <w:rPr>
          <w:rFonts w:cs="Arial"/>
          <w:szCs w:val="22"/>
        </w:rPr>
      </w:pPr>
      <w:r>
        <w:rPr>
          <w:rFonts w:cs="Arial"/>
          <w:szCs w:val="22"/>
        </w:rPr>
        <w:t>Для получения сведений по произошедшим изменениям необходимо от</w:t>
      </w:r>
      <w:r>
        <w:rPr>
          <w:rFonts w:cs="Arial"/>
          <w:szCs w:val="22"/>
        </w:rPr>
        <w:t>править запрос в соответствии с указанными ниже параметрами. В ответ сервер вернет список ОГРН, по которым  в указанную дату произошли изменения.</w:t>
      </w:r>
    </w:p>
    <w:p w:rsidR="00D55C16" w:rsidRDefault="00D55C16">
      <w:pPr>
        <w:ind w:left="284"/>
        <w:rPr>
          <w:rFonts w:cs="Arial"/>
          <w:szCs w:val="22"/>
        </w:rPr>
      </w:pPr>
    </w:p>
    <w:p w:rsidR="00D55C16" w:rsidRDefault="006D7384">
      <w:pPr>
        <w:ind w:left="284"/>
        <w:rPr>
          <w:rFonts w:cs="Arial"/>
          <w:szCs w:val="22"/>
        </w:rPr>
      </w:pPr>
      <w:r>
        <w:rPr>
          <w:rFonts w:cs="Arial"/>
          <w:szCs w:val="22"/>
        </w:rPr>
        <w:t xml:space="preserve">Для получения актуальной информации по полученным ОГРН, отправьте запрос требуемыми информационными методами </w:t>
      </w:r>
      <w:r>
        <w:rPr>
          <w:rFonts w:cs="Arial"/>
          <w:szCs w:val="22"/>
        </w:rPr>
        <w:t>(req, egrDetails, analytics и др.)</w:t>
      </w:r>
    </w:p>
    <w:p w:rsidR="00D55C16" w:rsidRDefault="00D55C16">
      <w:pPr>
        <w:ind w:left="284"/>
        <w:rPr>
          <w:rFonts w:cs="Arial"/>
          <w:szCs w:val="22"/>
        </w:rPr>
      </w:pPr>
    </w:p>
    <w:p w:rsidR="00D55C16" w:rsidRDefault="006D7384">
      <w:pPr>
        <w:ind w:left="284"/>
        <w:rPr>
          <w:rFonts w:cs="Arial"/>
          <w:szCs w:val="22"/>
        </w:rPr>
      </w:pPr>
      <w:r>
        <w:rPr>
          <w:rFonts w:cs="Arial"/>
          <w:szCs w:val="22"/>
        </w:rPr>
        <w:t>Сравнив актуальные данные и информацию, которая хранится на сервере на текущий момент, можно выявить произошедшие изменения.</w:t>
      </w:r>
    </w:p>
    <w:p w:rsidR="00D55C16" w:rsidRDefault="00D55C16">
      <w:pPr>
        <w:pStyle w:val="afff3"/>
        <w:rPr>
          <w:lang w:val="ru-RU"/>
        </w:rPr>
      </w:pPr>
    </w:p>
    <w:tbl>
      <w:tblPr>
        <w:tblStyle w:val="aff3"/>
        <w:tblW w:w="0" w:type="auto"/>
        <w:tblInd w:w="284" w:type="dxa"/>
        <w:tblLook w:val="04A0" w:firstRow="1" w:lastRow="0" w:firstColumn="1" w:lastColumn="0" w:noHBand="0" w:noVBand="1"/>
      </w:tblPr>
      <w:tblGrid>
        <w:gridCol w:w="2048"/>
        <w:gridCol w:w="7580"/>
      </w:tblGrid>
      <w:tr w:rsidR="00D55C16">
        <w:tc>
          <w:tcPr>
            <w:tcW w:w="2048" w:type="dxa"/>
            <w:shd w:val="clear" w:color="auto" w:fill="auto"/>
          </w:tcPr>
          <w:p w:rsidR="00D55C16" w:rsidRDefault="006D7384">
            <w:pPr>
              <w:pStyle w:val="afff7"/>
              <w:ind w:left="193" w:hanging="23"/>
              <w:rPr>
                <w:lang w:val="en-US"/>
              </w:rPr>
            </w:pPr>
            <w:r>
              <w:lastRenderedPageBreak/>
              <w:t>Параметр</w:t>
            </w:r>
          </w:p>
        </w:tc>
        <w:tc>
          <w:tcPr>
            <w:tcW w:w="7580" w:type="dxa"/>
            <w:shd w:val="clear" w:color="auto" w:fill="auto"/>
          </w:tcPr>
          <w:p w:rsidR="00D55C16" w:rsidRDefault="006D7384">
            <w:pPr>
              <w:pStyle w:val="afff7"/>
              <w:ind w:left="170" w:firstLine="34"/>
              <w:rPr>
                <w:color w:val="339966"/>
                <w:lang w:val="en-US"/>
              </w:rPr>
            </w:pPr>
            <w:r>
              <w:t>Значение</w:t>
            </w:r>
          </w:p>
        </w:tc>
      </w:tr>
      <w:tr w:rsidR="00D55C16">
        <w:trPr>
          <w:trHeight w:val="416"/>
        </w:trPr>
        <w:tc>
          <w:tcPr>
            <w:tcW w:w="2048" w:type="dxa"/>
          </w:tcPr>
          <w:p w:rsidR="00D55C16" w:rsidRDefault="006D7384">
            <w:pPr>
              <w:rPr>
                <w:rFonts w:cs="Arial"/>
                <w:szCs w:val="22"/>
                <w:lang w:val="en-US"/>
              </w:rPr>
            </w:pPr>
            <w:r>
              <w:rPr>
                <w:rFonts w:cs="Arial"/>
                <w:szCs w:val="22"/>
                <w:lang w:val="en-US"/>
              </w:rPr>
              <w:t>URL</w:t>
            </w:r>
          </w:p>
        </w:tc>
        <w:tc>
          <w:tcPr>
            <w:tcW w:w="7580" w:type="dxa"/>
          </w:tcPr>
          <w:p w:rsidR="00D55C16" w:rsidRDefault="006D7384">
            <w:pPr>
              <w:rPr>
                <w:rStyle w:val="af8"/>
                <w:lang w:val="en-US"/>
              </w:rPr>
            </w:pPr>
            <w:hyperlink r:id="rId312" w:tooltip="https://focus-api.kontur.ru/api3/req/mon/userform" w:history="1">
              <w:r>
                <w:rPr>
                  <w:rStyle w:val="af8"/>
                  <w:lang w:val="en-US"/>
                </w:rPr>
                <w:t>https://focus-api.kontur.ru/api3/req/mon</w:t>
              </w:r>
            </w:hyperlink>
          </w:p>
          <w:p w:rsidR="00D55C16" w:rsidRDefault="006D7384">
            <w:pPr>
              <w:rPr>
                <w:rStyle w:val="af8"/>
              </w:rPr>
            </w:pPr>
            <w:hyperlink r:id="rId313" w:tooltip="https://focus-api.kontur.ru/api3/analytics/mon" w:history="1">
              <w:r>
                <w:rPr>
                  <w:rStyle w:val="af8"/>
                </w:rPr>
                <w:t>https://focus-api.kontur.ru/api3/analytics/mon</w:t>
              </w:r>
            </w:hyperlink>
            <w:r>
              <w:rPr>
                <w:rStyle w:val="af8"/>
              </w:rPr>
              <w:t xml:space="preserve"> в разработке</w:t>
            </w:r>
          </w:p>
          <w:p w:rsidR="00D55C16" w:rsidRDefault="006D7384">
            <w:pPr>
              <w:rPr>
                <w:rStyle w:val="af8"/>
              </w:rPr>
            </w:pPr>
            <w:hyperlink r:id="rId314" w:tooltip="https://focus-api.kontur.ru/api3/egrDetails/mon/userform" w:history="1">
              <w:r>
                <w:rPr>
                  <w:rStyle w:val="af8"/>
                </w:rPr>
                <w:t>https://focus-api.kontur.ru/api3/egrDetail</w:t>
              </w:r>
              <w:r>
                <w:rPr>
                  <w:rStyle w:val="af8"/>
                </w:rPr>
                <w:t>s/mon</w:t>
              </w:r>
            </w:hyperlink>
          </w:p>
        </w:tc>
      </w:tr>
      <w:tr w:rsidR="00D55C16">
        <w:tc>
          <w:tcPr>
            <w:tcW w:w="2048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Метод</w:t>
            </w:r>
          </w:p>
        </w:tc>
        <w:tc>
          <w:tcPr>
            <w:tcW w:w="7580" w:type="dxa"/>
          </w:tcPr>
          <w:p w:rsidR="00D55C16" w:rsidRDefault="006D7384">
            <w:pPr>
              <w:rPr>
                <w:rFonts w:cs="Arial"/>
                <w:szCs w:val="22"/>
                <w:lang w:val="en-US"/>
              </w:rPr>
            </w:pPr>
            <w:r>
              <w:rPr>
                <w:rFonts w:cs="Arial"/>
                <w:szCs w:val="22"/>
                <w:lang w:val="en-US"/>
              </w:rPr>
              <w:t>Get</w:t>
            </w:r>
          </w:p>
        </w:tc>
      </w:tr>
      <w:tr w:rsidR="00D55C16">
        <w:tc>
          <w:tcPr>
            <w:tcW w:w="2048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Параметры запроса</w:t>
            </w:r>
          </w:p>
        </w:tc>
        <w:tc>
          <w:tcPr>
            <w:tcW w:w="7580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  <w:lang w:val="en-US"/>
              </w:rPr>
              <w:t>Key</w:t>
            </w:r>
            <w:r>
              <w:rPr>
                <w:rFonts w:cs="Arial"/>
                <w:szCs w:val="22"/>
              </w:rPr>
              <w:t xml:space="preserve"> – ключ доступа </w:t>
            </w:r>
          </w:p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date – дата, за которую необходимо предоставить новости в формате ГГГГ-ММ-ДД</w:t>
            </w:r>
          </w:p>
        </w:tc>
      </w:tr>
      <w:tr w:rsidR="00D55C16">
        <w:tc>
          <w:tcPr>
            <w:tcW w:w="2048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Тело запроса</w:t>
            </w:r>
          </w:p>
        </w:tc>
        <w:tc>
          <w:tcPr>
            <w:tcW w:w="7580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Пустое</w:t>
            </w:r>
          </w:p>
        </w:tc>
      </w:tr>
      <w:tr w:rsidR="00D55C16">
        <w:tc>
          <w:tcPr>
            <w:tcW w:w="2048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Ответ сервера</w:t>
            </w:r>
          </w:p>
        </w:tc>
        <w:tc>
          <w:tcPr>
            <w:tcW w:w="7580" w:type="dxa"/>
          </w:tcPr>
          <w:p w:rsidR="00D55C16" w:rsidRDefault="006D738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ОГРН</w:t>
            </w:r>
          </w:p>
        </w:tc>
      </w:tr>
    </w:tbl>
    <w:p w:rsidR="00D55C16" w:rsidRDefault="006D7384">
      <w:pPr>
        <w:pStyle w:val="API1"/>
      </w:pPr>
      <w:bookmarkStart w:id="114" w:name="_Toc101944966"/>
      <w:r>
        <w:t>Тариф «Комбинированный»</w:t>
      </w:r>
      <w:bookmarkEnd w:id="114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Получение токена для входа / Метод </w:t>
      </w:r>
      <w:r>
        <w:rPr>
          <w:b/>
        </w:rPr>
        <w:t>seamlessLoginToken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Тариф предназначен для комбинированной работы в веб-версии Фокуса и </w:t>
      </w:r>
      <w:r>
        <w:t>API</w:t>
      </w:r>
      <w:r>
        <w:rPr>
          <w:lang w:val="ru-RU"/>
        </w:rPr>
        <w:t xml:space="preserve"> Фокуса. </w:t>
      </w:r>
      <w:r>
        <w:rPr>
          <w:lang w:val="ru-RU"/>
        </w:rPr>
        <w:br/>
        <w:t>В рамках тарифа можно настроить прямой переход из вашей рабочей системы в веб-версию Фокуса для любого сотрудника без ввода логина и пароля.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6"/>
      </w:pPr>
      <w:r>
        <w:t>В тариф входит:</w:t>
      </w:r>
    </w:p>
    <w:p w:rsidR="00D55C16" w:rsidRDefault="006D7384">
      <w:pPr>
        <w:pStyle w:val="17"/>
      </w:pPr>
      <w:r>
        <w:t>Данные из ЕГРЮЛ и</w:t>
      </w:r>
      <w:r>
        <w:t xml:space="preserve"> ЕГРИП;</w:t>
      </w:r>
    </w:p>
    <w:p w:rsidR="00D55C16" w:rsidRDefault="006D7384">
      <w:pPr>
        <w:pStyle w:val="17"/>
      </w:pPr>
      <w:r>
        <w:t>Арбитражные дела;</w:t>
      </w:r>
    </w:p>
    <w:p w:rsidR="00D55C16" w:rsidRDefault="006D7384">
      <w:pPr>
        <w:pStyle w:val="17"/>
      </w:pPr>
      <w:r>
        <w:t>Исполнительные производства;</w:t>
      </w:r>
    </w:p>
    <w:p w:rsidR="00D55C16" w:rsidRDefault="006D7384">
      <w:pPr>
        <w:pStyle w:val="17"/>
      </w:pPr>
      <w:r>
        <w:t>Дела из судов общей юрисдикции;</w:t>
      </w:r>
    </w:p>
    <w:p w:rsidR="00D55C16" w:rsidRDefault="006D7384">
      <w:pPr>
        <w:pStyle w:val="17"/>
      </w:pPr>
      <w:r>
        <w:t>Финансовые показатели;</w:t>
      </w:r>
    </w:p>
    <w:p w:rsidR="00D55C16" w:rsidRDefault="006D7384">
      <w:pPr>
        <w:pStyle w:val="17"/>
      </w:pPr>
      <w:r>
        <w:t>Связанные компании;</w:t>
      </w:r>
    </w:p>
    <w:p w:rsidR="00D55C16" w:rsidRDefault="006D7384">
      <w:pPr>
        <w:pStyle w:val="17"/>
      </w:pPr>
      <w:r>
        <w:t>Контактные данные из общедоступных источников;</w:t>
      </w:r>
    </w:p>
    <w:p w:rsidR="00D55C16" w:rsidRDefault="006D7384">
      <w:pPr>
        <w:pStyle w:val="17"/>
      </w:pPr>
      <w:r>
        <w:t>Упоминания на сайтах;</w:t>
      </w:r>
    </w:p>
    <w:p w:rsidR="00D55C16" w:rsidRDefault="006D7384">
      <w:pPr>
        <w:pStyle w:val="17"/>
      </w:pPr>
      <w:r>
        <w:t>Государственные закупки и контракты;</w:t>
      </w:r>
    </w:p>
    <w:p w:rsidR="00D55C16" w:rsidRDefault="006D7384">
      <w:pPr>
        <w:pStyle w:val="17"/>
      </w:pPr>
      <w:r>
        <w:t>Сообщения о банкротстве физических и юридических лиц;</w:t>
      </w:r>
    </w:p>
    <w:p w:rsidR="00D55C16" w:rsidRDefault="006D7384">
      <w:pPr>
        <w:pStyle w:val="17"/>
      </w:pPr>
      <w:r>
        <w:t>Особые реестры ФНС</w:t>
      </w:r>
    </w:p>
    <w:p w:rsidR="00D55C16" w:rsidRDefault="006D7384">
      <w:pPr>
        <w:pStyle w:val="17"/>
      </w:pPr>
      <w:r>
        <w:t>Залоги движимого имущества</w:t>
      </w:r>
    </w:p>
    <w:p w:rsidR="00D55C16" w:rsidRDefault="006D7384">
      <w:pPr>
        <w:pStyle w:val="17"/>
      </w:pPr>
      <w:r>
        <w:t>Лизинг и другие данных из множества источников</w:t>
      </w:r>
    </w:p>
    <w:p w:rsidR="00D55C16" w:rsidRDefault="006D7384">
      <w:pPr>
        <w:pStyle w:val="afc"/>
      </w:pPr>
      <w:bookmarkStart w:id="115" w:name="_Toc101944967"/>
      <w:r>
        <w:t>О сессии</w:t>
      </w:r>
      <w:bookmarkEnd w:id="115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При переходе по ссылке или через форму входа создается активная сессия. Общее число активных сессий </w:t>
      </w:r>
      <w:r>
        <w:rPr>
          <w:lang w:val="ru-RU"/>
        </w:rPr>
        <w:t>ограничено купленным количеством рабочих мест в тарифе “Комбинированный”.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Учет свободных и занятых мест ведется на стороне веб-версии Фокуса. Это значит, что сотруднику достаточно перейти по специальной ссылке. Если он перешел по ссылке, а все места занят</w:t>
      </w:r>
      <w:r>
        <w:rPr>
          <w:lang w:val="ru-RU"/>
        </w:rPr>
        <w:t>ы, то в веб-версии будет показано соответствующее сообщение. Для выхода в веб-версию Фокуса сотруднику нужно будет дождаться, когда одна из сессий завершится. Сессия длится пока есть активность (= есть клики) со стороны сотрудника.</w:t>
      </w:r>
    </w:p>
    <w:p w:rsidR="00D55C16" w:rsidRDefault="006D7384">
      <w:pPr>
        <w:pStyle w:val="26"/>
      </w:pPr>
      <w:r>
        <w:t>Ограничения у сессии:</w:t>
      </w:r>
    </w:p>
    <w:p w:rsidR="00D55C16" w:rsidRDefault="006D7384">
      <w:pPr>
        <w:pStyle w:val="afff3"/>
        <w:numPr>
          <w:ilvl w:val="0"/>
          <w:numId w:val="12"/>
        </w:numPr>
        <w:rPr>
          <w:lang w:val="ru-RU"/>
        </w:rPr>
      </w:pPr>
      <w:r>
        <w:rPr>
          <w:color w:val="000000"/>
          <w:lang w:val="ru-RU"/>
        </w:rPr>
        <w:t>Ми</w:t>
      </w:r>
      <w:r>
        <w:rPr>
          <w:color w:val="000000"/>
          <w:lang w:val="ru-RU"/>
        </w:rPr>
        <w:t>нимальная длительность сессии = 5 минут. Если перейти по специальной ссылке с токеном и сразу выйти, то рабочее место будет занято еще 5 минут.</w:t>
      </w:r>
    </w:p>
    <w:p w:rsidR="00D55C16" w:rsidRDefault="006D7384">
      <w:pPr>
        <w:pStyle w:val="afff3"/>
        <w:numPr>
          <w:ilvl w:val="0"/>
          <w:numId w:val="12"/>
        </w:numPr>
        <w:rPr>
          <w:lang w:val="ru-RU"/>
        </w:rPr>
      </w:pPr>
      <w:r>
        <w:rPr>
          <w:color w:val="000000"/>
          <w:lang w:val="ru-RU"/>
        </w:rPr>
        <w:lastRenderedPageBreak/>
        <w:t>Время бездействия = 15 минут. Если в течение 15 минут нет активности, то сессия завершается и рабочее место осво</w:t>
      </w:r>
      <w:r>
        <w:rPr>
          <w:color w:val="000000"/>
          <w:lang w:val="ru-RU"/>
        </w:rPr>
        <w:t>бождается. Для повторного входа в Фокус требуется еще раз перейти по специальной ссылке с токеном.</w:t>
      </w:r>
    </w:p>
    <w:p w:rsidR="00D55C16" w:rsidRDefault="00D55C16">
      <w:pPr>
        <w:pStyle w:val="afff3"/>
        <w:ind w:left="0"/>
        <w:rPr>
          <w:lang w:val="ru-RU"/>
        </w:rPr>
      </w:pPr>
    </w:p>
    <w:p w:rsidR="00D55C16" w:rsidRDefault="006D7384">
      <w:pPr>
        <w:pStyle w:val="afff3"/>
        <w:numPr>
          <w:ilvl w:val="0"/>
          <w:numId w:val="12"/>
        </w:numPr>
        <w:rPr>
          <w:lang w:val="ru-RU"/>
        </w:rPr>
      </w:pPr>
      <w:r>
        <w:rPr>
          <w:color w:val="000000"/>
          <w:lang w:val="ru-RU"/>
        </w:rPr>
        <w:t>Максимальное время жизни сессии = 12 часов. Через 12 часов непрерывного использования сессия автоматически заканчивается и рабочее время освобождается.</w:t>
      </w:r>
      <w:r>
        <w:rPr>
          <w:color w:val="000000"/>
        </w:rPr>
        <w:t> </w:t>
      </w:r>
      <w:r>
        <w:rPr>
          <w:color w:val="000000"/>
          <w:lang w:val="ru-RU"/>
        </w:rPr>
        <w:t xml:space="preserve"> Для</w:t>
      </w:r>
      <w:r>
        <w:rPr>
          <w:color w:val="000000"/>
          <w:lang w:val="ru-RU"/>
        </w:rPr>
        <w:t xml:space="preserve"> повторного входа в Фокус требуется еще раз перейти по специальной ссылке с токеном</w:t>
      </w:r>
      <w:r>
        <w:rPr>
          <w:lang w:val="ru-RU"/>
        </w:rPr>
        <w:t>.</w:t>
      </w:r>
    </w:p>
    <w:p w:rsidR="00D55C16" w:rsidRDefault="00D55C16">
      <w:pPr>
        <w:pStyle w:val="afff3"/>
        <w:rPr>
          <w:lang w:val="ru-RU"/>
        </w:rPr>
      </w:pPr>
    </w:p>
    <w:p w:rsidR="00D55C16" w:rsidRDefault="006D7384">
      <w:pPr>
        <w:pStyle w:val="afff3"/>
        <w:numPr>
          <w:ilvl w:val="0"/>
          <w:numId w:val="12"/>
        </w:numPr>
        <w:rPr>
          <w:lang w:val="ru-RU"/>
        </w:rPr>
      </w:pPr>
      <w:r>
        <w:rPr>
          <w:color w:val="000000"/>
          <w:lang w:val="ru-RU"/>
        </w:rPr>
        <w:t>Количество обращений к серверу веб-версии Фокуса (количество запросов) ограничено для каждой сессии: не более 2000 обращений</w:t>
      </w:r>
      <w:r>
        <w:rPr>
          <w:lang w:val="ru-RU"/>
        </w:rPr>
        <w:t>.</w:t>
      </w:r>
    </w:p>
    <w:p w:rsidR="00D55C16" w:rsidRDefault="006D7384">
      <w:pPr>
        <w:pStyle w:val="afc"/>
      </w:pPr>
      <w:bookmarkStart w:id="116" w:name="_Toc101944968"/>
      <w:r>
        <w:t>О реализации перехода в веб-версию Фокуса</w:t>
      </w:r>
      <w:bookmarkEnd w:id="116"/>
    </w:p>
    <w:p w:rsidR="00D55C16" w:rsidRDefault="006D7384">
      <w:pPr>
        <w:pStyle w:val="aff"/>
        <w:spacing w:before="0" w:beforeAutospacing="0" w:after="0" w:afterAutospacing="0"/>
        <w:ind w:left="280"/>
      </w:pPr>
      <w:bookmarkStart w:id="117" w:name="_Toc101944969"/>
      <w:r>
        <w:rPr>
          <w:rFonts w:cs="Arial"/>
          <w:color w:val="000000"/>
          <w:szCs w:val="22"/>
        </w:rPr>
        <w:t>По</w:t>
      </w:r>
      <w:r>
        <w:rPr>
          <w:rFonts w:cs="Arial"/>
          <w:color w:val="000000"/>
          <w:szCs w:val="22"/>
        </w:rPr>
        <w:t xml:space="preserve">пасть в веб-версию можно несколькими способами. Все они требуют указания специального </w:t>
      </w:r>
      <w:r>
        <w:rPr>
          <w:rFonts w:cs="Arial"/>
          <w:b/>
          <w:bCs/>
          <w:color w:val="000000"/>
          <w:szCs w:val="22"/>
        </w:rPr>
        <w:t>токена</w:t>
      </w:r>
      <w:r>
        <w:rPr>
          <w:rFonts w:cs="Arial"/>
          <w:color w:val="000000"/>
          <w:szCs w:val="22"/>
        </w:rPr>
        <w:t xml:space="preserve">, по которому Фокус будет аутентифицировать пользователя. Получать токен нужно через текущий метод </w:t>
      </w:r>
      <w:r>
        <w:rPr>
          <w:rFonts w:eastAsia="Times New Roman" w:cs="Arial"/>
          <w:color w:val="000000"/>
          <w:szCs w:val="22"/>
          <w:lang w:eastAsia="ru-RU"/>
        </w:rPr>
        <w:t>API Фокуса</w:t>
      </w:r>
      <w:r>
        <w:rPr>
          <w:rFonts w:cs="Arial"/>
          <w:color w:val="000000"/>
          <w:szCs w:val="22"/>
        </w:rPr>
        <w:t xml:space="preserve"> — /api3/seamlessLoginToken, в параметрах запроса перед</w:t>
      </w:r>
      <w:r>
        <w:rPr>
          <w:rFonts w:cs="Arial"/>
          <w:color w:val="000000"/>
          <w:szCs w:val="22"/>
        </w:rPr>
        <w:t>ается api-ключ, в ответ приходит токен и срок действия токена.</w:t>
      </w:r>
    </w:p>
    <w:p w:rsidR="00D55C16" w:rsidRDefault="00D55C16"/>
    <w:p w:rsidR="00D55C16" w:rsidRDefault="006D7384">
      <w:pPr>
        <w:pStyle w:val="aff"/>
        <w:spacing w:before="0" w:beforeAutospacing="0" w:after="0" w:afterAutospacing="0"/>
        <w:ind w:left="280"/>
        <w:rPr>
          <w:rFonts w:cs="Arial"/>
          <w:color w:val="000000"/>
          <w:szCs w:val="22"/>
        </w:rPr>
      </w:pPr>
      <w:r>
        <w:rPr>
          <w:rFonts w:cs="Arial"/>
          <w:color w:val="000000"/>
          <w:szCs w:val="22"/>
        </w:rPr>
        <w:t>Токен можно кэшировать и использовать в ссылках, пока не закончится срок его действия. Кэширование токена помогает сократить количество запросов к API Фокуса. Для каждого сотрудника рекомендуе</w:t>
      </w:r>
      <w:r>
        <w:rPr>
          <w:rFonts w:cs="Arial"/>
          <w:color w:val="000000"/>
          <w:szCs w:val="22"/>
        </w:rPr>
        <w:t>м получать свой токен и менять его по истечению срока действия.</w:t>
      </w:r>
    </w:p>
    <w:p w:rsidR="00D55C16" w:rsidRDefault="00D55C16">
      <w:pPr>
        <w:pStyle w:val="aff"/>
        <w:spacing w:before="0" w:beforeAutospacing="0" w:after="0" w:afterAutospacing="0"/>
        <w:ind w:left="280"/>
      </w:pPr>
    </w:p>
    <w:p w:rsidR="00D55C16" w:rsidRDefault="006D7384">
      <w:pPr>
        <w:pStyle w:val="afc"/>
      </w:pPr>
      <w:r>
        <w:t xml:space="preserve"> Вариант входа в Фокус №1. Переход по ссылке</w:t>
      </w:r>
      <w:bookmarkEnd w:id="117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Переход в веб-версию осуществляется по ссылке, которая формируется на стороне пользователя по определенным правилам. Ссылка состоит из:</w:t>
      </w:r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Неизменяемая часть</w:t>
      </w:r>
      <w:r>
        <w:rPr>
          <w:lang w:val="ru-RU"/>
        </w:rPr>
        <w:br/>
      </w:r>
      <w:hyperlink r:id="rId315" w:tooltip="https://focus.kontur.ru/seamlesslogin" w:history="1">
        <w:r>
          <w:rPr>
            <w:rStyle w:val="af8"/>
            <w:sz w:val="20"/>
            <w:szCs w:val="20"/>
          </w:rPr>
          <w:t>https</w:t>
        </w:r>
        <w:r>
          <w:rPr>
            <w:rStyle w:val="af8"/>
            <w:sz w:val="20"/>
            <w:szCs w:val="20"/>
            <w:lang w:val="ru-RU"/>
          </w:rPr>
          <w:t>://</w:t>
        </w:r>
        <w:r>
          <w:rPr>
            <w:rStyle w:val="af8"/>
            <w:sz w:val="20"/>
            <w:szCs w:val="20"/>
          </w:rPr>
          <w:t>focus</w:t>
        </w:r>
        <w:r>
          <w:rPr>
            <w:rStyle w:val="af8"/>
            <w:sz w:val="20"/>
            <w:szCs w:val="20"/>
            <w:lang w:val="ru-RU"/>
          </w:rPr>
          <w:t>.</w:t>
        </w:r>
        <w:r>
          <w:rPr>
            <w:rStyle w:val="af8"/>
            <w:sz w:val="20"/>
            <w:szCs w:val="20"/>
          </w:rPr>
          <w:t>kontur</w:t>
        </w:r>
        <w:r>
          <w:rPr>
            <w:rStyle w:val="af8"/>
            <w:sz w:val="20"/>
            <w:szCs w:val="20"/>
            <w:lang w:val="ru-RU"/>
          </w:rPr>
          <w:t>.</w:t>
        </w:r>
        <w:r>
          <w:rPr>
            <w:rStyle w:val="af8"/>
            <w:sz w:val="20"/>
            <w:szCs w:val="20"/>
          </w:rPr>
          <w:t>ru</w:t>
        </w:r>
        <w:r>
          <w:rPr>
            <w:rStyle w:val="af8"/>
            <w:sz w:val="20"/>
            <w:szCs w:val="20"/>
            <w:lang w:val="ru-RU"/>
          </w:rPr>
          <w:t>/</w:t>
        </w:r>
        <w:r>
          <w:rPr>
            <w:rStyle w:val="af8"/>
            <w:sz w:val="20"/>
            <w:szCs w:val="20"/>
          </w:rPr>
          <w:t>seamlesslogin</w:t>
        </w:r>
      </w:hyperlink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Далее можно указать ИНН или ОГРН</w:t>
      </w:r>
      <w:r>
        <w:rPr>
          <w:lang w:val="ru-RU"/>
        </w:rPr>
        <w:br/>
      </w:r>
      <w:hyperlink r:id="rId316" w:tooltip="https://focus.kontur.ru/seamlesslogin?query=1026605606620" w:history="1">
        <w:r>
          <w:rPr>
            <w:rStyle w:val="af8"/>
            <w:sz w:val="20"/>
            <w:szCs w:val="20"/>
          </w:rPr>
          <w:t>https</w:t>
        </w:r>
        <w:r>
          <w:rPr>
            <w:rStyle w:val="af8"/>
            <w:sz w:val="20"/>
            <w:szCs w:val="20"/>
            <w:lang w:val="ru-RU"/>
          </w:rPr>
          <w:t>://</w:t>
        </w:r>
        <w:r>
          <w:rPr>
            <w:rStyle w:val="af8"/>
            <w:sz w:val="20"/>
            <w:szCs w:val="20"/>
          </w:rPr>
          <w:t>focus</w:t>
        </w:r>
        <w:r>
          <w:rPr>
            <w:rStyle w:val="af8"/>
            <w:sz w:val="20"/>
            <w:szCs w:val="20"/>
            <w:lang w:val="ru-RU"/>
          </w:rPr>
          <w:t>.</w:t>
        </w:r>
        <w:r>
          <w:rPr>
            <w:rStyle w:val="af8"/>
            <w:sz w:val="20"/>
            <w:szCs w:val="20"/>
          </w:rPr>
          <w:t>kontur</w:t>
        </w:r>
        <w:r>
          <w:rPr>
            <w:rStyle w:val="af8"/>
            <w:sz w:val="20"/>
            <w:szCs w:val="20"/>
            <w:lang w:val="ru-RU"/>
          </w:rPr>
          <w:t>.</w:t>
        </w:r>
        <w:r>
          <w:rPr>
            <w:rStyle w:val="af8"/>
            <w:sz w:val="20"/>
            <w:szCs w:val="20"/>
          </w:rPr>
          <w:t>ru</w:t>
        </w:r>
        <w:r>
          <w:rPr>
            <w:rStyle w:val="af8"/>
            <w:sz w:val="20"/>
            <w:szCs w:val="20"/>
            <w:lang w:val="ru-RU"/>
          </w:rPr>
          <w:t>/</w:t>
        </w:r>
        <w:r>
          <w:rPr>
            <w:rStyle w:val="af8"/>
            <w:sz w:val="20"/>
            <w:szCs w:val="20"/>
          </w:rPr>
          <w:t>seamlesslogin</w:t>
        </w:r>
        <w:r>
          <w:rPr>
            <w:rStyle w:val="af8"/>
            <w:sz w:val="20"/>
            <w:szCs w:val="20"/>
            <w:lang w:val="ru-RU"/>
          </w:rPr>
          <w:t>?</w:t>
        </w:r>
        <w:r>
          <w:rPr>
            <w:rStyle w:val="af8"/>
            <w:sz w:val="20"/>
            <w:szCs w:val="20"/>
          </w:rPr>
          <w:t>query</w:t>
        </w:r>
        <w:r>
          <w:rPr>
            <w:rStyle w:val="af8"/>
            <w:sz w:val="20"/>
            <w:szCs w:val="20"/>
            <w:lang w:val="ru-RU"/>
          </w:rPr>
          <w:t>=1026605606620</w:t>
        </w:r>
      </w:hyperlink>
    </w:p>
    <w:p w:rsidR="00D55C16" w:rsidRDefault="006D7384">
      <w:pPr>
        <w:pStyle w:val="afff3"/>
        <w:rPr>
          <w:sz w:val="20"/>
          <w:szCs w:val="20"/>
          <w:lang w:val="ru-RU"/>
        </w:rPr>
      </w:pPr>
      <w:r>
        <w:rPr>
          <w:lang w:val="ru-RU"/>
        </w:rPr>
        <w:t>И обязательно к этой ссылке нужно добавить токен</w:t>
      </w:r>
      <w:r>
        <w:rPr>
          <w:lang w:val="ru-RU"/>
        </w:rPr>
        <w:br/>
      </w:r>
      <w:hyperlink r:id="rId317" w:anchor="stoken=" w:tooltip="https://focus.kontur.ru/seamlesslogin?query=1026605606620#stoken=" w:history="1">
        <w:r>
          <w:rPr>
            <w:rStyle w:val="af8"/>
            <w:sz w:val="20"/>
            <w:szCs w:val="20"/>
          </w:rPr>
          <w:t>https</w:t>
        </w:r>
        <w:r>
          <w:rPr>
            <w:rStyle w:val="af8"/>
            <w:sz w:val="20"/>
            <w:szCs w:val="20"/>
            <w:lang w:val="ru-RU"/>
          </w:rPr>
          <w:t>://</w:t>
        </w:r>
        <w:r>
          <w:rPr>
            <w:rStyle w:val="af8"/>
            <w:sz w:val="20"/>
            <w:szCs w:val="20"/>
          </w:rPr>
          <w:t>focus</w:t>
        </w:r>
        <w:r>
          <w:rPr>
            <w:rStyle w:val="af8"/>
            <w:sz w:val="20"/>
            <w:szCs w:val="20"/>
            <w:lang w:val="ru-RU"/>
          </w:rPr>
          <w:t>.</w:t>
        </w:r>
        <w:r>
          <w:rPr>
            <w:rStyle w:val="af8"/>
            <w:sz w:val="20"/>
            <w:szCs w:val="20"/>
          </w:rPr>
          <w:t>kontur</w:t>
        </w:r>
        <w:r>
          <w:rPr>
            <w:rStyle w:val="af8"/>
            <w:sz w:val="20"/>
            <w:szCs w:val="20"/>
            <w:lang w:val="ru-RU"/>
          </w:rPr>
          <w:t>.</w:t>
        </w:r>
        <w:r>
          <w:rPr>
            <w:rStyle w:val="af8"/>
            <w:sz w:val="20"/>
            <w:szCs w:val="20"/>
          </w:rPr>
          <w:t>ru</w:t>
        </w:r>
        <w:r>
          <w:rPr>
            <w:rStyle w:val="af8"/>
            <w:sz w:val="20"/>
            <w:szCs w:val="20"/>
            <w:lang w:val="ru-RU"/>
          </w:rPr>
          <w:t>/</w:t>
        </w:r>
        <w:r>
          <w:rPr>
            <w:rStyle w:val="af8"/>
            <w:sz w:val="20"/>
            <w:szCs w:val="20"/>
          </w:rPr>
          <w:t>seamlesslogin</w:t>
        </w:r>
        <w:r>
          <w:rPr>
            <w:rStyle w:val="af8"/>
            <w:sz w:val="20"/>
            <w:szCs w:val="20"/>
            <w:lang w:val="ru-RU"/>
          </w:rPr>
          <w:t>?</w:t>
        </w:r>
        <w:r>
          <w:rPr>
            <w:rStyle w:val="af8"/>
            <w:sz w:val="20"/>
            <w:szCs w:val="20"/>
          </w:rPr>
          <w:t>query</w:t>
        </w:r>
        <w:r>
          <w:rPr>
            <w:rStyle w:val="af8"/>
            <w:sz w:val="20"/>
            <w:szCs w:val="20"/>
            <w:lang w:val="ru-RU"/>
          </w:rPr>
          <w:t>=1026605606620#</w:t>
        </w:r>
        <w:r>
          <w:rPr>
            <w:rStyle w:val="af8"/>
            <w:sz w:val="20"/>
            <w:szCs w:val="20"/>
          </w:rPr>
          <w:t>stoken</w:t>
        </w:r>
        <w:r>
          <w:rPr>
            <w:rStyle w:val="af8"/>
            <w:sz w:val="20"/>
            <w:szCs w:val="20"/>
            <w:lang w:val="ru-RU"/>
          </w:rPr>
          <w:t>=</w:t>
        </w:r>
      </w:hyperlink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>Пример ссылки с токеном:</w:t>
      </w:r>
    </w:p>
    <w:p w:rsidR="00D55C16" w:rsidRDefault="006D7384">
      <w:pPr>
        <w:pStyle w:val="afff3"/>
        <w:rPr>
          <w:rStyle w:val="af8"/>
          <w:sz w:val="20"/>
          <w:szCs w:val="20"/>
          <w:lang w:val="ru-RU"/>
        </w:rPr>
      </w:pPr>
      <w:hyperlink r:id="rId318" w:anchor="stoken=YRI2wyYCprKH1ZVA_zLDMd5NFBcAfJnrSLcLrX6ldJjsXn3j0sU6JEB4P2kuyx3WZK4gnd_WOgtzobjWA08JJXA8h4F6Twc5aC0WB4GG1QDKMgPN0" w:tooltip="https://focus.kontur.ru/seamlesslogin#stoken=YRI2wyYCprKH1ZVA_zLDMd5NFBcAfJnrSLcLrX6ldJjsXn3j0sU6JEB4P2kuyx3WZK4gnd_WOgtzobjWA08JJXA8h4F6Twc5aC0WB4GG1QDKMgPN0" w:history="1">
        <w:r>
          <w:rPr>
            <w:rStyle w:val="af8"/>
            <w:sz w:val="20"/>
            <w:szCs w:val="20"/>
          </w:rPr>
          <w:t>https</w:t>
        </w:r>
        <w:r>
          <w:rPr>
            <w:rStyle w:val="af8"/>
            <w:sz w:val="20"/>
            <w:szCs w:val="20"/>
            <w:lang w:val="ru-RU"/>
          </w:rPr>
          <w:t>://</w:t>
        </w:r>
        <w:r>
          <w:rPr>
            <w:rStyle w:val="af8"/>
            <w:sz w:val="20"/>
            <w:szCs w:val="20"/>
          </w:rPr>
          <w:t>focus</w:t>
        </w:r>
        <w:r>
          <w:rPr>
            <w:rStyle w:val="af8"/>
            <w:sz w:val="20"/>
            <w:szCs w:val="20"/>
            <w:lang w:val="ru-RU"/>
          </w:rPr>
          <w:t>.</w:t>
        </w:r>
        <w:r>
          <w:rPr>
            <w:rStyle w:val="af8"/>
            <w:sz w:val="20"/>
            <w:szCs w:val="20"/>
          </w:rPr>
          <w:t>kontur</w:t>
        </w:r>
        <w:r>
          <w:rPr>
            <w:rStyle w:val="af8"/>
            <w:sz w:val="20"/>
            <w:szCs w:val="20"/>
            <w:lang w:val="ru-RU"/>
          </w:rPr>
          <w:t>.</w:t>
        </w:r>
        <w:r>
          <w:rPr>
            <w:rStyle w:val="af8"/>
            <w:sz w:val="20"/>
            <w:szCs w:val="20"/>
          </w:rPr>
          <w:t>ru</w:t>
        </w:r>
        <w:r>
          <w:rPr>
            <w:rStyle w:val="af8"/>
            <w:sz w:val="20"/>
            <w:szCs w:val="20"/>
            <w:lang w:val="ru-RU"/>
          </w:rPr>
          <w:t>/</w:t>
        </w:r>
        <w:r>
          <w:rPr>
            <w:rStyle w:val="af8"/>
            <w:sz w:val="20"/>
            <w:szCs w:val="20"/>
          </w:rPr>
          <w:t>seamlesslogin</w:t>
        </w:r>
        <w:r>
          <w:rPr>
            <w:rStyle w:val="af8"/>
            <w:sz w:val="20"/>
            <w:szCs w:val="20"/>
            <w:lang w:val="ru-RU"/>
          </w:rPr>
          <w:t>#</w:t>
        </w:r>
        <w:r>
          <w:rPr>
            <w:rStyle w:val="af8"/>
            <w:sz w:val="20"/>
            <w:szCs w:val="20"/>
          </w:rPr>
          <w:t>stoken</w:t>
        </w:r>
        <w:r>
          <w:rPr>
            <w:rStyle w:val="af8"/>
            <w:sz w:val="20"/>
            <w:szCs w:val="20"/>
            <w:lang w:val="ru-RU"/>
          </w:rPr>
          <w:t>=</w:t>
        </w:r>
        <w:r>
          <w:rPr>
            <w:rStyle w:val="af8"/>
            <w:sz w:val="20"/>
            <w:szCs w:val="20"/>
          </w:rPr>
          <w:t>YRI</w:t>
        </w:r>
        <w:r>
          <w:rPr>
            <w:rStyle w:val="af8"/>
            <w:sz w:val="20"/>
            <w:szCs w:val="20"/>
            <w:lang w:val="ru-RU"/>
          </w:rPr>
          <w:t>2</w:t>
        </w:r>
        <w:r>
          <w:rPr>
            <w:rStyle w:val="af8"/>
            <w:sz w:val="20"/>
            <w:szCs w:val="20"/>
          </w:rPr>
          <w:t>wyYCprKH</w:t>
        </w:r>
        <w:r>
          <w:rPr>
            <w:rStyle w:val="af8"/>
            <w:sz w:val="20"/>
            <w:szCs w:val="20"/>
            <w:lang w:val="ru-RU"/>
          </w:rPr>
          <w:t>1</w:t>
        </w:r>
        <w:r>
          <w:rPr>
            <w:rStyle w:val="af8"/>
            <w:sz w:val="20"/>
            <w:szCs w:val="20"/>
          </w:rPr>
          <w:t>ZVA</w:t>
        </w:r>
        <w:r>
          <w:rPr>
            <w:rStyle w:val="af8"/>
            <w:sz w:val="20"/>
            <w:szCs w:val="20"/>
            <w:lang w:val="ru-RU"/>
          </w:rPr>
          <w:t>_</w:t>
        </w:r>
        <w:r>
          <w:rPr>
            <w:rStyle w:val="af8"/>
            <w:sz w:val="20"/>
            <w:szCs w:val="20"/>
          </w:rPr>
          <w:t>zLDMd</w:t>
        </w:r>
        <w:r>
          <w:rPr>
            <w:rStyle w:val="af8"/>
            <w:sz w:val="20"/>
            <w:szCs w:val="20"/>
            <w:lang w:val="ru-RU"/>
          </w:rPr>
          <w:t>5</w:t>
        </w:r>
        <w:r>
          <w:rPr>
            <w:rStyle w:val="af8"/>
            <w:sz w:val="20"/>
            <w:szCs w:val="20"/>
          </w:rPr>
          <w:t>NFBcAfJnrSLcLrX</w:t>
        </w:r>
        <w:r>
          <w:rPr>
            <w:rStyle w:val="af8"/>
            <w:sz w:val="20"/>
            <w:szCs w:val="20"/>
            <w:lang w:val="ru-RU"/>
          </w:rPr>
          <w:t>6</w:t>
        </w:r>
        <w:r>
          <w:rPr>
            <w:rStyle w:val="af8"/>
            <w:sz w:val="20"/>
            <w:szCs w:val="20"/>
          </w:rPr>
          <w:t>ldJjsXn</w:t>
        </w:r>
        <w:r>
          <w:rPr>
            <w:rStyle w:val="af8"/>
            <w:sz w:val="20"/>
            <w:szCs w:val="20"/>
            <w:lang w:val="ru-RU"/>
          </w:rPr>
          <w:t>3</w:t>
        </w:r>
        <w:r>
          <w:rPr>
            <w:rStyle w:val="af8"/>
            <w:sz w:val="20"/>
            <w:szCs w:val="20"/>
          </w:rPr>
          <w:t>j</w:t>
        </w:r>
        <w:r>
          <w:rPr>
            <w:rStyle w:val="af8"/>
            <w:sz w:val="20"/>
            <w:szCs w:val="20"/>
            <w:lang w:val="ru-RU"/>
          </w:rPr>
          <w:t>0</w:t>
        </w:r>
        <w:r>
          <w:rPr>
            <w:rStyle w:val="af8"/>
            <w:sz w:val="20"/>
            <w:szCs w:val="20"/>
          </w:rPr>
          <w:t>sU</w:t>
        </w:r>
        <w:r>
          <w:rPr>
            <w:rStyle w:val="af8"/>
            <w:sz w:val="20"/>
            <w:szCs w:val="20"/>
            <w:lang w:val="ru-RU"/>
          </w:rPr>
          <w:t>6</w:t>
        </w:r>
        <w:r>
          <w:rPr>
            <w:rStyle w:val="af8"/>
            <w:sz w:val="20"/>
            <w:szCs w:val="20"/>
          </w:rPr>
          <w:t>JEB</w:t>
        </w:r>
        <w:r>
          <w:rPr>
            <w:rStyle w:val="af8"/>
            <w:sz w:val="20"/>
            <w:szCs w:val="20"/>
            <w:lang w:val="ru-RU"/>
          </w:rPr>
          <w:t>4</w:t>
        </w:r>
        <w:r>
          <w:rPr>
            <w:rStyle w:val="af8"/>
            <w:sz w:val="20"/>
            <w:szCs w:val="20"/>
          </w:rPr>
          <w:t>P</w:t>
        </w:r>
        <w:r>
          <w:rPr>
            <w:rStyle w:val="af8"/>
            <w:sz w:val="20"/>
            <w:szCs w:val="20"/>
            <w:lang w:val="ru-RU"/>
          </w:rPr>
          <w:t>2</w:t>
        </w:r>
        <w:r>
          <w:rPr>
            <w:rStyle w:val="af8"/>
            <w:sz w:val="20"/>
            <w:szCs w:val="20"/>
          </w:rPr>
          <w:t>kuyx</w:t>
        </w:r>
        <w:r>
          <w:rPr>
            <w:rStyle w:val="af8"/>
            <w:sz w:val="20"/>
            <w:szCs w:val="20"/>
            <w:lang w:val="ru-RU"/>
          </w:rPr>
          <w:t>3</w:t>
        </w:r>
        <w:r>
          <w:rPr>
            <w:rStyle w:val="af8"/>
            <w:sz w:val="20"/>
            <w:szCs w:val="20"/>
          </w:rPr>
          <w:t>WZK</w:t>
        </w:r>
        <w:r>
          <w:rPr>
            <w:rStyle w:val="af8"/>
            <w:sz w:val="20"/>
            <w:szCs w:val="20"/>
            <w:lang w:val="ru-RU"/>
          </w:rPr>
          <w:t>4</w:t>
        </w:r>
        <w:r>
          <w:rPr>
            <w:rStyle w:val="af8"/>
            <w:sz w:val="20"/>
            <w:szCs w:val="20"/>
          </w:rPr>
          <w:t>gnd</w:t>
        </w:r>
        <w:r>
          <w:rPr>
            <w:rStyle w:val="af8"/>
            <w:sz w:val="20"/>
            <w:szCs w:val="20"/>
            <w:lang w:val="ru-RU"/>
          </w:rPr>
          <w:t>_</w:t>
        </w:r>
        <w:r>
          <w:rPr>
            <w:rStyle w:val="af8"/>
            <w:sz w:val="20"/>
            <w:szCs w:val="20"/>
          </w:rPr>
          <w:t>WOgtzobjWA</w:t>
        </w:r>
        <w:r>
          <w:rPr>
            <w:rStyle w:val="af8"/>
            <w:sz w:val="20"/>
            <w:szCs w:val="20"/>
            <w:lang w:val="ru-RU"/>
          </w:rPr>
          <w:t>08</w:t>
        </w:r>
        <w:r>
          <w:rPr>
            <w:rStyle w:val="af8"/>
            <w:sz w:val="20"/>
            <w:szCs w:val="20"/>
          </w:rPr>
          <w:t>JJXA</w:t>
        </w:r>
        <w:r>
          <w:rPr>
            <w:rStyle w:val="af8"/>
            <w:sz w:val="20"/>
            <w:szCs w:val="20"/>
            <w:lang w:val="ru-RU"/>
          </w:rPr>
          <w:t>8</w:t>
        </w:r>
        <w:r>
          <w:rPr>
            <w:rStyle w:val="af8"/>
            <w:sz w:val="20"/>
            <w:szCs w:val="20"/>
          </w:rPr>
          <w:t>h</w:t>
        </w:r>
        <w:r>
          <w:rPr>
            <w:rStyle w:val="af8"/>
            <w:sz w:val="20"/>
            <w:szCs w:val="20"/>
            <w:lang w:val="ru-RU"/>
          </w:rPr>
          <w:t>4</w:t>
        </w:r>
        <w:r>
          <w:rPr>
            <w:rStyle w:val="af8"/>
            <w:sz w:val="20"/>
            <w:szCs w:val="20"/>
          </w:rPr>
          <w:t>F</w:t>
        </w:r>
        <w:r>
          <w:rPr>
            <w:rStyle w:val="af8"/>
            <w:sz w:val="20"/>
            <w:szCs w:val="20"/>
            <w:lang w:val="ru-RU"/>
          </w:rPr>
          <w:t>6</w:t>
        </w:r>
        <w:r>
          <w:rPr>
            <w:rStyle w:val="af8"/>
            <w:sz w:val="20"/>
            <w:szCs w:val="20"/>
          </w:rPr>
          <w:t>Twc</w:t>
        </w:r>
        <w:r>
          <w:rPr>
            <w:rStyle w:val="af8"/>
            <w:sz w:val="20"/>
            <w:szCs w:val="20"/>
            <w:lang w:val="ru-RU"/>
          </w:rPr>
          <w:t>5</w:t>
        </w:r>
        <w:r>
          <w:rPr>
            <w:rStyle w:val="af8"/>
            <w:sz w:val="20"/>
            <w:szCs w:val="20"/>
          </w:rPr>
          <w:t>aC</w:t>
        </w:r>
        <w:r>
          <w:rPr>
            <w:rStyle w:val="af8"/>
            <w:sz w:val="20"/>
            <w:szCs w:val="20"/>
            <w:lang w:val="ru-RU"/>
          </w:rPr>
          <w:t>0</w:t>
        </w:r>
        <w:r>
          <w:rPr>
            <w:rStyle w:val="af8"/>
            <w:sz w:val="20"/>
            <w:szCs w:val="20"/>
          </w:rPr>
          <w:t>WB</w:t>
        </w:r>
        <w:r>
          <w:rPr>
            <w:rStyle w:val="af8"/>
            <w:sz w:val="20"/>
            <w:szCs w:val="20"/>
            <w:lang w:val="ru-RU"/>
          </w:rPr>
          <w:t>4</w:t>
        </w:r>
        <w:r>
          <w:rPr>
            <w:rStyle w:val="af8"/>
            <w:sz w:val="20"/>
            <w:szCs w:val="20"/>
          </w:rPr>
          <w:t>GG</w:t>
        </w:r>
        <w:r>
          <w:rPr>
            <w:rStyle w:val="af8"/>
            <w:sz w:val="20"/>
            <w:szCs w:val="20"/>
            <w:lang w:val="ru-RU"/>
          </w:rPr>
          <w:t>1</w:t>
        </w:r>
        <w:r>
          <w:rPr>
            <w:rStyle w:val="af8"/>
            <w:sz w:val="20"/>
            <w:szCs w:val="20"/>
          </w:rPr>
          <w:t>QDKMgPN</w:t>
        </w:r>
        <w:r>
          <w:rPr>
            <w:rStyle w:val="af8"/>
            <w:sz w:val="20"/>
            <w:szCs w:val="20"/>
            <w:lang w:val="ru-RU"/>
          </w:rPr>
          <w:t>0</w:t>
        </w:r>
      </w:hyperlink>
      <w:r>
        <w:rPr>
          <w:rStyle w:val="af8"/>
          <w:sz w:val="20"/>
          <w:szCs w:val="20"/>
          <w:lang w:val="ru-RU"/>
        </w:rPr>
        <w:t xml:space="preserve">  </w:t>
      </w:r>
    </w:p>
    <w:p w:rsidR="00D55C16" w:rsidRDefault="006D7384">
      <w:pPr>
        <w:pStyle w:val="afc"/>
      </w:pPr>
      <w:bookmarkStart w:id="118" w:name="_Toc101944970"/>
      <w:r>
        <w:t>Вариант входа в Фокус №2. Отправка формы</w:t>
      </w:r>
      <w:bookmarkEnd w:id="118"/>
    </w:p>
    <w:p w:rsidR="00D55C16" w:rsidRDefault="006D7384">
      <w:pPr>
        <w:pStyle w:val="afff3"/>
        <w:rPr>
          <w:lang w:val="ru-RU"/>
        </w:rPr>
      </w:pPr>
      <w:r>
        <w:rPr>
          <w:lang w:val="ru-RU"/>
        </w:rPr>
        <w:t xml:space="preserve">Можно реализовать отправку токена через свою форму, используя </w:t>
      </w:r>
      <w:r>
        <w:t>POST</w:t>
      </w:r>
      <w:r>
        <w:rPr>
          <w:lang w:val="ru-RU"/>
        </w:rPr>
        <w:t>-запрос на</w:t>
      </w:r>
      <w:r>
        <w:t> </w:t>
      </w:r>
      <w:hyperlink r:id="rId319" w:tooltip="https://focus.kontur.ru/seamlesslogin" w:history="1">
        <w:r>
          <w:rPr>
            <w:rStyle w:val="af8"/>
            <w:rFonts w:ascii="Segoe UI" w:hAnsi="Segoe UI"/>
          </w:rPr>
          <w:t>https</w:t>
        </w:r>
        <w:r>
          <w:rPr>
            <w:rStyle w:val="af8"/>
            <w:rFonts w:ascii="Segoe UI" w:hAnsi="Segoe UI"/>
            <w:lang w:val="ru-RU"/>
          </w:rPr>
          <w:t>://</w:t>
        </w:r>
        <w:r>
          <w:rPr>
            <w:rStyle w:val="af8"/>
            <w:rFonts w:ascii="Segoe UI" w:hAnsi="Segoe UI"/>
          </w:rPr>
          <w:t>focus</w:t>
        </w:r>
        <w:r>
          <w:rPr>
            <w:rStyle w:val="af8"/>
            <w:rFonts w:ascii="Segoe UI" w:hAnsi="Segoe UI"/>
            <w:lang w:val="ru-RU"/>
          </w:rPr>
          <w:t>.</w:t>
        </w:r>
        <w:r>
          <w:rPr>
            <w:rStyle w:val="af8"/>
            <w:rFonts w:ascii="Segoe UI" w:hAnsi="Segoe UI"/>
          </w:rPr>
          <w:t>kontur</w:t>
        </w:r>
        <w:r>
          <w:rPr>
            <w:rStyle w:val="af8"/>
            <w:rFonts w:ascii="Segoe UI" w:hAnsi="Segoe UI"/>
            <w:lang w:val="ru-RU"/>
          </w:rPr>
          <w:t>.</w:t>
        </w:r>
        <w:r>
          <w:rPr>
            <w:rStyle w:val="af8"/>
            <w:rFonts w:ascii="Segoe UI" w:hAnsi="Segoe UI"/>
          </w:rPr>
          <w:t>ru</w:t>
        </w:r>
        <w:r>
          <w:rPr>
            <w:rStyle w:val="af8"/>
            <w:rFonts w:ascii="Segoe UI" w:hAnsi="Segoe UI"/>
            <w:lang w:val="ru-RU"/>
          </w:rPr>
          <w:t>/</w:t>
        </w:r>
        <w:r>
          <w:rPr>
            <w:rStyle w:val="af8"/>
            <w:rFonts w:ascii="Segoe UI" w:hAnsi="Segoe UI"/>
          </w:rPr>
          <w:t>seamlesslogin</w:t>
        </w:r>
      </w:hyperlink>
      <w:r>
        <w:rPr>
          <w:lang w:val="ru-RU"/>
        </w:rPr>
        <w:t xml:space="preserve">. В </w:t>
      </w:r>
      <w:r>
        <w:rPr>
          <w:lang w:val="ru-RU"/>
        </w:rPr>
        <w:t>запросе нужно указать</w:t>
      </w:r>
      <w:r>
        <w:t> Content</w:t>
      </w:r>
      <w:r>
        <w:rPr>
          <w:lang w:val="ru-RU"/>
        </w:rPr>
        <w:t>-</w:t>
      </w:r>
      <w:r>
        <w:t>Type</w:t>
      </w:r>
      <w:r>
        <w:rPr>
          <w:lang w:val="ru-RU"/>
        </w:rPr>
        <w:t xml:space="preserve">: </w:t>
      </w:r>
      <w:r>
        <w:rPr>
          <w:lang w:val="ru-RU"/>
        </w:rPr>
        <w:br/>
      </w:r>
      <w:r>
        <w:t>application</w:t>
      </w:r>
      <w:r>
        <w:rPr>
          <w:lang w:val="ru-RU"/>
        </w:rPr>
        <w:t>/</w:t>
      </w:r>
      <w:r>
        <w:t>x</w:t>
      </w:r>
      <w:r>
        <w:rPr>
          <w:lang w:val="ru-RU"/>
        </w:rPr>
        <w:t>-</w:t>
      </w:r>
      <w:r>
        <w:t>www</w:t>
      </w:r>
      <w:r>
        <w:rPr>
          <w:lang w:val="ru-RU"/>
        </w:rPr>
        <w:t>-</w:t>
      </w:r>
      <w:r>
        <w:t>form</w:t>
      </w:r>
      <w:r>
        <w:rPr>
          <w:lang w:val="ru-RU"/>
        </w:rPr>
        <w:t>-</w:t>
      </w:r>
      <w:r>
        <w:t>urlencoded </w:t>
      </w:r>
      <w:r>
        <w:rPr>
          <w:lang w:val="ru-RU"/>
        </w:rPr>
        <w:t>и в теле передать параметр</w:t>
      </w:r>
      <w:r>
        <w:t> stoken</w:t>
      </w:r>
      <w:r>
        <w:rPr>
          <w:lang w:val="ru-RU"/>
        </w:rPr>
        <w:t>.</w:t>
      </w:r>
    </w:p>
    <w:p w:rsidR="00D55C16" w:rsidRDefault="006D7384">
      <w:pPr>
        <w:pStyle w:val="afc"/>
      </w:pPr>
      <w:bookmarkStart w:id="119" w:name="_Toc101944971"/>
      <w:r>
        <w:t>Детали работы токена</w:t>
      </w:r>
      <w:bookmarkEnd w:id="119"/>
    </w:p>
    <w:p w:rsidR="00D55C16" w:rsidRDefault="006D7384">
      <w:pPr>
        <w:pStyle w:val="aff"/>
        <w:spacing w:before="0" w:beforeAutospacing="0" w:after="0" w:afterAutospacing="0"/>
        <w:ind w:left="280"/>
        <w:rPr>
          <w:rFonts w:ascii="Times New Roman" w:eastAsia="Times New Roman" w:hAnsi="Times New Roman"/>
          <w:sz w:val="24"/>
          <w:lang w:eastAsia="ru-RU"/>
        </w:rPr>
      </w:pPr>
      <w:r>
        <w:rPr>
          <w:rFonts w:cs="Arial"/>
          <w:color w:val="000000"/>
          <w:szCs w:val="22"/>
        </w:rPr>
        <w:t>Ограничений на количество сгенерированных токенов нет. Но есть техническое ограничение — не более 500 000 запросов в день с одног</w:t>
      </w:r>
      <w:r>
        <w:rPr>
          <w:rFonts w:cs="Arial"/>
          <w:color w:val="000000"/>
          <w:szCs w:val="22"/>
        </w:rPr>
        <w:t>о api-ключа.</w:t>
      </w:r>
    </w:p>
    <w:p w:rsidR="00D55C16" w:rsidRDefault="006D7384">
      <w:pPr>
        <w:pStyle w:val="aff"/>
        <w:spacing w:before="0" w:beforeAutospacing="0" w:after="0" w:afterAutospacing="0"/>
        <w:ind w:left="280"/>
      </w:pPr>
      <w:r>
        <w:rPr>
          <w:rFonts w:cs="Arial"/>
          <w:color w:val="000000"/>
          <w:szCs w:val="22"/>
        </w:rPr>
        <w:br/>
        <w:t xml:space="preserve">Дата начала действия и дата окончания действия будут указаны в ответе метода при получении токена. При переходе в веб-версию с действующим токеном создается активная сессия на 15 минут (в будущем сессия будет длиться, пока есть активность со </w:t>
      </w:r>
      <w:r>
        <w:rPr>
          <w:rFonts w:cs="Arial"/>
          <w:color w:val="000000"/>
          <w:szCs w:val="22"/>
        </w:rPr>
        <w:t>стороны сотрудника). </w:t>
      </w:r>
    </w:p>
    <w:p w:rsidR="00D55C16" w:rsidRDefault="00D55C16"/>
    <w:p w:rsidR="00D55C16" w:rsidRDefault="006D7384">
      <w:pPr>
        <w:pStyle w:val="aff"/>
        <w:spacing w:before="0" w:beforeAutospacing="0" w:after="0" w:afterAutospacing="0"/>
        <w:ind w:left="280"/>
      </w:pPr>
      <w:r>
        <w:rPr>
          <w:rFonts w:cs="Arial"/>
          <w:color w:val="000000"/>
          <w:szCs w:val="22"/>
        </w:rPr>
        <w:lastRenderedPageBreak/>
        <w:t>Общее число активных сессий ограничено купленным количеством рабочих мест в тарифе "Комбинированный". В каждый момент времени может быть только одна активная сессия, созданная одним и тем же токеном. После завершения сессии тем же са</w:t>
      </w:r>
      <w:r>
        <w:rPr>
          <w:rFonts w:cs="Arial"/>
          <w:color w:val="000000"/>
          <w:szCs w:val="22"/>
        </w:rPr>
        <w:t>мым токеном можно создать новую сессию. Если в браузере сотрудника уже есть активная сессия, то при переходе по ссылке работа будет продолжаться в рамках текущей активной сессии, а время жизни сессии начинается заново.</w:t>
      </w:r>
    </w:p>
    <w:p w:rsidR="00D55C16" w:rsidRDefault="006D7384">
      <w:pPr>
        <w:pStyle w:val="aff"/>
        <w:spacing w:before="0" w:beforeAutospacing="0" w:after="0" w:afterAutospacing="0"/>
        <w:ind w:left="280"/>
      </w:pPr>
      <w:r>
        <w:rPr>
          <w:rFonts w:cs="Arial"/>
          <w:color w:val="000000"/>
          <w:szCs w:val="22"/>
        </w:rPr>
        <w:t> </w:t>
      </w:r>
    </w:p>
    <w:p w:rsidR="00D55C16" w:rsidRDefault="006D7384" w:rsidP="00834905">
      <w:pPr>
        <w:pStyle w:val="afff3"/>
        <w:rPr>
          <w:lang w:val="ru-RU" w:eastAsia="ru-RU"/>
        </w:rPr>
      </w:pPr>
      <w:r>
        <w:rPr>
          <w:b/>
          <w:bCs/>
          <w:color w:val="000000"/>
          <w:lang w:val="ru-RU"/>
        </w:rPr>
        <w:t>Важно!</w:t>
      </w:r>
      <w:r>
        <w:rPr>
          <w:color w:val="000000"/>
          <w:lang w:val="ru-RU"/>
        </w:rPr>
        <w:t xml:space="preserve"> Если у сотрудника стоит опци</w:t>
      </w:r>
      <w:r>
        <w:rPr>
          <w:color w:val="000000"/>
          <w:lang w:val="ru-RU"/>
        </w:rPr>
        <w:t xml:space="preserve">я "удалять файлы </w:t>
      </w:r>
      <w:r>
        <w:rPr>
          <w:color w:val="000000"/>
        </w:rPr>
        <w:t>cookie</w:t>
      </w:r>
      <w:r>
        <w:rPr>
          <w:color w:val="000000"/>
          <w:lang w:val="ru-RU"/>
        </w:rPr>
        <w:t xml:space="preserve"> и данные сайтов при выходе из браузера" и он закроет браузер, то сессия будет заблокирована до ее окончания (максимум на 15 минут), поэтому рекомендуется не использовать такую опцию.</w:t>
      </w:r>
      <w:r>
        <w:rPr>
          <w:lang w:val="ru-RU" w:eastAsia="ru-RU"/>
        </w:rPr>
        <w:t xml:space="preserve"> </w:t>
      </w:r>
      <w:bookmarkStart w:id="120" w:name="_GoBack"/>
      <w:bookmarkEnd w:id="120"/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4675858</wp:posOffset>
                </wp:positionH>
                <wp:positionV relativeFrom="paragraph">
                  <wp:posOffset>645089</wp:posOffset>
                </wp:positionV>
                <wp:extent cx="1744133" cy="462845"/>
                <wp:effectExtent l="0" t="0" r="0" b="0"/>
                <wp:wrapNone/>
                <wp:docPr id="19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44133" cy="462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18" o:spid="_x0000_s18" o:spt="1" style="position:absolute;mso-wrap-distance-left:9.0pt;mso-wrap-distance-top:0.0pt;mso-wrap-distance-right:9.0pt;mso-wrap-distance-bottom:0.0pt;z-index:251654144;o:allowoverlap:true;o:allowincell:true;mso-position-horizontal-relative:text;margin-left:368.2pt;mso-position-horizontal:absolute;mso-position-vertical-relative:text;margin-top:50.8pt;mso-position-vertical:absolute;width:137.3pt;height:36.4pt;" coordsize="100000,100000" path="" filled="f" stroked="f" strokeweight="1.50pt">
                <v:path textboxrect="0,0,0,0"/>
              </v:shape>
            </w:pict>
          </mc:Fallback>
        </mc:AlternateContent>
      </w:r>
    </w:p>
    <w:sectPr w:rsidR="00D55C16">
      <w:pgSz w:w="11906" w:h="16838"/>
      <w:pgMar w:top="1134" w:right="709" w:bottom="1134" w:left="992" w:header="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C16" w:rsidRDefault="006D7384">
      <w:r>
        <w:separator/>
      </w:r>
    </w:p>
    <w:p w:rsidR="00D55C16" w:rsidRDefault="00D55C16"/>
  </w:endnote>
  <w:endnote w:type="continuationSeparator" w:id="0">
    <w:p w:rsidR="00D55C16" w:rsidRDefault="006D7384">
      <w:r>
        <w:continuationSeparator/>
      </w:r>
    </w:p>
    <w:p w:rsidR="00D55C16" w:rsidRDefault="00D55C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9680569"/>
      <w:docPartObj>
        <w:docPartGallery w:val="Page Numbers (Bottom of Page)"/>
        <w:docPartUnique/>
      </w:docPartObj>
    </w:sdtPr>
    <w:sdtEndPr/>
    <w:sdtContent>
      <w:p w:rsidR="00D55C16" w:rsidRDefault="006D7384">
        <w:pPr>
          <w:pStyle w:val="af6"/>
          <w:framePr w:wrap="none" w:vAnchor="text" w:hAnchor="margin" w:xAlign="right" w:y="1"/>
          <w:rPr>
            <w:rStyle w:val="afff5"/>
          </w:rPr>
        </w:pPr>
        <w:r>
          <w:rPr>
            <w:rStyle w:val="afff5"/>
          </w:rPr>
          <w:fldChar w:fldCharType="begin"/>
        </w:r>
        <w:r>
          <w:rPr>
            <w:rStyle w:val="afff5"/>
          </w:rPr>
          <w:instrText xml:space="preserve"> PAGE </w:instrText>
        </w:r>
        <w:r>
          <w:rPr>
            <w:rStyle w:val="afff5"/>
          </w:rPr>
          <w:fldChar w:fldCharType="end"/>
        </w:r>
      </w:p>
    </w:sdtContent>
  </w:sdt>
  <w:p w:rsidR="00D55C16" w:rsidRDefault="00D55C16">
    <w:pPr>
      <w:pStyle w:val="af6"/>
      <w:ind w:right="360"/>
    </w:pPr>
  </w:p>
  <w:p w:rsidR="00D55C16" w:rsidRDefault="00D55C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6942940"/>
      <w:docPartObj>
        <w:docPartGallery w:val="Page Numbers (Bottom of Page)"/>
        <w:docPartUnique/>
      </w:docPartObj>
    </w:sdtPr>
    <w:sdtEndPr/>
    <w:sdtContent>
      <w:p w:rsidR="00D55C16" w:rsidRDefault="006D7384">
        <w:pPr>
          <w:pStyle w:val="af6"/>
          <w:framePr w:wrap="none" w:vAnchor="text" w:hAnchor="page" w:x="11081" w:yAlign="top"/>
          <w:rPr>
            <w:rStyle w:val="afff5"/>
          </w:rPr>
        </w:pPr>
        <w:r>
          <w:rPr>
            <w:rStyle w:val="afff5"/>
          </w:rPr>
          <w:fldChar w:fldCharType="begin"/>
        </w:r>
        <w:r>
          <w:rPr>
            <w:rStyle w:val="afff5"/>
          </w:rPr>
          <w:instrText xml:space="preserve"> PAGE </w:instrText>
        </w:r>
        <w:r>
          <w:rPr>
            <w:rStyle w:val="afff5"/>
          </w:rPr>
          <w:fldChar w:fldCharType="separate"/>
        </w:r>
        <w:r w:rsidR="00834905">
          <w:rPr>
            <w:rStyle w:val="afff5"/>
            <w:noProof/>
          </w:rPr>
          <w:t>66</w:t>
        </w:r>
        <w:r>
          <w:rPr>
            <w:rStyle w:val="afff5"/>
          </w:rPr>
          <w:fldChar w:fldCharType="end"/>
        </w:r>
      </w:p>
    </w:sdtContent>
  </w:sdt>
  <w:p w:rsidR="00D55C16" w:rsidRDefault="006D7384">
    <w:pPr>
      <w:pStyle w:val="af6"/>
      <w:ind w:left="142" w:right="357"/>
    </w:pPr>
    <w:r>
      <w:rPr>
        <w:noProof/>
        <w:lang w:eastAsia="ru-RU"/>
      </w:rPr>
      <mc:AlternateContent>
        <mc:Choice Requires="wpg">
          <w:drawing>
            <wp:inline distT="0" distB="0" distL="0" distR="0">
              <wp:extent cx="997744" cy="177377"/>
              <wp:effectExtent l="0" t="0" r="0" b="635"/>
              <wp:docPr id="1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Рисунок 287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050699" cy="1867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mso-wrap-distance-left:0.0pt;mso-wrap-distance-top:0.0pt;mso-wrap-distance-right:0.0pt;mso-wrap-distance-bottom:0.0pt;width:78.6pt;height:14.0pt;" stroked="false">
              <v:path textboxrect="0,0,0,0"/>
              <v:imagedata r:id="rId2" o:title=""/>
            </v:shape>
          </w:pict>
        </mc:Fallback>
      </mc:AlternateContent>
    </w:r>
  </w:p>
  <w:p w:rsidR="00D55C16" w:rsidRDefault="00D55C16">
    <w:pPr>
      <w:ind w:hanging="73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C16" w:rsidRDefault="006D7384">
      <w:r>
        <w:separator/>
      </w:r>
    </w:p>
    <w:p w:rsidR="00D55C16" w:rsidRDefault="00D55C16"/>
  </w:footnote>
  <w:footnote w:type="continuationSeparator" w:id="0">
    <w:p w:rsidR="00D55C16" w:rsidRDefault="006D7384">
      <w:r>
        <w:continuationSeparator/>
      </w:r>
    </w:p>
    <w:p w:rsidR="00D55C16" w:rsidRDefault="00D55C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C16" w:rsidRDefault="00D55C16"/>
  <w:p w:rsidR="00D55C16" w:rsidRDefault="00D55C1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C16" w:rsidRDefault="00D55C16">
    <w:pPr>
      <w:pStyle w:val="a8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FF8"/>
    <w:multiLevelType w:val="hybridMultilevel"/>
    <w:tmpl w:val="AADE8CAC"/>
    <w:lvl w:ilvl="0" w:tplc="2968DFE0">
      <w:start w:val="1"/>
      <w:numFmt w:val="lowerLetter"/>
      <w:lvlText w:val="%1)"/>
      <w:lvlJc w:val="left"/>
      <w:pPr>
        <w:ind w:left="1664" w:hanging="360"/>
      </w:pPr>
      <w:rPr>
        <w:rFonts w:hint="default"/>
      </w:rPr>
    </w:lvl>
    <w:lvl w:ilvl="1" w:tplc="3E4084F4">
      <w:start w:val="1"/>
      <w:numFmt w:val="lowerLetter"/>
      <w:lvlText w:val="%2."/>
      <w:lvlJc w:val="left"/>
      <w:pPr>
        <w:ind w:left="2384" w:hanging="360"/>
      </w:pPr>
    </w:lvl>
    <w:lvl w:ilvl="2" w:tplc="0EFADF96">
      <w:start w:val="1"/>
      <w:numFmt w:val="lowerRoman"/>
      <w:lvlText w:val="%3."/>
      <w:lvlJc w:val="right"/>
      <w:pPr>
        <w:ind w:left="3104" w:hanging="180"/>
      </w:pPr>
    </w:lvl>
    <w:lvl w:ilvl="3" w:tplc="F984C870">
      <w:start w:val="1"/>
      <w:numFmt w:val="decimal"/>
      <w:lvlText w:val="%4."/>
      <w:lvlJc w:val="left"/>
      <w:pPr>
        <w:ind w:left="3824" w:hanging="360"/>
      </w:pPr>
    </w:lvl>
    <w:lvl w:ilvl="4" w:tplc="12E2B394">
      <w:start w:val="1"/>
      <w:numFmt w:val="lowerLetter"/>
      <w:lvlText w:val="%5."/>
      <w:lvlJc w:val="left"/>
      <w:pPr>
        <w:ind w:left="4544" w:hanging="360"/>
      </w:pPr>
    </w:lvl>
    <w:lvl w:ilvl="5" w:tplc="CB94A846">
      <w:start w:val="1"/>
      <w:numFmt w:val="lowerRoman"/>
      <w:lvlText w:val="%6."/>
      <w:lvlJc w:val="right"/>
      <w:pPr>
        <w:ind w:left="5264" w:hanging="180"/>
      </w:pPr>
    </w:lvl>
    <w:lvl w:ilvl="6" w:tplc="1CA2DF38">
      <w:start w:val="1"/>
      <w:numFmt w:val="decimal"/>
      <w:lvlText w:val="%7."/>
      <w:lvlJc w:val="left"/>
      <w:pPr>
        <w:ind w:left="5984" w:hanging="360"/>
      </w:pPr>
    </w:lvl>
    <w:lvl w:ilvl="7" w:tplc="103C21FC">
      <w:start w:val="1"/>
      <w:numFmt w:val="lowerLetter"/>
      <w:lvlText w:val="%8."/>
      <w:lvlJc w:val="left"/>
      <w:pPr>
        <w:ind w:left="6704" w:hanging="360"/>
      </w:pPr>
    </w:lvl>
    <w:lvl w:ilvl="8" w:tplc="012C437E">
      <w:start w:val="1"/>
      <w:numFmt w:val="lowerRoman"/>
      <w:lvlText w:val="%9."/>
      <w:lvlJc w:val="right"/>
      <w:pPr>
        <w:ind w:left="7424" w:hanging="180"/>
      </w:pPr>
    </w:lvl>
  </w:abstractNum>
  <w:abstractNum w:abstractNumId="1" w15:restartNumberingAfterBreak="0">
    <w:nsid w:val="02897E14"/>
    <w:multiLevelType w:val="hybridMultilevel"/>
    <w:tmpl w:val="0E508206"/>
    <w:lvl w:ilvl="0" w:tplc="C79EA30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C78830AA">
      <w:start w:val="1"/>
      <w:numFmt w:val="lowerLetter"/>
      <w:lvlText w:val="%2."/>
      <w:lvlJc w:val="left"/>
      <w:pPr>
        <w:ind w:left="1364" w:hanging="360"/>
      </w:pPr>
    </w:lvl>
    <w:lvl w:ilvl="2" w:tplc="3368A4A8">
      <w:start w:val="1"/>
      <w:numFmt w:val="lowerRoman"/>
      <w:lvlText w:val="%3."/>
      <w:lvlJc w:val="right"/>
      <w:pPr>
        <w:ind w:left="2084" w:hanging="180"/>
      </w:pPr>
    </w:lvl>
    <w:lvl w:ilvl="3" w:tplc="2D72E968">
      <w:start w:val="1"/>
      <w:numFmt w:val="decimal"/>
      <w:lvlText w:val="%4."/>
      <w:lvlJc w:val="left"/>
      <w:pPr>
        <w:ind w:left="2804" w:hanging="360"/>
      </w:pPr>
    </w:lvl>
    <w:lvl w:ilvl="4" w:tplc="C2DC0378">
      <w:start w:val="1"/>
      <w:numFmt w:val="lowerLetter"/>
      <w:lvlText w:val="%5."/>
      <w:lvlJc w:val="left"/>
      <w:pPr>
        <w:ind w:left="3524" w:hanging="360"/>
      </w:pPr>
    </w:lvl>
    <w:lvl w:ilvl="5" w:tplc="73CCD1CC">
      <w:start w:val="1"/>
      <w:numFmt w:val="lowerRoman"/>
      <w:lvlText w:val="%6."/>
      <w:lvlJc w:val="right"/>
      <w:pPr>
        <w:ind w:left="4244" w:hanging="180"/>
      </w:pPr>
    </w:lvl>
    <w:lvl w:ilvl="6" w:tplc="227072AE">
      <w:start w:val="1"/>
      <w:numFmt w:val="decimal"/>
      <w:lvlText w:val="%7."/>
      <w:lvlJc w:val="left"/>
      <w:pPr>
        <w:ind w:left="4964" w:hanging="360"/>
      </w:pPr>
    </w:lvl>
    <w:lvl w:ilvl="7" w:tplc="F79258AE">
      <w:start w:val="1"/>
      <w:numFmt w:val="lowerLetter"/>
      <w:lvlText w:val="%8."/>
      <w:lvlJc w:val="left"/>
      <w:pPr>
        <w:ind w:left="5684" w:hanging="360"/>
      </w:pPr>
    </w:lvl>
    <w:lvl w:ilvl="8" w:tplc="A634B6C6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2E652B0"/>
    <w:multiLevelType w:val="hybridMultilevel"/>
    <w:tmpl w:val="05EEFA6A"/>
    <w:lvl w:ilvl="0" w:tplc="614C1CA4">
      <w:start w:val="1"/>
      <w:numFmt w:val="bullet"/>
      <w:lvlText w:val="–"/>
      <w:lvlJc w:val="left"/>
      <w:pPr>
        <w:ind w:left="4122" w:hanging="360"/>
      </w:pPr>
      <w:rPr>
        <w:rFonts w:ascii="Arial" w:eastAsia="Calibri" w:hAnsi="Arial" w:cs="Arial" w:hint="default"/>
      </w:rPr>
    </w:lvl>
    <w:lvl w:ilvl="1" w:tplc="33B8A308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1250C366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A77A84A6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5AFCED12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693CA944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1724248A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189EC7D8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650635B6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" w15:restartNumberingAfterBreak="0">
    <w:nsid w:val="03B310F2"/>
    <w:multiLevelType w:val="hybridMultilevel"/>
    <w:tmpl w:val="B0E0F4B4"/>
    <w:lvl w:ilvl="0" w:tplc="275C4F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42C8D6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5AAF5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8E2DEF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488A1D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144369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94073C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A8C571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B26397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D47EF0"/>
    <w:multiLevelType w:val="hybridMultilevel"/>
    <w:tmpl w:val="1E1805E4"/>
    <w:lvl w:ilvl="0" w:tplc="56521568">
      <w:start w:val="1"/>
      <w:numFmt w:val="decimal"/>
      <w:lvlText w:val="%1."/>
      <w:lvlJc w:val="left"/>
      <w:pPr>
        <w:ind w:left="644" w:hanging="360"/>
      </w:pPr>
      <w:rPr>
        <w:rFonts w:hint="default"/>
        <w:color w:val="339966"/>
      </w:rPr>
    </w:lvl>
    <w:lvl w:ilvl="1" w:tplc="999A200A">
      <w:start w:val="1"/>
      <w:numFmt w:val="lowerLetter"/>
      <w:lvlText w:val="%2."/>
      <w:lvlJc w:val="left"/>
      <w:pPr>
        <w:ind w:left="1364" w:hanging="360"/>
      </w:pPr>
    </w:lvl>
    <w:lvl w:ilvl="2" w:tplc="8034B8CA">
      <w:start w:val="1"/>
      <w:numFmt w:val="lowerRoman"/>
      <w:lvlText w:val="%3."/>
      <w:lvlJc w:val="right"/>
      <w:pPr>
        <w:ind w:left="2084" w:hanging="180"/>
      </w:pPr>
    </w:lvl>
    <w:lvl w:ilvl="3" w:tplc="CE00661A">
      <w:start w:val="1"/>
      <w:numFmt w:val="decimal"/>
      <w:lvlText w:val="%4."/>
      <w:lvlJc w:val="left"/>
      <w:pPr>
        <w:ind w:left="2804" w:hanging="360"/>
      </w:pPr>
    </w:lvl>
    <w:lvl w:ilvl="4" w:tplc="788AA230">
      <w:start w:val="1"/>
      <w:numFmt w:val="lowerLetter"/>
      <w:lvlText w:val="%5."/>
      <w:lvlJc w:val="left"/>
      <w:pPr>
        <w:ind w:left="3524" w:hanging="360"/>
      </w:pPr>
    </w:lvl>
    <w:lvl w:ilvl="5" w:tplc="B256150E">
      <w:start w:val="1"/>
      <w:numFmt w:val="lowerRoman"/>
      <w:lvlText w:val="%6."/>
      <w:lvlJc w:val="right"/>
      <w:pPr>
        <w:ind w:left="4244" w:hanging="180"/>
      </w:pPr>
    </w:lvl>
    <w:lvl w:ilvl="6" w:tplc="31BA0F0C">
      <w:start w:val="1"/>
      <w:numFmt w:val="decimal"/>
      <w:lvlText w:val="%7."/>
      <w:lvlJc w:val="left"/>
      <w:pPr>
        <w:ind w:left="4964" w:hanging="360"/>
      </w:pPr>
    </w:lvl>
    <w:lvl w:ilvl="7" w:tplc="C164CC30">
      <w:start w:val="1"/>
      <w:numFmt w:val="lowerLetter"/>
      <w:lvlText w:val="%8."/>
      <w:lvlJc w:val="left"/>
      <w:pPr>
        <w:ind w:left="5684" w:hanging="360"/>
      </w:pPr>
    </w:lvl>
    <w:lvl w:ilvl="8" w:tplc="EBB4D950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0E905A9"/>
    <w:multiLevelType w:val="hybridMultilevel"/>
    <w:tmpl w:val="C0F4C8A0"/>
    <w:lvl w:ilvl="0" w:tplc="2DB621A6">
      <w:start w:val="1"/>
      <w:numFmt w:val="decimal"/>
      <w:pStyle w:val="a"/>
      <w:lvlText w:val="%1."/>
      <w:lvlJc w:val="left"/>
      <w:pPr>
        <w:ind w:left="2574" w:hanging="360"/>
      </w:pPr>
    </w:lvl>
    <w:lvl w:ilvl="1" w:tplc="50FC64F8">
      <w:start w:val="1"/>
      <w:numFmt w:val="lowerLetter"/>
      <w:lvlText w:val="%2."/>
      <w:lvlJc w:val="left"/>
      <w:pPr>
        <w:ind w:left="3294" w:hanging="360"/>
      </w:pPr>
    </w:lvl>
    <w:lvl w:ilvl="2" w:tplc="EEC21F54">
      <w:start w:val="1"/>
      <w:numFmt w:val="lowerRoman"/>
      <w:lvlText w:val="%3."/>
      <w:lvlJc w:val="right"/>
      <w:pPr>
        <w:ind w:left="4014" w:hanging="180"/>
      </w:pPr>
    </w:lvl>
    <w:lvl w:ilvl="3" w:tplc="3F9A6164">
      <w:start w:val="1"/>
      <w:numFmt w:val="decimal"/>
      <w:lvlText w:val="%4."/>
      <w:lvlJc w:val="left"/>
      <w:pPr>
        <w:ind w:left="4734" w:hanging="360"/>
      </w:pPr>
    </w:lvl>
    <w:lvl w:ilvl="4" w:tplc="D8AE43D8">
      <w:start w:val="1"/>
      <w:numFmt w:val="lowerLetter"/>
      <w:lvlText w:val="%5."/>
      <w:lvlJc w:val="left"/>
      <w:pPr>
        <w:ind w:left="5454" w:hanging="360"/>
      </w:pPr>
    </w:lvl>
    <w:lvl w:ilvl="5" w:tplc="2A4AC0A0">
      <w:start w:val="1"/>
      <w:numFmt w:val="lowerRoman"/>
      <w:lvlText w:val="%6."/>
      <w:lvlJc w:val="right"/>
      <w:pPr>
        <w:ind w:left="6174" w:hanging="180"/>
      </w:pPr>
    </w:lvl>
    <w:lvl w:ilvl="6" w:tplc="73143B46">
      <w:start w:val="1"/>
      <w:numFmt w:val="decimal"/>
      <w:lvlText w:val="%7."/>
      <w:lvlJc w:val="left"/>
      <w:pPr>
        <w:ind w:left="6894" w:hanging="360"/>
      </w:pPr>
    </w:lvl>
    <w:lvl w:ilvl="7" w:tplc="5C3CC45E">
      <w:start w:val="1"/>
      <w:numFmt w:val="lowerLetter"/>
      <w:lvlText w:val="%8."/>
      <w:lvlJc w:val="left"/>
      <w:pPr>
        <w:ind w:left="7614" w:hanging="360"/>
      </w:pPr>
    </w:lvl>
    <w:lvl w:ilvl="8" w:tplc="FA4CE252">
      <w:start w:val="1"/>
      <w:numFmt w:val="lowerRoman"/>
      <w:lvlText w:val="%9."/>
      <w:lvlJc w:val="right"/>
      <w:pPr>
        <w:ind w:left="8334" w:hanging="180"/>
      </w:pPr>
    </w:lvl>
  </w:abstractNum>
  <w:abstractNum w:abstractNumId="6" w15:restartNumberingAfterBreak="0">
    <w:nsid w:val="3BE45EBE"/>
    <w:multiLevelType w:val="hybridMultilevel"/>
    <w:tmpl w:val="C3D081D8"/>
    <w:lvl w:ilvl="0" w:tplc="AA8424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1F454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24A58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A007D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C644B8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F38CC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4AF7F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51EF6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7867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239CD"/>
    <w:multiLevelType w:val="hybridMultilevel"/>
    <w:tmpl w:val="514EB470"/>
    <w:styleLink w:val="a0"/>
    <w:lvl w:ilvl="0" w:tplc="C23C34C0">
      <w:start w:val="1"/>
      <w:numFmt w:val="bullet"/>
      <w:pStyle w:val="a0"/>
      <w:lvlText w:val=""/>
      <w:lvlJc w:val="left"/>
      <w:pPr>
        <w:ind w:left="360" w:hanging="360"/>
      </w:pPr>
      <w:rPr>
        <w:rFonts w:ascii="Symbol" w:hAnsi="Symbol"/>
        <w:color w:val="25AC4F"/>
        <w:sz w:val="22"/>
      </w:rPr>
    </w:lvl>
    <w:lvl w:ilvl="1" w:tplc="2A3A5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5AC4F"/>
      </w:rPr>
    </w:lvl>
    <w:lvl w:ilvl="2" w:tplc="25404AEC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3" w:tplc="AB345C46">
      <w:start w:val="1"/>
      <w:numFmt w:val="none"/>
      <w:lvlText w:val="(%4)"/>
      <w:lvlJc w:val="left"/>
      <w:pPr>
        <w:ind w:left="1440" w:hanging="360"/>
      </w:pPr>
    </w:lvl>
    <w:lvl w:ilvl="4" w:tplc="74822F30">
      <w:start w:val="1"/>
      <w:numFmt w:val="lowerLetter"/>
      <w:lvlText w:val="(%5)"/>
      <w:lvlJc w:val="left"/>
      <w:pPr>
        <w:ind w:left="1800" w:hanging="360"/>
      </w:pPr>
    </w:lvl>
    <w:lvl w:ilvl="5" w:tplc="B916F50C">
      <w:start w:val="1"/>
      <w:numFmt w:val="lowerRoman"/>
      <w:lvlText w:val="(%6)"/>
      <w:lvlJc w:val="left"/>
      <w:pPr>
        <w:ind w:left="2160" w:hanging="360"/>
      </w:pPr>
    </w:lvl>
    <w:lvl w:ilvl="6" w:tplc="788029A4">
      <w:start w:val="1"/>
      <w:numFmt w:val="decimal"/>
      <w:lvlText w:val="%7."/>
      <w:lvlJc w:val="left"/>
      <w:pPr>
        <w:ind w:left="2520" w:hanging="360"/>
      </w:pPr>
    </w:lvl>
    <w:lvl w:ilvl="7" w:tplc="EF065330">
      <w:start w:val="1"/>
      <w:numFmt w:val="lowerLetter"/>
      <w:lvlText w:val="%8."/>
      <w:lvlJc w:val="left"/>
      <w:pPr>
        <w:ind w:left="2880" w:hanging="360"/>
      </w:pPr>
    </w:lvl>
    <w:lvl w:ilvl="8" w:tplc="EA0C8CBE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FA73B3E"/>
    <w:multiLevelType w:val="hybridMultilevel"/>
    <w:tmpl w:val="14F67D6E"/>
    <w:lvl w:ilvl="0" w:tplc="8658678E">
      <w:start w:val="1"/>
      <w:numFmt w:val="lowerLetter"/>
      <w:lvlText w:val="%1)"/>
      <w:lvlJc w:val="left"/>
      <w:pPr>
        <w:ind w:left="3762" w:hanging="360"/>
      </w:pPr>
      <w:rPr>
        <w:rFonts w:hint="default"/>
      </w:rPr>
    </w:lvl>
    <w:lvl w:ilvl="1" w:tplc="0E7063A0">
      <w:start w:val="1"/>
      <w:numFmt w:val="lowerLetter"/>
      <w:lvlText w:val="%2."/>
      <w:lvlJc w:val="left"/>
      <w:pPr>
        <w:ind w:left="4482" w:hanging="360"/>
      </w:pPr>
    </w:lvl>
    <w:lvl w:ilvl="2" w:tplc="5D50191E">
      <w:start w:val="1"/>
      <w:numFmt w:val="lowerRoman"/>
      <w:lvlText w:val="%3."/>
      <w:lvlJc w:val="right"/>
      <w:pPr>
        <w:ind w:left="5202" w:hanging="180"/>
      </w:pPr>
    </w:lvl>
    <w:lvl w:ilvl="3" w:tplc="F1F4E772">
      <w:start w:val="1"/>
      <w:numFmt w:val="decimal"/>
      <w:lvlText w:val="%4."/>
      <w:lvlJc w:val="left"/>
      <w:pPr>
        <w:ind w:left="5922" w:hanging="360"/>
      </w:pPr>
    </w:lvl>
    <w:lvl w:ilvl="4" w:tplc="7D7C754A">
      <w:start w:val="1"/>
      <w:numFmt w:val="lowerLetter"/>
      <w:lvlText w:val="%5."/>
      <w:lvlJc w:val="left"/>
      <w:pPr>
        <w:ind w:left="6642" w:hanging="360"/>
      </w:pPr>
    </w:lvl>
    <w:lvl w:ilvl="5" w:tplc="2A86C11C">
      <w:start w:val="1"/>
      <w:numFmt w:val="lowerRoman"/>
      <w:lvlText w:val="%6."/>
      <w:lvlJc w:val="right"/>
      <w:pPr>
        <w:ind w:left="7362" w:hanging="180"/>
      </w:pPr>
    </w:lvl>
    <w:lvl w:ilvl="6" w:tplc="DD3256E4">
      <w:start w:val="1"/>
      <w:numFmt w:val="decimal"/>
      <w:lvlText w:val="%7."/>
      <w:lvlJc w:val="left"/>
      <w:pPr>
        <w:ind w:left="8082" w:hanging="360"/>
      </w:pPr>
    </w:lvl>
    <w:lvl w:ilvl="7" w:tplc="F4E0BCE6">
      <w:start w:val="1"/>
      <w:numFmt w:val="lowerLetter"/>
      <w:lvlText w:val="%8."/>
      <w:lvlJc w:val="left"/>
      <w:pPr>
        <w:ind w:left="8802" w:hanging="360"/>
      </w:pPr>
    </w:lvl>
    <w:lvl w:ilvl="8" w:tplc="74EA9C64">
      <w:start w:val="1"/>
      <w:numFmt w:val="lowerRoman"/>
      <w:lvlText w:val="%9."/>
      <w:lvlJc w:val="right"/>
      <w:pPr>
        <w:ind w:left="9522" w:hanging="180"/>
      </w:pPr>
    </w:lvl>
  </w:abstractNum>
  <w:abstractNum w:abstractNumId="9" w15:restartNumberingAfterBreak="0">
    <w:nsid w:val="4B80369C"/>
    <w:multiLevelType w:val="hybridMultilevel"/>
    <w:tmpl w:val="800CE1B2"/>
    <w:lvl w:ilvl="0" w:tplc="0FE070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09A8C8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E90909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CE96A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2B8C21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D08DE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BDE28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F02FB7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46C64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116CEB"/>
    <w:multiLevelType w:val="hybridMultilevel"/>
    <w:tmpl w:val="6FB28A72"/>
    <w:lvl w:ilvl="0" w:tplc="9F9E13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62060148">
      <w:start w:val="1"/>
      <w:numFmt w:val="lowerLetter"/>
      <w:lvlText w:val="%2."/>
      <w:lvlJc w:val="left"/>
      <w:pPr>
        <w:ind w:left="1647" w:hanging="360"/>
      </w:pPr>
    </w:lvl>
    <w:lvl w:ilvl="2" w:tplc="8CEE2E82">
      <w:start w:val="1"/>
      <w:numFmt w:val="lowerRoman"/>
      <w:lvlText w:val="%3."/>
      <w:lvlJc w:val="right"/>
      <w:pPr>
        <w:ind w:left="2367" w:hanging="180"/>
      </w:pPr>
    </w:lvl>
    <w:lvl w:ilvl="3" w:tplc="BFA2421A">
      <w:start w:val="1"/>
      <w:numFmt w:val="decimal"/>
      <w:lvlText w:val="%4."/>
      <w:lvlJc w:val="left"/>
      <w:pPr>
        <w:ind w:left="3087" w:hanging="360"/>
      </w:pPr>
    </w:lvl>
    <w:lvl w:ilvl="4" w:tplc="73E482F0">
      <w:start w:val="1"/>
      <w:numFmt w:val="lowerLetter"/>
      <w:lvlText w:val="%5."/>
      <w:lvlJc w:val="left"/>
      <w:pPr>
        <w:ind w:left="3807" w:hanging="360"/>
      </w:pPr>
    </w:lvl>
    <w:lvl w:ilvl="5" w:tplc="AFDE595E">
      <w:start w:val="1"/>
      <w:numFmt w:val="lowerRoman"/>
      <w:lvlText w:val="%6."/>
      <w:lvlJc w:val="right"/>
      <w:pPr>
        <w:ind w:left="4527" w:hanging="180"/>
      </w:pPr>
    </w:lvl>
    <w:lvl w:ilvl="6" w:tplc="D448720C">
      <w:start w:val="1"/>
      <w:numFmt w:val="decimal"/>
      <w:lvlText w:val="%7."/>
      <w:lvlJc w:val="left"/>
      <w:pPr>
        <w:ind w:left="5247" w:hanging="360"/>
      </w:pPr>
    </w:lvl>
    <w:lvl w:ilvl="7" w:tplc="B4B2A2E0">
      <w:start w:val="1"/>
      <w:numFmt w:val="lowerLetter"/>
      <w:lvlText w:val="%8."/>
      <w:lvlJc w:val="left"/>
      <w:pPr>
        <w:ind w:left="5967" w:hanging="360"/>
      </w:pPr>
    </w:lvl>
    <w:lvl w:ilvl="8" w:tplc="DA185F22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7552333"/>
    <w:multiLevelType w:val="hybridMultilevel"/>
    <w:tmpl w:val="08E46E80"/>
    <w:lvl w:ilvl="0" w:tplc="B948ABE4">
      <w:start w:val="2"/>
      <w:numFmt w:val="bullet"/>
      <w:lvlText w:val="–"/>
      <w:lvlJc w:val="left"/>
      <w:pPr>
        <w:ind w:left="3762" w:hanging="360"/>
      </w:pPr>
      <w:rPr>
        <w:rFonts w:ascii="Arial" w:eastAsia="Calibri" w:hAnsi="Arial" w:cs="Arial" w:hint="default"/>
      </w:rPr>
    </w:lvl>
    <w:lvl w:ilvl="1" w:tplc="D4D6C5BC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4066FABC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C34A9D6E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15581914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6F4088FA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84F2D2C6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AC7A4BE0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451CD760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2" w15:restartNumberingAfterBreak="0">
    <w:nsid w:val="60F27840"/>
    <w:multiLevelType w:val="hybridMultilevel"/>
    <w:tmpl w:val="F8F6B264"/>
    <w:lvl w:ilvl="0" w:tplc="5E3ECD46">
      <w:start w:val="1"/>
      <w:numFmt w:val="bullet"/>
      <w:pStyle w:val="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E24B8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B0A45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5AE7A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74E7D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F4445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D5AE0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F9612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21E75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7CC10F8"/>
    <w:multiLevelType w:val="hybridMultilevel"/>
    <w:tmpl w:val="77C419F0"/>
    <w:lvl w:ilvl="0" w:tplc="697AF7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58DEB994">
      <w:start w:val="1"/>
      <w:numFmt w:val="lowerLetter"/>
      <w:lvlText w:val="%2."/>
      <w:lvlJc w:val="left"/>
      <w:pPr>
        <w:ind w:left="1364" w:hanging="360"/>
      </w:pPr>
    </w:lvl>
    <w:lvl w:ilvl="2" w:tplc="D8F268C0">
      <w:start w:val="1"/>
      <w:numFmt w:val="lowerRoman"/>
      <w:lvlText w:val="%3."/>
      <w:lvlJc w:val="right"/>
      <w:pPr>
        <w:ind w:left="2084" w:hanging="180"/>
      </w:pPr>
    </w:lvl>
    <w:lvl w:ilvl="3" w:tplc="20281698">
      <w:start w:val="1"/>
      <w:numFmt w:val="decimal"/>
      <w:lvlText w:val="%4."/>
      <w:lvlJc w:val="left"/>
      <w:pPr>
        <w:ind w:left="2804" w:hanging="360"/>
      </w:pPr>
    </w:lvl>
    <w:lvl w:ilvl="4" w:tplc="479A3710">
      <w:start w:val="1"/>
      <w:numFmt w:val="lowerLetter"/>
      <w:lvlText w:val="%5."/>
      <w:lvlJc w:val="left"/>
      <w:pPr>
        <w:ind w:left="3524" w:hanging="360"/>
      </w:pPr>
    </w:lvl>
    <w:lvl w:ilvl="5" w:tplc="BBAEB8F8">
      <w:start w:val="1"/>
      <w:numFmt w:val="lowerRoman"/>
      <w:lvlText w:val="%6."/>
      <w:lvlJc w:val="right"/>
      <w:pPr>
        <w:ind w:left="4244" w:hanging="180"/>
      </w:pPr>
    </w:lvl>
    <w:lvl w:ilvl="6" w:tplc="9312C2EA">
      <w:start w:val="1"/>
      <w:numFmt w:val="decimal"/>
      <w:lvlText w:val="%7."/>
      <w:lvlJc w:val="left"/>
      <w:pPr>
        <w:ind w:left="4964" w:hanging="360"/>
      </w:pPr>
    </w:lvl>
    <w:lvl w:ilvl="7" w:tplc="0D3AB0A2">
      <w:start w:val="1"/>
      <w:numFmt w:val="lowerLetter"/>
      <w:lvlText w:val="%8."/>
      <w:lvlJc w:val="left"/>
      <w:pPr>
        <w:ind w:left="5684" w:hanging="360"/>
      </w:pPr>
    </w:lvl>
    <w:lvl w:ilvl="8" w:tplc="D60E8FB4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ACF39BA"/>
    <w:multiLevelType w:val="hybridMultilevel"/>
    <w:tmpl w:val="AAE6EE24"/>
    <w:lvl w:ilvl="0" w:tplc="95CE7A3A">
      <w:start w:val="1"/>
      <w:numFmt w:val="lowerLetter"/>
      <w:lvlText w:val="%1)"/>
      <w:lvlJc w:val="left"/>
      <w:pPr>
        <w:ind w:left="1664" w:hanging="360"/>
      </w:pPr>
      <w:rPr>
        <w:rFonts w:hint="default"/>
      </w:rPr>
    </w:lvl>
    <w:lvl w:ilvl="1" w:tplc="78E0AC8C">
      <w:start w:val="1"/>
      <w:numFmt w:val="lowerLetter"/>
      <w:lvlText w:val="%2."/>
      <w:lvlJc w:val="left"/>
      <w:pPr>
        <w:ind w:left="2384" w:hanging="360"/>
      </w:pPr>
    </w:lvl>
    <w:lvl w:ilvl="2" w:tplc="1F22BF88">
      <w:start w:val="1"/>
      <w:numFmt w:val="lowerRoman"/>
      <w:lvlText w:val="%3."/>
      <w:lvlJc w:val="right"/>
      <w:pPr>
        <w:ind w:left="3104" w:hanging="180"/>
      </w:pPr>
    </w:lvl>
    <w:lvl w:ilvl="3" w:tplc="47A88AB8">
      <w:start w:val="1"/>
      <w:numFmt w:val="decimal"/>
      <w:lvlText w:val="%4."/>
      <w:lvlJc w:val="left"/>
      <w:pPr>
        <w:ind w:left="3824" w:hanging="360"/>
      </w:pPr>
    </w:lvl>
    <w:lvl w:ilvl="4" w:tplc="471A218E">
      <w:start w:val="1"/>
      <w:numFmt w:val="lowerLetter"/>
      <w:lvlText w:val="%5."/>
      <w:lvlJc w:val="left"/>
      <w:pPr>
        <w:ind w:left="4544" w:hanging="360"/>
      </w:pPr>
    </w:lvl>
    <w:lvl w:ilvl="5" w:tplc="CCBE1D8A">
      <w:start w:val="1"/>
      <w:numFmt w:val="lowerRoman"/>
      <w:lvlText w:val="%6."/>
      <w:lvlJc w:val="right"/>
      <w:pPr>
        <w:ind w:left="5264" w:hanging="180"/>
      </w:pPr>
    </w:lvl>
    <w:lvl w:ilvl="6" w:tplc="BA56ECD6">
      <w:start w:val="1"/>
      <w:numFmt w:val="decimal"/>
      <w:lvlText w:val="%7."/>
      <w:lvlJc w:val="left"/>
      <w:pPr>
        <w:ind w:left="5984" w:hanging="360"/>
      </w:pPr>
    </w:lvl>
    <w:lvl w:ilvl="7" w:tplc="70866620">
      <w:start w:val="1"/>
      <w:numFmt w:val="lowerLetter"/>
      <w:lvlText w:val="%8."/>
      <w:lvlJc w:val="left"/>
      <w:pPr>
        <w:ind w:left="6704" w:hanging="360"/>
      </w:pPr>
    </w:lvl>
    <w:lvl w:ilvl="8" w:tplc="496E8E72">
      <w:start w:val="1"/>
      <w:numFmt w:val="lowerRoman"/>
      <w:lvlText w:val="%9."/>
      <w:lvlJc w:val="right"/>
      <w:pPr>
        <w:ind w:left="7424" w:hanging="180"/>
      </w:p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7"/>
  </w:num>
  <w:num w:numId="5">
    <w:abstractNumId w:val="13"/>
  </w:num>
  <w:num w:numId="6">
    <w:abstractNumId w:val="5"/>
  </w:num>
  <w:num w:numId="7">
    <w:abstractNumId w:val="10"/>
  </w:num>
  <w:num w:numId="8">
    <w:abstractNumId w:val="11"/>
  </w:num>
  <w:num w:numId="9">
    <w:abstractNumId w:val="8"/>
  </w:num>
  <w:num w:numId="10">
    <w:abstractNumId w:val="2"/>
  </w:num>
  <w:num w:numId="11">
    <w:abstractNumId w:val="4"/>
  </w:num>
  <w:num w:numId="12">
    <w:abstractNumId w:val="1"/>
  </w:num>
  <w:num w:numId="13">
    <w:abstractNumId w:val="14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C16"/>
    <w:rsid w:val="006D7384"/>
    <w:rsid w:val="00834905"/>
    <w:rsid w:val="00D5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7E920218"/>
  <w15:docId w15:val="{E8E28408-77F0-4F5C-A3E3-4DB7226B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pPr>
      <w:ind w:left="170"/>
    </w:pPr>
    <w:rPr>
      <w:rFonts w:ascii="Arial" w:eastAsia="Calibri" w:hAnsi="Arial"/>
      <w:sz w:val="22"/>
      <w:szCs w:val="24"/>
      <w:lang w:eastAsia="en-US"/>
    </w:rPr>
  </w:style>
  <w:style w:type="paragraph" w:styleId="1">
    <w:name w:val="heading 1"/>
    <w:basedOn w:val="a2"/>
    <w:next w:val="a3"/>
    <w:link w:val="10"/>
    <w:qFormat/>
    <w:pPr>
      <w:keepNext/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">
    <w:name w:val="heading 2"/>
    <w:basedOn w:val="a2"/>
    <w:next w:val="a2"/>
    <w:link w:val="20"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spacing w:before="320" w:after="200"/>
      <w:outlineLvl w:val="3"/>
    </w:pPr>
    <w:rPr>
      <w:rFonts w:eastAsia="Arial" w:cs="Arial"/>
      <w:b/>
      <w:bCs/>
      <w:sz w:val="26"/>
      <w:szCs w:val="26"/>
    </w:rPr>
  </w:style>
  <w:style w:type="paragraph" w:styleId="5">
    <w:name w:val="heading 5"/>
    <w:basedOn w:val="a2"/>
    <w:next w:val="a2"/>
    <w:link w:val="50"/>
    <w:semiHidden/>
    <w:unhideWhenUsed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2"/>
    <w:next w:val="a2"/>
    <w:link w:val="60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bCs/>
      <w:szCs w:val="22"/>
    </w:rPr>
  </w:style>
  <w:style w:type="paragraph" w:styleId="7">
    <w:name w:val="heading 7"/>
    <w:basedOn w:val="a2"/>
    <w:next w:val="a2"/>
    <w:link w:val="70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bCs/>
      <w:i/>
      <w:iCs/>
      <w:szCs w:val="22"/>
    </w:rPr>
  </w:style>
  <w:style w:type="paragraph" w:styleId="8">
    <w:name w:val="heading 8"/>
    <w:basedOn w:val="a2"/>
    <w:next w:val="a2"/>
    <w:link w:val="80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Cs w:val="22"/>
    </w:rPr>
  </w:style>
  <w:style w:type="paragraph" w:styleId="9">
    <w:name w:val="heading 9"/>
    <w:basedOn w:val="a2"/>
    <w:next w:val="a2"/>
    <w:link w:val="90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erChar">
    <w:name w:val="Header Char"/>
    <w:basedOn w:val="a4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4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a7">
    <w:name w:val="Верхний колонтитул Знак"/>
    <w:basedOn w:val="a4"/>
    <w:link w:val="a8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1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1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1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D4ECA1" w:themeColor="accent1" w:themeTint="67"/>
        <w:left w:val="single" w:sz="4" w:space="0" w:color="D4ECA1" w:themeColor="accent1" w:themeTint="67"/>
        <w:bottom w:val="single" w:sz="4" w:space="0" w:color="D4ECA1" w:themeColor="accent1" w:themeTint="67"/>
        <w:right w:val="single" w:sz="4" w:space="0" w:color="D4ECA1" w:themeColor="accent1" w:themeTint="67"/>
        <w:insideH w:val="single" w:sz="4" w:space="0" w:color="D4ECA1" w:themeColor="accent1" w:themeTint="67"/>
        <w:insideV w:val="single" w:sz="4" w:space="0" w:color="D4ECA1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1E477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ECA1" w:themeColor="accent1" w:themeTint="67"/>
          <w:left w:val="single" w:sz="4" w:space="0" w:color="D4ECA1" w:themeColor="accent1" w:themeTint="67"/>
          <w:bottom w:val="single" w:sz="4" w:space="0" w:color="D4ECA1" w:themeColor="accent1" w:themeTint="67"/>
          <w:right w:val="single" w:sz="4" w:space="0" w:color="D4ECA1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B6E994" w:themeColor="accent2" w:themeTint="67"/>
        <w:left w:val="single" w:sz="4" w:space="0" w:color="B6E994" w:themeColor="accent2" w:themeTint="67"/>
        <w:bottom w:val="single" w:sz="4" w:space="0" w:color="B6E994" w:themeColor="accent2" w:themeTint="67"/>
        <w:right w:val="single" w:sz="4" w:space="0" w:color="B6E994" w:themeColor="accent2" w:themeTint="67"/>
        <w:insideH w:val="single" w:sz="4" w:space="0" w:color="B6E994" w:themeColor="accent2" w:themeTint="67"/>
        <w:insideV w:val="single" w:sz="4" w:space="0" w:color="B6E994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6DF65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E994" w:themeColor="accent2" w:themeTint="67"/>
          <w:left w:val="single" w:sz="4" w:space="0" w:color="B6E994" w:themeColor="accent2" w:themeTint="67"/>
          <w:bottom w:val="single" w:sz="4" w:space="0" w:color="B6E994" w:themeColor="accent2" w:themeTint="67"/>
          <w:right w:val="single" w:sz="4" w:space="0" w:color="B6E994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F5E2A4" w:themeColor="accent3" w:themeTint="67"/>
        <w:left w:val="single" w:sz="4" w:space="0" w:color="F5E2A4" w:themeColor="accent3" w:themeTint="67"/>
        <w:bottom w:val="single" w:sz="4" w:space="0" w:color="F5E2A4" w:themeColor="accent3" w:themeTint="67"/>
        <w:right w:val="single" w:sz="4" w:space="0" w:color="F5E2A4" w:themeColor="accent3" w:themeTint="67"/>
        <w:insideH w:val="single" w:sz="4" w:space="0" w:color="F5E2A4" w:themeColor="accent3" w:themeTint="67"/>
        <w:insideV w:val="single" w:sz="4" w:space="0" w:color="F5E2A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0D57B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E2A4" w:themeColor="accent3" w:themeTint="67"/>
          <w:left w:val="single" w:sz="4" w:space="0" w:color="F5E2A4" w:themeColor="accent3" w:themeTint="67"/>
          <w:bottom w:val="single" w:sz="4" w:space="0" w:color="F5E2A4" w:themeColor="accent3" w:themeTint="67"/>
          <w:right w:val="single" w:sz="4" w:space="0" w:color="F5E2A4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F5C1A1" w:themeColor="accent4" w:themeTint="67"/>
        <w:left w:val="single" w:sz="4" w:space="0" w:color="F5C1A1" w:themeColor="accent4" w:themeTint="67"/>
        <w:bottom w:val="single" w:sz="4" w:space="0" w:color="F5C1A1" w:themeColor="accent4" w:themeTint="67"/>
        <w:right w:val="single" w:sz="4" w:space="0" w:color="F5C1A1" w:themeColor="accent4" w:themeTint="67"/>
        <w:insideH w:val="single" w:sz="4" w:space="0" w:color="F5C1A1" w:themeColor="accent4" w:themeTint="67"/>
        <w:insideV w:val="single" w:sz="4" w:space="0" w:color="F5C1A1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1A57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C1A1" w:themeColor="accent4" w:themeTint="67"/>
          <w:left w:val="single" w:sz="4" w:space="0" w:color="F5C1A1" w:themeColor="accent4" w:themeTint="67"/>
          <w:bottom w:val="single" w:sz="4" w:space="0" w:color="F5C1A1" w:themeColor="accent4" w:themeTint="67"/>
          <w:right w:val="single" w:sz="4" w:space="0" w:color="F5C1A1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F1A398" w:themeColor="accent5" w:themeTint="67"/>
        <w:left w:val="single" w:sz="4" w:space="0" w:color="F1A398" w:themeColor="accent5" w:themeTint="67"/>
        <w:bottom w:val="single" w:sz="4" w:space="0" w:color="F1A398" w:themeColor="accent5" w:themeTint="67"/>
        <w:right w:val="single" w:sz="4" w:space="0" w:color="F1A398" w:themeColor="accent5" w:themeTint="67"/>
        <w:insideH w:val="single" w:sz="4" w:space="0" w:color="F1A398" w:themeColor="accent5" w:themeTint="67"/>
        <w:insideV w:val="single" w:sz="4" w:space="0" w:color="F1A39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B7A6A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1A398" w:themeColor="accent5" w:themeTint="67"/>
          <w:left w:val="single" w:sz="4" w:space="0" w:color="F1A398" w:themeColor="accent5" w:themeTint="67"/>
          <w:bottom w:val="single" w:sz="4" w:space="0" w:color="F1A398" w:themeColor="accent5" w:themeTint="67"/>
          <w:right w:val="single" w:sz="4" w:space="0" w:color="F1A39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D5CFB7" w:themeColor="accent6" w:themeTint="67"/>
        <w:left w:val="single" w:sz="4" w:space="0" w:color="D5CFB7" w:themeColor="accent6" w:themeTint="67"/>
        <w:bottom w:val="single" w:sz="4" w:space="0" w:color="D5CFB7" w:themeColor="accent6" w:themeTint="67"/>
        <w:right w:val="single" w:sz="4" w:space="0" w:color="D5CFB7" w:themeColor="accent6" w:themeTint="67"/>
        <w:insideH w:val="single" w:sz="4" w:space="0" w:color="D5CFB7" w:themeColor="accent6" w:themeTint="67"/>
        <w:insideV w:val="single" w:sz="4" w:space="0" w:color="D5CFB7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2BA97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5CFB7" w:themeColor="accent6" w:themeTint="67"/>
          <w:left w:val="single" w:sz="4" w:space="0" w:color="D5CFB7" w:themeColor="accent6" w:themeTint="67"/>
          <w:bottom w:val="single" w:sz="4" w:space="0" w:color="D5CFB7" w:themeColor="accent6" w:themeTint="67"/>
          <w:right w:val="single" w:sz="4" w:space="0" w:color="D5CFB7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9DD429" w:themeColor="accent1" w:themeTint="EA"/>
        <w:insideH w:val="single" w:sz="4" w:space="0" w:color="9DD429" w:themeColor="accent1" w:themeTint="EA"/>
        <w:insideV w:val="single" w:sz="4" w:space="0" w:color="9DD429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DD429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DD429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F5CF" w:fill="E9F5C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F5CF" w:fill="E9F5CF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94DE63" w:themeColor="accent2" w:themeTint="97"/>
        <w:insideH w:val="single" w:sz="4" w:space="0" w:color="94DE63" w:themeColor="accent2" w:themeTint="97"/>
        <w:insideV w:val="single" w:sz="4" w:space="0" w:color="94DE63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4DE63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4DE63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E6B81E" w:themeColor="accent3" w:themeTint="FE"/>
        <w:insideH w:val="single" w:sz="4" w:space="0" w:color="E6B81E" w:themeColor="accent3" w:themeTint="FE"/>
        <w:insideV w:val="single" w:sz="4" w:space="0" w:color="E6B81E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6B81E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E6B81E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F0A273" w:themeColor="accent4" w:themeTint="9A"/>
        <w:insideH w:val="single" w:sz="4" w:space="0" w:color="F0A273" w:themeColor="accent4" w:themeTint="9A"/>
        <w:insideV w:val="single" w:sz="4" w:space="0" w:color="F0A27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0A273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0A27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C42F1A" w:themeColor="accent5"/>
        <w:insideH w:val="single" w:sz="4" w:space="0" w:color="C42F1A" w:themeColor="accent5"/>
        <w:insideV w:val="single" w:sz="4" w:space="0" w:color="C42F1A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42F1A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C42F1A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918655" w:themeColor="accent6"/>
        <w:insideH w:val="single" w:sz="4" w:space="0" w:color="918655" w:themeColor="accent6"/>
        <w:insideV w:val="single" w:sz="4" w:space="0" w:color="918655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18655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18655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9DD429" w:themeColor="accent1" w:themeTint="EA"/>
        <w:insideH w:val="single" w:sz="4" w:space="0" w:color="9DD429" w:themeColor="accent1" w:themeTint="EA"/>
        <w:insideV w:val="single" w:sz="4" w:space="0" w:color="9DD429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9F5CF" w:fill="E9F5C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F5CF" w:fill="E9F5CF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94DE63" w:themeColor="accent2" w:themeTint="97"/>
        <w:insideH w:val="single" w:sz="4" w:space="0" w:color="94DE63" w:themeColor="accent2" w:themeTint="97"/>
        <w:insideV w:val="single" w:sz="4" w:space="0" w:color="94DE63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E6B81E" w:themeColor="accent3" w:themeTint="FE"/>
        <w:insideH w:val="single" w:sz="4" w:space="0" w:color="E6B81E" w:themeColor="accent3" w:themeTint="FE"/>
        <w:insideV w:val="single" w:sz="4" w:space="0" w:color="E6B81E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F0A273" w:themeColor="accent4" w:themeTint="9A"/>
        <w:insideH w:val="single" w:sz="4" w:space="0" w:color="F0A273" w:themeColor="accent4" w:themeTint="9A"/>
        <w:insideV w:val="single" w:sz="4" w:space="0" w:color="F0A27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C42F1A" w:themeColor="accent5"/>
        <w:insideH w:val="single" w:sz="4" w:space="0" w:color="C42F1A" w:themeColor="accent5"/>
        <w:insideV w:val="single" w:sz="4" w:space="0" w:color="C42F1A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918655" w:themeColor="accent6"/>
        <w:insideH w:val="single" w:sz="4" w:space="0" w:color="918655" w:themeColor="accent6"/>
        <w:insideV w:val="single" w:sz="4" w:space="0" w:color="918655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C3E57B" w:themeColor="accent1" w:themeTint="90"/>
        <w:left w:val="single" w:sz="4" w:space="0" w:color="C3E57B" w:themeColor="accent1" w:themeTint="90"/>
        <w:bottom w:val="single" w:sz="4" w:space="0" w:color="C3E57B" w:themeColor="accent1" w:themeTint="90"/>
        <w:right w:val="single" w:sz="4" w:space="0" w:color="C3E57B" w:themeColor="accent1" w:themeTint="90"/>
        <w:insideH w:val="single" w:sz="4" w:space="0" w:color="C3E57B" w:themeColor="accent1" w:themeTint="90"/>
        <w:insideV w:val="single" w:sz="4" w:space="0" w:color="C3E57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DD429" w:themeColor="accent1" w:themeTint="EA"/>
          <w:left w:val="single" w:sz="4" w:space="0" w:color="9DD429" w:themeColor="accent1" w:themeTint="EA"/>
          <w:bottom w:val="single" w:sz="4" w:space="0" w:color="9DD429" w:themeColor="accent1" w:themeTint="EA"/>
          <w:right w:val="single" w:sz="4" w:space="0" w:color="9DD429" w:themeColor="accent1" w:themeTint="EA"/>
        </w:tcBorders>
        <w:shd w:val="clear" w:color="9DD429" w:fill="9DD429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9DD429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6D1" w:fill="EAF6D1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6D1" w:fill="EAF6D1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99E06A" w:themeColor="accent2" w:themeTint="90"/>
        <w:left w:val="single" w:sz="4" w:space="0" w:color="99E06A" w:themeColor="accent2" w:themeTint="90"/>
        <w:bottom w:val="single" w:sz="4" w:space="0" w:color="99E06A" w:themeColor="accent2" w:themeTint="90"/>
        <w:right w:val="single" w:sz="4" w:space="0" w:color="99E06A" w:themeColor="accent2" w:themeTint="90"/>
        <w:insideH w:val="single" w:sz="4" w:space="0" w:color="99E06A" w:themeColor="accent2" w:themeTint="90"/>
        <w:insideV w:val="single" w:sz="4" w:space="0" w:color="99E06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4DE63" w:themeColor="accent2" w:themeTint="97"/>
          <w:left w:val="single" w:sz="4" w:space="0" w:color="94DE63" w:themeColor="accent2" w:themeTint="97"/>
          <w:bottom w:val="single" w:sz="4" w:space="0" w:color="94DE63" w:themeColor="accent2" w:themeTint="97"/>
          <w:right w:val="single" w:sz="4" w:space="0" w:color="94DE63" w:themeColor="accent2" w:themeTint="97"/>
        </w:tcBorders>
        <w:shd w:val="clear" w:color="94DE63" w:fill="94DE63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94DE63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F1D77F" w:themeColor="accent3" w:themeTint="90"/>
        <w:left w:val="single" w:sz="4" w:space="0" w:color="F1D77F" w:themeColor="accent3" w:themeTint="90"/>
        <w:bottom w:val="single" w:sz="4" w:space="0" w:color="F1D77F" w:themeColor="accent3" w:themeTint="90"/>
        <w:right w:val="single" w:sz="4" w:space="0" w:color="F1D77F" w:themeColor="accent3" w:themeTint="90"/>
        <w:insideH w:val="single" w:sz="4" w:space="0" w:color="F1D77F" w:themeColor="accent3" w:themeTint="90"/>
        <w:insideV w:val="single" w:sz="4" w:space="0" w:color="F1D77F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6B81E" w:themeColor="accent3" w:themeTint="FE"/>
          <w:left w:val="single" w:sz="4" w:space="0" w:color="E6B81E" w:themeColor="accent3" w:themeTint="FE"/>
          <w:bottom w:val="single" w:sz="4" w:space="0" w:color="E6B81E" w:themeColor="accent3" w:themeTint="FE"/>
          <w:right w:val="single" w:sz="4" w:space="0" w:color="E6B81E" w:themeColor="accent3" w:themeTint="FE"/>
        </w:tcBorders>
        <w:shd w:val="clear" w:color="E6B81E" w:fill="E6B81E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E6B81E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F1A87C" w:themeColor="accent4" w:themeTint="90"/>
        <w:left w:val="single" w:sz="4" w:space="0" w:color="F1A87C" w:themeColor="accent4" w:themeTint="90"/>
        <w:bottom w:val="single" w:sz="4" w:space="0" w:color="F1A87C" w:themeColor="accent4" w:themeTint="90"/>
        <w:right w:val="single" w:sz="4" w:space="0" w:color="F1A87C" w:themeColor="accent4" w:themeTint="90"/>
        <w:insideH w:val="single" w:sz="4" w:space="0" w:color="F1A87C" w:themeColor="accent4" w:themeTint="90"/>
        <w:insideV w:val="single" w:sz="4" w:space="0" w:color="F1A87C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0A273" w:themeColor="accent4" w:themeTint="9A"/>
          <w:left w:val="single" w:sz="4" w:space="0" w:color="F0A273" w:themeColor="accent4" w:themeTint="9A"/>
          <w:bottom w:val="single" w:sz="4" w:space="0" w:color="F0A273" w:themeColor="accent4" w:themeTint="9A"/>
          <w:right w:val="single" w:sz="4" w:space="0" w:color="F0A273" w:themeColor="accent4" w:themeTint="9A"/>
        </w:tcBorders>
        <w:shd w:val="clear" w:color="F0A273" w:fill="F0A27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0A27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EC7E6F" w:themeColor="accent5" w:themeTint="90"/>
        <w:left w:val="single" w:sz="4" w:space="0" w:color="EC7E6F" w:themeColor="accent5" w:themeTint="90"/>
        <w:bottom w:val="single" w:sz="4" w:space="0" w:color="EC7E6F" w:themeColor="accent5" w:themeTint="90"/>
        <w:right w:val="single" w:sz="4" w:space="0" w:color="EC7E6F" w:themeColor="accent5" w:themeTint="90"/>
        <w:insideH w:val="single" w:sz="4" w:space="0" w:color="EC7E6F" w:themeColor="accent5" w:themeTint="90"/>
        <w:insideV w:val="single" w:sz="4" w:space="0" w:color="EC7E6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42F1A" w:themeColor="accent5"/>
          <w:left w:val="single" w:sz="4" w:space="0" w:color="C42F1A" w:themeColor="accent5"/>
          <w:bottom w:val="single" w:sz="4" w:space="0" w:color="C42F1A" w:themeColor="accent5"/>
          <w:right w:val="single" w:sz="4" w:space="0" w:color="C42F1A" w:themeColor="accent5"/>
        </w:tcBorders>
        <w:shd w:val="clear" w:color="C42F1A" w:fill="C42F1A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C42F1A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C4BC9B" w:themeColor="accent6" w:themeTint="90"/>
        <w:left w:val="single" w:sz="4" w:space="0" w:color="C4BC9B" w:themeColor="accent6" w:themeTint="90"/>
        <w:bottom w:val="single" w:sz="4" w:space="0" w:color="C4BC9B" w:themeColor="accent6" w:themeTint="90"/>
        <w:right w:val="single" w:sz="4" w:space="0" w:color="C4BC9B" w:themeColor="accent6" w:themeTint="90"/>
        <w:insideH w:val="single" w:sz="4" w:space="0" w:color="C4BC9B" w:themeColor="accent6" w:themeTint="90"/>
        <w:insideV w:val="single" w:sz="4" w:space="0" w:color="C4BC9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18655" w:themeColor="accent6"/>
          <w:left w:val="single" w:sz="4" w:space="0" w:color="918655" w:themeColor="accent6"/>
          <w:bottom w:val="single" w:sz="4" w:space="0" w:color="918655" w:themeColor="accent6"/>
          <w:right w:val="single" w:sz="4" w:space="0" w:color="918655" w:themeColor="accent6"/>
        </w:tcBorders>
        <w:shd w:val="clear" w:color="918655" w:fill="918655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918655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9F5CF" w:fill="E9F5C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0C226" w:fill="90C226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0C226" w:fill="90C226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0C226" w:fill="90C226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0C226" w:fill="90C226" w:themeFill="accent1"/>
      </w:tcPr>
    </w:tblStylePr>
    <w:tblStylePr w:type="band1Vert">
      <w:tblPr/>
      <w:tcPr>
        <w:shd w:val="clear" w:color="CEEA94" w:fill="CEEA94" w:themeFill="accent1" w:themeFillTint="75"/>
      </w:tcPr>
    </w:tblStylePr>
    <w:tblStylePr w:type="band1Horz">
      <w:tblPr/>
      <w:tcPr>
        <w:shd w:val="clear" w:color="CEEA94" w:fill="CEEA9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BF4CB" w:fill="DBF4CB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4A021" w:fill="54A02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4A021" w:fill="54A02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4A021" w:fill="54A02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4A021" w:fill="54A021" w:themeFill="accent2"/>
      </w:tcPr>
    </w:tblStylePr>
    <w:tblStylePr w:type="band1Vert">
      <w:tblPr/>
      <w:tcPr>
        <w:shd w:val="clear" w:color="ACE686" w:fill="ACE686" w:themeFill="accent2" w:themeFillTint="75"/>
      </w:tcPr>
    </w:tblStylePr>
    <w:tblStylePr w:type="band1Horz">
      <w:tblPr/>
      <w:tcPr>
        <w:shd w:val="clear" w:color="ACE686" w:fill="ACE686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F0D1" w:fill="FAF0D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6B91E" w:fill="E6B91E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6B91E" w:fill="E6B91E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6B91E" w:fill="E6B91E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6B91E" w:fill="E6B91E" w:themeFill="accent3"/>
      </w:tcPr>
    </w:tblStylePr>
    <w:tblStylePr w:type="band1Vert">
      <w:tblPr/>
      <w:tcPr>
        <w:shd w:val="clear" w:color="F3DE97" w:fill="F3DE97" w:themeFill="accent3" w:themeFillTint="75"/>
      </w:tcPr>
    </w:tblStylePr>
    <w:tblStylePr w:type="band1Horz">
      <w:tblPr/>
      <w:tcPr>
        <w:shd w:val="clear" w:color="F3DE97" w:fill="F3DE97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DFCF" w:fill="FADFC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76618" w:fill="E76618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76618" w:fill="E76618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76618" w:fill="E76618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76618" w:fill="E76618" w:themeFill="accent4"/>
      </w:tcPr>
    </w:tblStylePr>
    <w:tblStylePr w:type="band1Vert">
      <w:tblPr/>
      <w:tcPr>
        <w:shd w:val="clear" w:color="F4B895" w:fill="F4B895" w:themeFill="accent4" w:themeFillTint="75"/>
      </w:tcPr>
    </w:tblStylePr>
    <w:tblStylePr w:type="band1Horz">
      <w:tblPr/>
      <w:tcPr>
        <w:shd w:val="clear" w:color="F4B895" w:fill="F4B895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8D0CA" w:fill="F8D0CA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42F1A" w:fill="C42F1A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42F1A" w:fill="C42F1A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42F1A" w:fill="C42F1A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42F1A" w:fill="C42F1A" w:themeFill="accent5"/>
      </w:tcPr>
    </w:tblStylePr>
    <w:tblStylePr w:type="band1Vert">
      <w:tblPr/>
      <w:tcPr>
        <w:shd w:val="clear" w:color="EF968A" w:fill="EF968A" w:themeFill="accent5" w:themeFillTint="75"/>
      </w:tcPr>
    </w:tblStylePr>
    <w:tblStylePr w:type="band1Horz">
      <w:tblPr/>
      <w:tcPr>
        <w:shd w:val="clear" w:color="EF968A" w:fill="EF968A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9E7DA" w:fill="E9E7DA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18655" w:fill="918655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18655" w:fill="918655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18655" w:fill="918655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18655" w:fill="918655" w:themeFill="accent6"/>
      </w:tcPr>
    </w:tblStylePr>
    <w:tblStylePr w:type="band1Vert">
      <w:tblPr/>
      <w:tcPr>
        <w:shd w:val="clear" w:color="CFC9AD" w:fill="CFC9AD" w:themeFill="accent6" w:themeFillTint="75"/>
      </w:tcPr>
    </w:tblStylePr>
    <w:tblStylePr w:type="band1Horz">
      <w:tblPr/>
      <w:tcPr>
        <w:shd w:val="clear" w:color="CFC9AD" w:fill="CFC9AD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C9E88A" w:themeColor="accent1" w:themeTint="80"/>
        <w:left w:val="single" w:sz="4" w:space="0" w:color="C9E88A" w:themeColor="accent1" w:themeTint="80"/>
        <w:bottom w:val="single" w:sz="4" w:space="0" w:color="C9E88A" w:themeColor="accent1" w:themeTint="80"/>
        <w:right w:val="single" w:sz="4" w:space="0" w:color="C9E88A" w:themeColor="accent1" w:themeTint="80"/>
        <w:insideH w:val="single" w:sz="4" w:space="0" w:color="C9E88A" w:themeColor="accent1" w:themeTint="80"/>
        <w:insideV w:val="single" w:sz="4" w:space="0" w:color="C9E88A" w:themeColor="accent1" w:themeTint="80"/>
      </w:tblBorders>
    </w:tblPr>
    <w:tblStylePr w:type="firstRow">
      <w:rPr>
        <w:b/>
        <w:color w:val="C9E88A" w:themeColor="accent1" w:themeTint="80" w:themeShade="95"/>
      </w:rPr>
      <w:tblPr/>
      <w:tcPr>
        <w:tcBorders>
          <w:bottom w:val="single" w:sz="12" w:space="0" w:color="C9E88A" w:themeColor="accent1" w:themeTint="80"/>
        </w:tcBorders>
      </w:tcPr>
    </w:tblStylePr>
    <w:tblStylePr w:type="lastRow">
      <w:rPr>
        <w:b/>
        <w:color w:val="C9E88A" w:themeColor="accent1" w:themeTint="80" w:themeShade="95"/>
      </w:rPr>
    </w:tblStylePr>
    <w:tblStylePr w:type="firstCol">
      <w:rPr>
        <w:b/>
        <w:color w:val="C9E88A" w:themeColor="accent1" w:themeTint="80" w:themeShade="95"/>
      </w:rPr>
    </w:tblStylePr>
    <w:tblStylePr w:type="lastCol">
      <w:rPr>
        <w:b/>
        <w:color w:val="C9E88A" w:themeColor="accent1" w:themeTint="80" w:themeShade="95"/>
      </w:rPr>
    </w:tblStylePr>
    <w:tblStylePr w:type="band1Vert">
      <w:tblPr/>
      <w:tcPr>
        <w:shd w:val="clear" w:color="E9F5CF" w:fill="E9F5CF" w:themeFill="accent1" w:themeFillTint="34"/>
      </w:tcPr>
    </w:tblStylePr>
    <w:tblStylePr w:type="band1Horz">
      <w:rPr>
        <w:rFonts w:ascii="Arial" w:hAnsi="Arial"/>
        <w:color w:val="C9E88A" w:themeColor="accent1" w:themeTint="80" w:themeShade="95"/>
        <w:sz w:val="22"/>
      </w:rPr>
      <w:tblPr/>
      <w:tcPr>
        <w:shd w:val="clear" w:color="E9F5CF" w:fill="E9F5CF" w:themeFill="accent1" w:themeFillTint="34"/>
      </w:tcPr>
    </w:tblStylePr>
    <w:tblStylePr w:type="band2Horz">
      <w:rPr>
        <w:rFonts w:ascii="Arial" w:hAnsi="Arial"/>
        <w:color w:val="C9E88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94DE63" w:themeColor="accent2" w:themeTint="97"/>
        <w:left w:val="single" w:sz="4" w:space="0" w:color="94DE63" w:themeColor="accent2" w:themeTint="97"/>
        <w:bottom w:val="single" w:sz="4" w:space="0" w:color="94DE63" w:themeColor="accent2" w:themeTint="97"/>
        <w:right w:val="single" w:sz="4" w:space="0" w:color="94DE63" w:themeColor="accent2" w:themeTint="97"/>
        <w:insideH w:val="single" w:sz="4" w:space="0" w:color="94DE63" w:themeColor="accent2" w:themeTint="97"/>
        <w:insideV w:val="single" w:sz="4" w:space="0" w:color="94DE63" w:themeColor="accent2" w:themeTint="97"/>
      </w:tblBorders>
    </w:tblPr>
    <w:tblStylePr w:type="firstRow">
      <w:rPr>
        <w:b/>
        <w:color w:val="94DE63" w:themeColor="accent2" w:themeTint="97" w:themeShade="95"/>
      </w:rPr>
      <w:tblPr/>
      <w:tcPr>
        <w:tcBorders>
          <w:bottom w:val="single" w:sz="12" w:space="0" w:color="94DE63" w:themeColor="accent2" w:themeTint="97"/>
        </w:tcBorders>
      </w:tcPr>
    </w:tblStylePr>
    <w:tblStylePr w:type="lastRow">
      <w:rPr>
        <w:b/>
        <w:color w:val="94DE63" w:themeColor="accent2" w:themeTint="97" w:themeShade="95"/>
      </w:rPr>
    </w:tblStylePr>
    <w:tblStylePr w:type="firstCol">
      <w:rPr>
        <w:b/>
        <w:color w:val="94DE63" w:themeColor="accent2" w:themeTint="97" w:themeShade="95"/>
      </w:rPr>
    </w:tblStylePr>
    <w:tblStylePr w:type="lastCol">
      <w:rPr>
        <w:b/>
        <w:color w:val="94DE63" w:themeColor="accent2" w:themeTint="97" w:themeShade="95"/>
      </w:rPr>
    </w:tblStylePr>
    <w:tblStylePr w:type="band1Vert">
      <w:tblPr/>
      <w:tcPr>
        <w:shd w:val="clear" w:color="DBF4CB" w:fill="DBF4CB" w:themeFill="accent2" w:themeFillTint="32"/>
      </w:tcPr>
    </w:tblStylePr>
    <w:tblStylePr w:type="band1Horz">
      <w:rPr>
        <w:rFonts w:ascii="Arial" w:hAnsi="Arial"/>
        <w:color w:val="94DE63" w:themeColor="accent2" w:themeTint="97" w:themeShade="95"/>
        <w:sz w:val="22"/>
      </w:rPr>
      <w:tblPr/>
      <w:tcPr>
        <w:shd w:val="clear" w:color="DBF4CB" w:fill="DBF4CB" w:themeFill="accent2" w:themeFillTint="32"/>
      </w:tcPr>
    </w:tblStylePr>
    <w:tblStylePr w:type="band2Horz">
      <w:rPr>
        <w:rFonts w:ascii="Arial" w:hAnsi="Arial"/>
        <w:color w:val="94DE63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E6B81E" w:themeColor="accent3" w:themeTint="FE"/>
        <w:left w:val="single" w:sz="4" w:space="0" w:color="E6B81E" w:themeColor="accent3" w:themeTint="FE"/>
        <w:bottom w:val="single" w:sz="4" w:space="0" w:color="E6B81E" w:themeColor="accent3" w:themeTint="FE"/>
        <w:right w:val="single" w:sz="4" w:space="0" w:color="E6B81E" w:themeColor="accent3" w:themeTint="FE"/>
        <w:insideH w:val="single" w:sz="4" w:space="0" w:color="E6B81E" w:themeColor="accent3" w:themeTint="FE"/>
        <w:insideV w:val="single" w:sz="4" w:space="0" w:color="E6B81E" w:themeColor="accent3" w:themeTint="FE"/>
      </w:tblBorders>
    </w:tblPr>
    <w:tblStylePr w:type="firstRow">
      <w:rPr>
        <w:b/>
        <w:color w:val="E6B81E" w:themeColor="accent3" w:themeTint="FE" w:themeShade="95"/>
      </w:rPr>
      <w:tblPr/>
      <w:tcPr>
        <w:tcBorders>
          <w:bottom w:val="single" w:sz="12" w:space="0" w:color="E6B81E" w:themeColor="accent3" w:themeTint="FE"/>
        </w:tcBorders>
      </w:tcPr>
    </w:tblStylePr>
    <w:tblStylePr w:type="lastRow">
      <w:rPr>
        <w:b/>
        <w:color w:val="E6B81E" w:themeColor="accent3" w:themeTint="FE" w:themeShade="95"/>
      </w:rPr>
    </w:tblStylePr>
    <w:tblStylePr w:type="firstCol">
      <w:rPr>
        <w:b/>
        <w:color w:val="E6B81E" w:themeColor="accent3" w:themeTint="FE" w:themeShade="95"/>
      </w:rPr>
    </w:tblStylePr>
    <w:tblStylePr w:type="lastCol">
      <w:rPr>
        <w:b/>
        <w:color w:val="E6B81E" w:themeColor="accent3" w:themeTint="FE" w:themeShade="95"/>
      </w:rPr>
    </w:tblStylePr>
    <w:tblStylePr w:type="band1Vert">
      <w:tblPr/>
      <w:tcPr>
        <w:shd w:val="clear" w:color="FAF0D1" w:fill="FAF0D1" w:themeFill="accent3" w:themeFillTint="34"/>
      </w:tcPr>
    </w:tblStylePr>
    <w:tblStylePr w:type="band1Horz">
      <w:rPr>
        <w:rFonts w:ascii="Arial" w:hAnsi="Arial"/>
        <w:color w:val="E6B81E" w:themeColor="accent3" w:themeTint="FE" w:themeShade="95"/>
        <w:sz w:val="22"/>
      </w:rPr>
      <w:tblPr/>
      <w:tcPr>
        <w:shd w:val="clear" w:color="FAF0D1" w:fill="FAF0D1" w:themeFill="accent3" w:themeFillTint="34"/>
      </w:tcPr>
    </w:tblStylePr>
    <w:tblStylePr w:type="band2Horz">
      <w:rPr>
        <w:rFonts w:ascii="Arial" w:hAnsi="Arial"/>
        <w:color w:val="E6B81E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F0A273" w:themeColor="accent4" w:themeTint="9A"/>
        <w:left w:val="single" w:sz="4" w:space="0" w:color="F0A273" w:themeColor="accent4" w:themeTint="9A"/>
        <w:bottom w:val="single" w:sz="4" w:space="0" w:color="F0A273" w:themeColor="accent4" w:themeTint="9A"/>
        <w:right w:val="single" w:sz="4" w:space="0" w:color="F0A273" w:themeColor="accent4" w:themeTint="9A"/>
        <w:insideH w:val="single" w:sz="4" w:space="0" w:color="F0A273" w:themeColor="accent4" w:themeTint="9A"/>
        <w:insideV w:val="single" w:sz="4" w:space="0" w:color="F0A273" w:themeColor="accent4" w:themeTint="9A"/>
      </w:tblBorders>
    </w:tblPr>
    <w:tblStylePr w:type="firstRow">
      <w:rPr>
        <w:b/>
        <w:color w:val="F0A273" w:themeColor="accent4" w:themeTint="9A" w:themeShade="95"/>
      </w:rPr>
      <w:tblPr/>
      <w:tcPr>
        <w:tcBorders>
          <w:bottom w:val="single" w:sz="12" w:space="0" w:color="F0A273" w:themeColor="accent4" w:themeTint="9A"/>
        </w:tcBorders>
      </w:tcPr>
    </w:tblStylePr>
    <w:tblStylePr w:type="lastRow">
      <w:rPr>
        <w:b/>
        <w:color w:val="F0A273" w:themeColor="accent4" w:themeTint="9A" w:themeShade="95"/>
      </w:rPr>
    </w:tblStylePr>
    <w:tblStylePr w:type="firstCol">
      <w:rPr>
        <w:b/>
        <w:color w:val="F0A273" w:themeColor="accent4" w:themeTint="9A" w:themeShade="95"/>
      </w:rPr>
    </w:tblStylePr>
    <w:tblStylePr w:type="lastCol">
      <w:rPr>
        <w:b/>
        <w:color w:val="F0A273" w:themeColor="accent4" w:themeTint="9A" w:themeShade="95"/>
      </w:rPr>
    </w:tblStylePr>
    <w:tblStylePr w:type="band1Vert">
      <w:tblPr/>
      <w:tcPr>
        <w:shd w:val="clear" w:color="FADFCF" w:fill="FADFCF" w:themeFill="accent4" w:themeFillTint="34"/>
      </w:tcPr>
    </w:tblStylePr>
    <w:tblStylePr w:type="band1Horz">
      <w:rPr>
        <w:rFonts w:ascii="Arial" w:hAnsi="Arial"/>
        <w:color w:val="F0A273" w:themeColor="accent4" w:themeTint="9A" w:themeShade="95"/>
        <w:sz w:val="22"/>
      </w:rPr>
      <w:tblPr/>
      <w:tcPr>
        <w:shd w:val="clear" w:color="FADFCF" w:fill="FADFCF" w:themeFill="accent4" w:themeFillTint="34"/>
      </w:tcPr>
    </w:tblStylePr>
    <w:tblStylePr w:type="band2Horz">
      <w:rPr>
        <w:rFonts w:ascii="Arial" w:hAnsi="Arial"/>
        <w:color w:val="F0A27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C42F1A" w:themeColor="accent5"/>
        <w:left w:val="single" w:sz="4" w:space="0" w:color="C42F1A" w:themeColor="accent5"/>
        <w:bottom w:val="single" w:sz="4" w:space="0" w:color="C42F1A" w:themeColor="accent5"/>
        <w:right w:val="single" w:sz="4" w:space="0" w:color="C42F1A" w:themeColor="accent5"/>
        <w:insideH w:val="single" w:sz="4" w:space="0" w:color="C42F1A" w:themeColor="accent5"/>
        <w:insideV w:val="single" w:sz="4" w:space="0" w:color="C42F1A" w:themeColor="accent5"/>
      </w:tblBorders>
    </w:tblPr>
    <w:tblStylePr w:type="firstRow">
      <w:rPr>
        <w:b/>
        <w:color w:val="721B0F" w:themeColor="accent5" w:themeShade="95"/>
      </w:rPr>
      <w:tblPr/>
      <w:tcPr>
        <w:tcBorders>
          <w:bottom w:val="single" w:sz="12" w:space="0" w:color="C42F1A" w:themeColor="accent5"/>
        </w:tcBorders>
      </w:tcPr>
    </w:tblStylePr>
    <w:tblStylePr w:type="lastRow">
      <w:rPr>
        <w:b/>
        <w:color w:val="721B0F" w:themeColor="accent5" w:themeShade="95"/>
      </w:rPr>
    </w:tblStylePr>
    <w:tblStylePr w:type="firstCol">
      <w:rPr>
        <w:b/>
        <w:color w:val="721B0F" w:themeColor="accent5" w:themeShade="95"/>
      </w:rPr>
    </w:tblStylePr>
    <w:tblStylePr w:type="lastCol">
      <w:rPr>
        <w:b/>
        <w:color w:val="721B0F" w:themeColor="accent5" w:themeShade="95"/>
      </w:rPr>
    </w:tblStylePr>
    <w:tblStylePr w:type="band1Vert">
      <w:tblPr/>
      <w:tcPr>
        <w:shd w:val="clear" w:color="F8D0CA" w:fill="F8D0CA" w:themeFill="accent5" w:themeFillTint="34"/>
      </w:tcPr>
    </w:tblStylePr>
    <w:tblStylePr w:type="band1Horz">
      <w:rPr>
        <w:rFonts w:ascii="Arial" w:hAnsi="Arial"/>
        <w:color w:val="721B0F" w:themeColor="accent5" w:themeShade="95"/>
        <w:sz w:val="22"/>
      </w:rPr>
      <w:tblPr/>
      <w:tcPr>
        <w:shd w:val="clear" w:color="F8D0CA" w:fill="F8D0CA" w:themeFill="accent5" w:themeFillTint="34"/>
      </w:tcPr>
    </w:tblStylePr>
    <w:tblStylePr w:type="band2Horz">
      <w:rPr>
        <w:rFonts w:ascii="Arial" w:hAnsi="Arial"/>
        <w:color w:val="721B0F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918655" w:themeColor="accent6"/>
        <w:left w:val="single" w:sz="4" w:space="0" w:color="918655" w:themeColor="accent6"/>
        <w:bottom w:val="single" w:sz="4" w:space="0" w:color="918655" w:themeColor="accent6"/>
        <w:right w:val="single" w:sz="4" w:space="0" w:color="918655" w:themeColor="accent6"/>
        <w:insideH w:val="single" w:sz="4" w:space="0" w:color="918655" w:themeColor="accent6"/>
        <w:insideV w:val="single" w:sz="4" w:space="0" w:color="918655" w:themeColor="accent6"/>
      </w:tblBorders>
    </w:tblPr>
    <w:tblStylePr w:type="firstRow">
      <w:rPr>
        <w:b/>
        <w:color w:val="721B0F" w:themeColor="accent5" w:themeShade="95"/>
      </w:rPr>
      <w:tblPr/>
      <w:tcPr>
        <w:tcBorders>
          <w:bottom w:val="single" w:sz="12" w:space="0" w:color="918655" w:themeColor="accent6"/>
        </w:tcBorders>
      </w:tcPr>
    </w:tblStylePr>
    <w:tblStylePr w:type="lastRow">
      <w:rPr>
        <w:b/>
        <w:color w:val="721B0F" w:themeColor="accent5" w:themeShade="95"/>
      </w:rPr>
    </w:tblStylePr>
    <w:tblStylePr w:type="firstCol">
      <w:rPr>
        <w:b/>
        <w:color w:val="721B0F" w:themeColor="accent5" w:themeShade="95"/>
      </w:rPr>
    </w:tblStylePr>
    <w:tblStylePr w:type="lastCol">
      <w:rPr>
        <w:b/>
        <w:color w:val="721B0F" w:themeColor="accent5" w:themeShade="95"/>
      </w:rPr>
    </w:tblStylePr>
    <w:tblStylePr w:type="band1Vert">
      <w:tblPr/>
      <w:tcPr>
        <w:shd w:val="clear" w:color="E9E7DA" w:fill="E9E7DA" w:themeFill="accent6" w:themeFillTint="34"/>
      </w:tcPr>
    </w:tblStylePr>
    <w:tblStylePr w:type="band1Horz">
      <w:rPr>
        <w:rFonts w:ascii="Arial" w:hAnsi="Arial"/>
        <w:color w:val="721B0F" w:themeColor="accent5" w:themeShade="95"/>
        <w:sz w:val="22"/>
      </w:rPr>
      <w:tblPr/>
      <w:tcPr>
        <w:shd w:val="clear" w:color="E9E7DA" w:fill="E9E7DA" w:themeFill="accent6" w:themeFillTint="34"/>
      </w:tcPr>
    </w:tblStylePr>
    <w:tblStylePr w:type="band2Horz">
      <w:rPr>
        <w:rFonts w:ascii="Arial" w:hAnsi="Arial"/>
        <w:color w:val="721B0F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C9E88A" w:themeColor="accent1" w:themeTint="80"/>
        <w:right w:val="single" w:sz="4" w:space="0" w:color="C9E88A" w:themeColor="accent1" w:themeTint="80"/>
        <w:insideH w:val="single" w:sz="4" w:space="0" w:color="C9E88A" w:themeColor="accent1" w:themeTint="80"/>
        <w:insideV w:val="single" w:sz="4" w:space="0" w:color="C9E88A" w:themeColor="accent1" w:themeTint="80"/>
      </w:tblBorders>
    </w:tblPr>
    <w:tblStylePr w:type="firstRow">
      <w:rPr>
        <w:rFonts w:ascii="Arial" w:hAnsi="Arial"/>
        <w:b/>
        <w:color w:val="C9E88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E88A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C9E88A" w:themeColor="accent1" w:themeTint="80" w:themeShade="95"/>
        <w:sz w:val="22"/>
      </w:rPr>
      <w:tblPr/>
      <w:tcPr>
        <w:tcBorders>
          <w:top w:val="single" w:sz="4" w:space="0" w:color="C9E88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E88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E88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C9E88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C9E88A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9F5CF" w:fill="E9F5CF" w:themeFill="accent1" w:themeFillTint="34"/>
      </w:tcPr>
    </w:tblStylePr>
    <w:tblStylePr w:type="band1Horz">
      <w:rPr>
        <w:rFonts w:ascii="Arial" w:hAnsi="Arial"/>
        <w:color w:val="C9E88A" w:themeColor="accent1" w:themeTint="80" w:themeShade="95"/>
        <w:sz w:val="22"/>
      </w:rPr>
      <w:tblPr/>
      <w:tcPr>
        <w:shd w:val="clear" w:color="E9F5CF" w:fill="E9F5CF" w:themeFill="accent1" w:themeFillTint="34"/>
      </w:tcPr>
    </w:tblStylePr>
    <w:tblStylePr w:type="band2Horz">
      <w:rPr>
        <w:rFonts w:ascii="Arial" w:hAnsi="Arial"/>
        <w:color w:val="C9E88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94DE63" w:themeColor="accent2" w:themeTint="97"/>
        <w:right w:val="single" w:sz="4" w:space="0" w:color="94DE63" w:themeColor="accent2" w:themeTint="97"/>
        <w:insideH w:val="single" w:sz="4" w:space="0" w:color="94DE63" w:themeColor="accent2" w:themeTint="97"/>
        <w:insideV w:val="single" w:sz="4" w:space="0" w:color="94DE63" w:themeColor="accent2" w:themeTint="97"/>
      </w:tblBorders>
    </w:tblPr>
    <w:tblStylePr w:type="firstRow">
      <w:rPr>
        <w:rFonts w:ascii="Arial" w:hAnsi="Arial"/>
        <w:b/>
        <w:color w:val="94DE63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E63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4DE63" w:themeColor="accent2" w:themeTint="97" w:themeShade="95"/>
        <w:sz w:val="22"/>
      </w:rPr>
      <w:tblPr/>
      <w:tcPr>
        <w:tcBorders>
          <w:top w:val="single" w:sz="4" w:space="0" w:color="94DE63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4DE63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E63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94DE63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94DE63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BF4CB" w:fill="DBF4CB" w:themeFill="accent2" w:themeFillTint="32"/>
      </w:tcPr>
    </w:tblStylePr>
    <w:tblStylePr w:type="band1Horz">
      <w:rPr>
        <w:rFonts w:ascii="Arial" w:hAnsi="Arial"/>
        <w:color w:val="94DE63" w:themeColor="accent2" w:themeTint="97" w:themeShade="95"/>
        <w:sz w:val="22"/>
      </w:rPr>
      <w:tblPr/>
      <w:tcPr>
        <w:shd w:val="clear" w:color="DBF4CB" w:fill="DBF4CB" w:themeFill="accent2" w:themeFillTint="32"/>
      </w:tcPr>
    </w:tblStylePr>
    <w:tblStylePr w:type="band2Horz">
      <w:rPr>
        <w:rFonts w:ascii="Arial" w:hAnsi="Arial"/>
        <w:color w:val="94DE63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E6B81E" w:themeColor="accent3" w:themeTint="FE"/>
        <w:right w:val="single" w:sz="4" w:space="0" w:color="E6B81E" w:themeColor="accent3" w:themeTint="FE"/>
        <w:insideH w:val="single" w:sz="4" w:space="0" w:color="E6B81E" w:themeColor="accent3" w:themeTint="FE"/>
        <w:insideV w:val="single" w:sz="4" w:space="0" w:color="E6B81E" w:themeColor="accent3" w:themeTint="FE"/>
      </w:tblBorders>
    </w:tblPr>
    <w:tblStylePr w:type="firstRow">
      <w:rPr>
        <w:rFonts w:ascii="Arial" w:hAnsi="Arial"/>
        <w:b/>
        <w:color w:val="E6B81E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6B81E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E6B81E" w:themeColor="accent3" w:themeTint="FE" w:themeShade="95"/>
        <w:sz w:val="22"/>
      </w:rPr>
      <w:tblPr/>
      <w:tcPr>
        <w:tcBorders>
          <w:top w:val="single" w:sz="4" w:space="0" w:color="E6B81E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E6B81E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6B81E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E6B81E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E6B81E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AF0D1" w:fill="FAF0D1" w:themeFill="accent3" w:themeFillTint="34"/>
      </w:tcPr>
    </w:tblStylePr>
    <w:tblStylePr w:type="band1Horz">
      <w:rPr>
        <w:rFonts w:ascii="Arial" w:hAnsi="Arial"/>
        <w:color w:val="E6B81E" w:themeColor="accent3" w:themeTint="FE" w:themeShade="95"/>
        <w:sz w:val="22"/>
      </w:rPr>
      <w:tblPr/>
      <w:tcPr>
        <w:shd w:val="clear" w:color="FAF0D1" w:fill="FAF0D1" w:themeFill="accent3" w:themeFillTint="34"/>
      </w:tcPr>
    </w:tblStylePr>
    <w:tblStylePr w:type="band2Horz">
      <w:rPr>
        <w:rFonts w:ascii="Arial" w:hAnsi="Arial"/>
        <w:color w:val="E6B81E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F0A273" w:themeColor="accent4" w:themeTint="9A"/>
        <w:right w:val="single" w:sz="4" w:space="0" w:color="F0A273" w:themeColor="accent4" w:themeTint="9A"/>
        <w:insideH w:val="single" w:sz="4" w:space="0" w:color="F0A273" w:themeColor="accent4" w:themeTint="9A"/>
        <w:insideV w:val="single" w:sz="4" w:space="0" w:color="F0A273" w:themeColor="accent4" w:themeTint="9A"/>
      </w:tblBorders>
    </w:tblPr>
    <w:tblStylePr w:type="firstRow">
      <w:rPr>
        <w:rFonts w:ascii="Arial" w:hAnsi="Arial"/>
        <w:b/>
        <w:color w:val="F0A27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0A273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0A273" w:themeColor="accent4" w:themeTint="9A" w:themeShade="95"/>
        <w:sz w:val="22"/>
      </w:rPr>
      <w:tblPr/>
      <w:tcPr>
        <w:tcBorders>
          <w:top w:val="single" w:sz="4" w:space="0" w:color="F0A27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0A27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0A273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0A27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0A273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ADFCF" w:fill="FADFCF" w:themeFill="accent4" w:themeFillTint="34"/>
      </w:tcPr>
    </w:tblStylePr>
    <w:tblStylePr w:type="band1Horz">
      <w:rPr>
        <w:rFonts w:ascii="Arial" w:hAnsi="Arial"/>
        <w:color w:val="F0A273" w:themeColor="accent4" w:themeTint="9A" w:themeShade="95"/>
        <w:sz w:val="22"/>
      </w:rPr>
      <w:tblPr/>
      <w:tcPr>
        <w:shd w:val="clear" w:color="FADFCF" w:fill="FADFCF" w:themeFill="accent4" w:themeFillTint="34"/>
      </w:tcPr>
    </w:tblStylePr>
    <w:tblStylePr w:type="band2Horz">
      <w:rPr>
        <w:rFonts w:ascii="Arial" w:hAnsi="Arial"/>
        <w:color w:val="F0A27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EC7E6F" w:themeColor="accent5" w:themeTint="90"/>
        <w:right w:val="single" w:sz="4" w:space="0" w:color="EC7E6F" w:themeColor="accent5" w:themeTint="90"/>
        <w:insideH w:val="single" w:sz="4" w:space="0" w:color="EC7E6F" w:themeColor="accent5" w:themeTint="90"/>
        <w:insideV w:val="single" w:sz="4" w:space="0" w:color="EC7E6F" w:themeColor="accent5" w:themeTint="90"/>
      </w:tblBorders>
    </w:tblPr>
    <w:tblStylePr w:type="firstRow">
      <w:rPr>
        <w:rFonts w:ascii="Arial" w:hAnsi="Arial"/>
        <w:b/>
        <w:color w:val="721B0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C7E6F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21B0F" w:themeColor="accent5" w:themeShade="95"/>
        <w:sz w:val="22"/>
      </w:rPr>
      <w:tblPr/>
      <w:tcPr>
        <w:tcBorders>
          <w:top w:val="single" w:sz="4" w:space="0" w:color="EC7E6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21B0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C7E6F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721B0F" w:themeColor="accent5" w:themeShade="95"/>
        <w:sz w:val="22"/>
      </w:rPr>
      <w:tblPr/>
      <w:tcPr>
        <w:tcBorders>
          <w:top w:val="none" w:sz="0" w:space="0" w:color="auto"/>
          <w:left w:val="single" w:sz="4" w:space="0" w:color="EC7E6F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8D0CA" w:fill="F8D0CA" w:themeFill="accent5" w:themeFillTint="34"/>
      </w:tcPr>
    </w:tblStylePr>
    <w:tblStylePr w:type="band1Horz">
      <w:rPr>
        <w:rFonts w:ascii="Arial" w:hAnsi="Arial"/>
        <w:color w:val="721B0F" w:themeColor="accent5" w:themeShade="95"/>
        <w:sz w:val="22"/>
      </w:rPr>
      <w:tblPr/>
      <w:tcPr>
        <w:shd w:val="clear" w:color="F8D0CA" w:fill="F8D0CA" w:themeFill="accent5" w:themeFillTint="34"/>
      </w:tcPr>
    </w:tblStylePr>
    <w:tblStylePr w:type="band2Horz">
      <w:rPr>
        <w:rFonts w:ascii="Arial" w:hAnsi="Arial"/>
        <w:color w:val="721B0F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C4BC9B" w:themeColor="accent6" w:themeTint="90"/>
        <w:right w:val="single" w:sz="4" w:space="0" w:color="C4BC9B" w:themeColor="accent6" w:themeTint="90"/>
        <w:insideH w:val="single" w:sz="4" w:space="0" w:color="C4BC9B" w:themeColor="accent6" w:themeTint="90"/>
        <w:insideV w:val="single" w:sz="4" w:space="0" w:color="C4BC9B" w:themeColor="accent6" w:themeTint="90"/>
      </w:tblBorders>
    </w:tblPr>
    <w:tblStylePr w:type="firstRow">
      <w:rPr>
        <w:rFonts w:ascii="Arial" w:hAnsi="Arial"/>
        <w:b/>
        <w:color w:val="544E31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4BC9B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544E31" w:themeColor="accent6" w:themeShade="95"/>
        <w:sz w:val="22"/>
      </w:rPr>
      <w:tblPr/>
      <w:tcPr>
        <w:tcBorders>
          <w:top w:val="single" w:sz="4" w:space="0" w:color="C4BC9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544E31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4BC9B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544E31" w:themeColor="accent6" w:themeShade="95"/>
        <w:sz w:val="22"/>
      </w:rPr>
      <w:tblPr/>
      <w:tcPr>
        <w:tcBorders>
          <w:top w:val="none" w:sz="0" w:space="0" w:color="auto"/>
          <w:left w:val="single" w:sz="4" w:space="0" w:color="C4BC9B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9E7DA" w:fill="E9E7DA" w:themeFill="accent6" w:themeFillTint="34"/>
      </w:tcPr>
    </w:tblStylePr>
    <w:tblStylePr w:type="band1Horz">
      <w:rPr>
        <w:rFonts w:ascii="Arial" w:hAnsi="Arial"/>
        <w:color w:val="544E31" w:themeColor="accent6" w:themeShade="95"/>
        <w:sz w:val="22"/>
      </w:rPr>
      <w:tblPr/>
      <w:tcPr>
        <w:shd w:val="clear" w:color="E9E7DA" w:fill="E9E7DA" w:themeFill="accent6" w:themeFillTint="34"/>
      </w:tcPr>
    </w:tblStylePr>
    <w:tblStylePr w:type="band2Horz">
      <w:rPr>
        <w:rFonts w:ascii="Arial" w:hAnsi="Arial"/>
        <w:color w:val="544E31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0C226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0C226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4F3C4" w:fill="E4F3C4" w:themeFill="accent1" w:themeFillTint="40"/>
      </w:tcPr>
    </w:tblStylePr>
    <w:tblStylePr w:type="band1Horz">
      <w:tblPr/>
      <w:tcPr>
        <w:shd w:val="clear" w:color="E4F3C4" w:fill="E4F3C4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4A02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4A02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F1BC" w:fill="D1F1BC" w:themeFill="accent2" w:themeFillTint="40"/>
      </w:tcPr>
    </w:tblStylePr>
    <w:tblStylePr w:type="band1Horz">
      <w:tblPr/>
      <w:tcPr>
        <w:shd w:val="clear" w:color="D1F1BC" w:fill="D1F1BC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6B91E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6B91E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8EDC6" w:fill="F8EDC6" w:themeFill="accent3" w:themeFillTint="40"/>
      </w:tcPr>
    </w:tblStylePr>
    <w:tblStylePr w:type="band1Horz">
      <w:tblPr/>
      <w:tcPr>
        <w:shd w:val="clear" w:color="F8EDC6" w:fill="F8EDC6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76618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76618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8C5" w:fill="F9D8C5" w:themeFill="accent4" w:themeFillTint="40"/>
      </w:tcPr>
    </w:tblStylePr>
    <w:tblStylePr w:type="band1Horz">
      <w:tblPr/>
      <w:tcPr>
        <w:shd w:val="clear" w:color="F9D8C5" w:fill="F9D8C5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42F1A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42F1A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C5BF" w:fill="F6C5BF" w:themeFill="accent5" w:themeFillTint="40"/>
      </w:tcPr>
    </w:tblStylePr>
    <w:tblStylePr w:type="band1Horz">
      <w:tblPr/>
      <w:tcPr>
        <w:shd w:val="clear" w:color="F6C5BF" w:fill="F6C5BF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18655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18655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1D2" w:fill="E5E1D2" w:themeFill="accent6" w:themeFillTint="40"/>
      </w:tcPr>
    </w:tblStylePr>
    <w:tblStylePr w:type="band1Horz">
      <w:tblPr/>
      <w:tcPr>
        <w:shd w:val="clear" w:color="E5E1D2" w:fill="E5E1D2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C3E57B" w:themeColor="accent1" w:themeTint="90"/>
        <w:bottom w:val="single" w:sz="4" w:space="0" w:color="C3E57B" w:themeColor="accent1" w:themeTint="90"/>
        <w:insideH w:val="single" w:sz="4" w:space="0" w:color="C3E57B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3E57B" w:themeColor="accent1" w:themeTint="90"/>
          <w:left w:val="none" w:sz="4" w:space="0" w:color="000000"/>
          <w:bottom w:val="single" w:sz="4" w:space="0" w:color="C3E57B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3E57B" w:themeColor="accent1" w:themeTint="90"/>
          <w:left w:val="none" w:sz="4" w:space="0" w:color="000000"/>
          <w:bottom w:val="single" w:sz="4" w:space="0" w:color="C3E57B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F3C4" w:fill="E4F3C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F3C4" w:fill="E4F3C4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99E06A" w:themeColor="accent2" w:themeTint="90"/>
        <w:bottom w:val="single" w:sz="4" w:space="0" w:color="99E06A" w:themeColor="accent2" w:themeTint="90"/>
        <w:insideH w:val="single" w:sz="4" w:space="0" w:color="99E06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E06A" w:themeColor="accent2" w:themeTint="90"/>
          <w:left w:val="none" w:sz="4" w:space="0" w:color="000000"/>
          <w:bottom w:val="single" w:sz="4" w:space="0" w:color="99E06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E06A" w:themeColor="accent2" w:themeTint="90"/>
          <w:left w:val="none" w:sz="4" w:space="0" w:color="000000"/>
          <w:bottom w:val="single" w:sz="4" w:space="0" w:color="99E06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F1BC" w:fill="D1F1BC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F1BC" w:fill="D1F1BC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F1D77F" w:themeColor="accent3" w:themeTint="90"/>
        <w:bottom w:val="single" w:sz="4" w:space="0" w:color="F1D77F" w:themeColor="accent3" w:themeTint="90"/>
        <w:insideH w:val="single" w:sz="4" w:space="0" w:color="F1D77F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D77F" w:themeColor="accent3" w:themeTint="90"/>
          <w:left w:val="none" w:sz="4" w:space="0" w:color="000000"/>
          <w:bottom w:val="single" w:sz="4" w:space="0" w:color="F1D77F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D77F" w:themeColor="accent3" w:themeTint="90"/>
          <w:left w:val="none" w:sz="4" w:space="0" w:color="000000"/>
          <w:bottom w:val="single" w:sz="4" w:space="0" w:color="F1D77F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EDC6" w:fill="F8EDC6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EDC6" w:fill="F8EDC6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F1A87C" w:themeColor="accent4" w:themeTint="90"/>
        <w:bottom w:val="single" w:sz="4" w:space="0" w:color="F1A87C" w:themeColor="accent4" w:themeTint="90"/>
        <w:insideH w:val="single" w:sz="4" w:space="0" w:color="F1A87C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A87C" w:themeColor="accent4" w:themeTint="90"/>
          <w:left w:val="none" w:sz="4" w:space="0" w:color="000000"/>
          <w:bottom w:val="single" w:sz="4" w:space="0" w:color="F1A87C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A87C" w:themeColor="accent4" w:themeTint="90"/>
          <w:left w:val="none" w:sz="4" w:space="0" w:color="000000"/>
          <w:bottom w:val="single" w:sz="4" w:space="0" w:color="F1A87C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8C5" w:fill="F9D8C5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8C5" w:fill="F9D8C5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EC7E6F" w:themeColor="accent5" w:themeTint="90"/>
        <w:bottom w:val="single" w:sz="4" w:space="0" w:color="EC7E6F" w:themeColor="accent5" w:themeTint="90"/>
        <w:insideH w:val="single" w:sz="4" w:space="0" w:color="EC7E6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C7E6F" w:themeColor="accent5" w:themeTint="90"/>
          <w:left w:val="none" w:sz="4" w:space="0" w:color="000000"/>
          <w:bottom w:val="single" w:sz="4" w:space="0" w:color="EC7E6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C7E6F" w:themeColor="accent5" w:themeTint="90"/>
          <w:left w:val="none" w:sz="4" w:space="0" w:color="000000"/>
          <w:bottom w:val="single" w:sz="4" w:space="0" w:color="EC7E6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5BF" w:fill="F6C5B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5BF" w:fill="F6C5BF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C4BC9B" w:themeColor="accent6" w:themeTint="90"/>
        <w:bottom w:val="single" w:sz="4" w:space="0" w:color="C4BC9B" w:themeColor="accent6" w:themeTint="90"/>
        <w:insideH w:val="single" w:sz="4" w:space="0" w:color="C4BC9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4BC9B" w:themeColor="accent6" w:themeTint="90"/>
          <w:left w:val="none" w:sz="4" w:space="0" w:color="000000"/>
          <w:bottom w:val="single" w:sz="4" w:space="0" w:color="C4BC9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4BC9B" w:themeColor="accent6" w:themeTint="90"/>
          <w:left w:val="none" w:sz="4" w:space="0" w:color="000000"/>
          <w:bottom w:val="single" w:sz="4" w:space="0" w:color="C4BC9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1D2" w:fill="E5E1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1D2" w:fill="E5E1D2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90C226" w:themeColor="accent1"/>
        <w:left w:val="single" w:sz="4" w:space="0" w:color="90C226" w:themeColor="accent1"/>
        <w:bottom w:val="single" w:sz="4" w:space="0" w:color="90C226" w:themeColor="accent1"/>
        <w:right w:val="single" w:sz="4" w:space="0" w:color="90C226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0C226" w:fill="90C226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0C226" w:themeColor="accent1"/>
          <w:right w:val="single" w:sz="4" w:space="0" w:color="90C226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C226" w:themeColor="accent1"/>
          <w:bottom w:val="single" w:sz="4" w:space="0" w:color="90C226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94DE63" w:themeColor="accent2" w:themeTint="97"/>
        <w:left w:val="single" w:sz="4" w:space="0" w:color="94DE63" w:themeColor="accent2" w:themeTint="97"/>
        <w:bottom w:val="single" w:sz="4" w:space="0" w:color="94DE63" w:themeColor="accent2" w:themeTint="97"/>
        <w:right w:val="single" w:sz="4" w:space="0" w:color="94DE63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4DE63" w:fill="94DE63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4DE63" w:themeColor="accent2" w:themeTint="97"/>
          <w:right w:val="single" w:sz="4" w:space="0" w:color="94DE63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E63" w:themeColor="accent2" w:themeTint="97"/>
          <w:bottom w:val="single" w:sz="4" w:space="0" w:color="94DE63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F0D478" w:themeColor="accent3" w:themeTint="98"/>
        <w:left w:val="single" w:sz="4" w:space="0" w:color="F0D478" w:themeColor="accent3" w:themeTint="98"/>
        <w:bottom w:val="single" w:sz="4" w:space="0" w:color="F0D478" w:themeColor="accent3" w:themeTint="98"/>
        <w:right w:val="single" w:sz="4" w:space="0" w:color="F0D478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D478" w:fill="F0D47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0D478" w:themeColor="accent3" w:themeTint="98"/>
          <w:right w:val="single" w:sz="4" w:space="0" w:color="F0D47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D478" w:themeColor="accent3" w:themeTint="98"/>
          <w:bottom w:val="single" w:sz="4" w:space="0" w:color="F0D478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F0A273" w:themeColor="accent4" w:themeTint="9A"/>
        <w:left w:val="single" w:sz="4" w:space="0" w:color="F0A273" w:themeColor="accent4" w:themeTint="9A"/>
        <w:bottom w:val="single" w:sz="4" w:space="0" w:color="F0A273" w:themeColor="accent4" w:themeTint="9A"/>
        <w:right w:val="single" w:sz="4" w:space="0" w:color="F0A27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A273" w:fill="F0A27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0A273" w:themeColor="accent4" w:themeTint="9A"/>
          <w:right w:val="single" w:sz="4" w:space="0" w:color="F0A27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A273" w:themeColor="accent4" w:themeTint="9A"/>
          <w:bottom w:val="single" w:sz="4" w:space="0" w:color="F0A273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EA7565" w:themeColor="accent5" w:themeTint="9A"/>
        <w:left w:val="single" w:sz="4" w:space="0" w:color="EA7565" w:themeColor="accent5" w:themeTint="9A"/>
        <w:bottom w:val="single" w:sz="4" w:space="0" w:color="EA7565" w:themeColor="accent5" w:themeTint="9A"/>
        <w:right w:val="single" w:sz="4" w:space="0" w:color="EA756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A7565" w:fill="EA756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A7565" w:themeColor="accent5" w:themeTint="9A"/>
          <w:right w:val="single" w:sz="4" w:space="0" w:color="EA756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565" w:themeColor="accent5" w:themeTint="9A"/>
          <w:bottom w:val="single" w:sz="4" w:space="0" w:color="EA756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C1B995" w:themeColor="accent6" w:themeTint="98"/>
        <w:left w:val="single" w:sz="4" w:space="0" w:color="C1B995" w:themeColor="accent6" w:themeTint="98"/>
        <w:bottom w:val="single" w:sz="4" w:space="0" w:color="C1B995" w:themeColor="accent6" w:themeTint="98"/>
        <w:right w:val="single" w:sz="4" w:space="0" w:color="C1B995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1B995" w:fill="C1B995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1B995" w:themeColor="accent6" w:themeTint="98"/>
          <w:right w:val="single" w:sz="4" w:space="0" w:color="C1B995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B995" w:themeColor="accent6" w:themeTint="98"/>
          <w:bottom w:val="single" w:sz="4" w:space="0" w:color="C1B995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C3E57B" w:themeColor="accent1" w:themeTint="90"/>
        <w:left w:val="single" w:sz="4" w:space="0" w:color="C3E57B" w:themeColor="accent1" w:themeTint="90"/>
        <w:bottom w:val="single" w:sz="4" w:space="0" w:color="C3E57B" w:themeColor="accent1" w:themeTint="90"/>
        <w:right w:val="single" w:sz="4" w:space="0" w:color="C3E57B" w:themeColor="accent1" w:themeTint="90"/>
        <w:insideH w:val="single" w:sz="4" w:space="0" w:color="C3E57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0C226" w:fill="90C226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F3C4" w:fill="E4F3C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F3C4" w:fill="E4F3C4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99E06A" w:themeColor="accent2" w:themeTint="90"/>
        <w:left w:val="single" w:sz="4" w:space="0" w:color="99E06A" w:themeColor="accent2" w:themeTint="90"/>
        <w:bottom w:val="single" w:sz="4" w:space="0" w:color="99E06A" w:themeColor="accent2" w:themeTint="90"/>
        <w:right w:val="single" w:sz="4" w:space="0" w:color="99E06A" w:themeColor="accent2" w:themeTint="90"/>
        <w:insideH w:val="single" w:sz="4" w:space="0" w:color="99E06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4A021" w:fill="54A02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F1BC" w:fill="D1F1BC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F1BC" w:fill="D1F1BC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F1D77F" w:themeColor="accent3" w:themeTint="90"/>
        <w:left w:val="single" w:sz="4" w:space="0" w:color="F1D77F" w:themeColor="accent3" w:themeTint="90"/>
        <w:bottom w:val="single" w:sz="4" w:space="0" w:color="F1D77F" w:themeColor="accent3" w:themeTint="90"/>
        <w:right w:val="single" w:sz="4" w:space="0" w:color="F1D77F" w:themeColor="accent3" w:themeTint="90"/>
        <w:insideH w:val="single" w:sz="4" w:space="0" w:color="F1D77F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6B91E" w:fill="E6B91E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EDC6" w:fill="F8EDC6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EDC6" w:fill="F8EDC6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F1A87C" w:themeColor="accent4" w:themeTint="90"/>
        <w:left w:val="single" w:sz="4" w:space="0" w:color="F1A87C" w:themeColor="accent4" w:themeTint="90"/>
        <w:bottom w:val="single" w:sz="4" w:space="0" w:color="F1A87C" w:themeColor="accent4" w:themeTint="90"/>
        <w:right w:val="single" w:sz="4" w:space="0" w:color="F1A87C" w:themeColor="accent4" w:themeTint="90"/>
        <w:insideH w:val="single" w:sz="4" w:space="0" w:color="F1A87C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76618" w:fill="E76618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8C5" w:fill="F9D8C5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8C5" w:fill="F9D8C5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EC7E6F" w:themeColor="accent5" w:themeTint="90"/>
        <w:left w:val="single" w:sz="4" w:space="0" w:color="EC7E6F" w:themeColor="accent5" w:themeTint="90"/>
        <w:bottom w:val="single" w:sz="4" w:space="0" w:color="EC7E6F" w:themeColor="accent5" w:themeTint="90"/>
        <w:right w:val="single" w:sz="4" w:space="0" w:color="EC7E6F" w:themeColor="accent5" w:themeTint="90"/>
        <w:insideH w:val="single" w:sz="4" w:space="0" w:color="EC7E6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42F1A" w:fill="C42F1A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5BF" w:fill="F6C5B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5BF" w:fill="F6C5BF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C4BC9B" w:themeColor="accent6" w:themeTint="90"/>
        <w:left w:val="single" w:sz="4" w:space="0" w:color="C4BC9B" w:themeColor="accent6" w:themeTint="90"/>
        <w:bottom w:val="single" w:sz="4" w:space="0" w:color="C4BC9B" w:themeColor="accent6" w:themeTint="90"/>
        <w:right w:val="single" w:sz="4" w:space="0" w:color="C4BC9B" w:themeColor="accent6" w:themeTint="90"/>
        <w:insideH w:val="single" w:sz="4" w:space="0" w:color="C4BC9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18655" w:fill="918655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1D2" w:fill="E5E1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1D2" w:fill="E5E1D2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90C226" w:themeColor="accent1"/>
        <w:left w:val="single" w:sz="32" w:space="0" w:color="90C226" w:themeColor="accent1"/>
        <w:bottom w:val="single" w:sz="32" w:space="0" w:color="90C226" w:themeColor="accent1"/>
        <w:right w:val="single" w:sz="32" w:space="0" w:color="90C226" w:themeColor="accent1"/>
      </w:tblBorders>
      <w:shd w:val="clear" w:color="90C226" w:fill="90C226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0C226" w:themeColor="accent1"/>
          <w:bottom w:val="single" w:sz="12" w:space="0" w:color="FFFFFF" w:themeColor="light1"/>
        </w:tcBorders>
        <w:shd w:val="clear" w:color="90C226" w:fill="90C226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0C226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0C226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0C226" w:fill="90C226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0C226" w:fill="90C226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0C226" w:fill="90C226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94DE63" w:themeColor="accent2" w:themeTint="97"/>
        <w:left w:val="single" w:sz="32" w:space="0" w:color="94DE63" w:themeColor="accent2" w:themeTint="97"/>
        <w:bottom w:val="single" w:sz="32" w:space="0" w:color="94DE63" w:themeColor="accent2" w:themeTint="97"/>
        <w:right w:val="single" w:sz="32" w:space="0" w:color="94DE63" w:themeColor="accent2" w:themeTint="97"/>
      </w:tblBorders>
      <w:shd w:val="clear" w:color="94DE63" w:fill="94DE63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4DE63" w:themeColor="accent2" w:themeTint="97"/>
          <w:bottom w:val="single" w:sz="12" w:space="0" w:color="FFFFFF" w:themeColor="light1"/>
        </w:tcBorders>
        <w:shd w:val="clear" w:color="94DE63" w:fill="94DE63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4DE63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4DE63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4DE63" w:fill="94DE63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DE63" w:fill="94DE63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DE63" w:fill="94DE63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F0D478" w:themeColor="accent3" w:themeTint="98"/>
        <w:left w:val="single" w:sz="32" w:space="0" w:color="F0D478" w:themeColor="accent3" w:themeTint="98"/>
        <w:bottom w:val="single" w:sz="32" w:space="0" w:color="F0D478" w:themeColor="accent3" w:themeTint="98"/>
        <w:right w:val="single" w:sz="32" w:space="0" w:color="F0D478" w:themeColor="accent3" w:themeTint="98"/>
      </w:tblBorders>
      <w:shd w:val="clear" w:color="F0D478" w:fill="F0D47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0D478" w:themeColor="accent3" w:themeTint="98"/>
          <w:bottom w:val="single" w:sz="12" w:space="0" w:color="FFFFFF" w:themeColor="light1"/>
        </w:tcBorders>
        <w:shd w:val="clear" w:color="F0D478" w:fill="F0D47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0D478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0D478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0D478" w:fill="F0D47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0D478" w:fill="F0D47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0D478" w:fill="F0D478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F0A273" w:themeColor="accent4" w:themeTint="9A"/>
        <w:left w:val="single" w:sz="32" w:space="0" w:color="F0A273" w:themeColor="accent4" w:themeTint="9A"/>
        <w:bottom w:val="single" w:sz="32" w:space="0" w:color="F0A273" w:themeColor="accent4" w:themeTint="9A"/>
        <w:right w:val="single" w:sz="32" w:space="0" w:color="F0A273" w:themeColor="accent4" w:themeTint="9A"/>
      </w:tblBorders>
      <w:shd w:val="clear" w:color="F0A273" w:fill="F0A27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0A273" w:themeColor="accent4" w:themeTint="9A"/>
          <w:bottom w:val="single" w:sz="12" w:space="0" w:color="FFFFFF" w:themeColor="light1"/>
        </w:tcBorders>
        <w:shd w:val="clear" w:color="F0A273" w:fill="F0A27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0A27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0A27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0A273" w:fill="F0A27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0A273" w:fill="F0A27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0A273" w:fill="F0A273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EA7565" w:themeColor="accent5" w:themeTint="9A"/>
        <w:left w:val="single" w:sz="32" w:space="0" w:color="EA7565" w:themeColor="accent5" w:themeTint="9A"/>
        <w:bottom w:val="single" w:sz="32" w:space="0" w:color="EA7565" w:themeColor="accent5" w:themeTint="9A"/>
        <w:right w:val="single" w:sz="32" w:space="0" w:color="EA7565" w:themeColor="accent5" w:themeTint="9A"/>
      </w:tblBorders>
      <w:shd w:val="clear" w:color="EA7565" w:fill="EA756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A7565" w:themeColor="accent5" w:themeTint="9A"/>
          <w:bottom w:val="single" w:sz="12" w:space="0" w:color="FFFFFF" w:themeColor="light1"/>
        </w:tcBorders>
        <w:shd w:val="clear" w:color="EA7565" w:fill="EA756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A756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A756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A7565" w:fill="EA756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A7565" w:fill="EA756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A7565" w:fill="EA756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C1B995" w:themeColor="accent6" w:themeTint="98"/>
        <w:left w:val="single" w:sz="32" w:space="0" w:color="C1B995" w:themeColor="accent6" w:themeTint="98"/>
        <w:bottom w:val="single" w:sz="32" w:space="0" w:color="C1B995" w:themeColor="accent6" w:themeTint="98"/>
        <w:right w:val="single" w:sz="32" w:space="0" w:color="C1B995" w:themeColor="accent6" w:themeTint="98"/>
      </w:tblBorders>
      <w:shd w:val="clear" w:color="C1B995" w:fill="C1B995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1B995" w:themeColor="accent6" w:themeTint="98"/>
          <w:bottom w:val="single" w:sz="12" w:space="0" w:color="FFFFFF" w:themeColor="light1"/>
        </w:tcBorders>
        <w:shd w:val="clear" w:color="C1B995" w:fill="C1B995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1B995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1B995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1B995" w:fill="C1B995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1B995" w:fill="C1B995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1B995" w:fill="C1B995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90C226" w:themeColor="accent1"/>
        <w:bottom w:val="single" w:sz="4" w:space="0" w:color="90C226" w:themeColor="accent1"/>
      </w:tblBorders>
    </w:tblPr>
    <w:tblStylePr w:type="firstRow">
      <w:rPr>
        <w:b/>
        <w:color w:val="537116" w:themeColor="accent1" w:themeShade="95"/>
      </w:rPr>
      <w:tblPr/>
      <w:tcPr>
        <w:tcBorders>
          <w:bottom w:val="single" w:sz="4" w:space="0" w:color="90C226" w:themeColor="accent1"/>
        </w:tcBorders>
      </w:tcPr>
    </w:tblStylePr>
    <w:tblStylePr w:type="lastRow">
      <w:rPr>
        <w:b/>
        <w:color w:val="537116" w:themeColor="accent1" w:themeShade="95"/>
      </w:rPr>
      <w:tblPr/>
      <w:tcPr>
        <w:tcBorders>
          <w:top w:val="single" w:sz="4" w:space="0" w:color="90C226" w:themeColor="accent1"/>
        </w:tcBorders>
      </w:tcPr>
    </w:tblStylePr>
    <w:tblStylePr w:type="firstCol">
      <w:rPr>
        <w:b/>
        <w:color w:val="537116" w:themeColor="accent1" w:themeShade="95"/>
      </w:rPr>
    </w:tblStylePr>
    <w:tblStylePr w:type="lastCol">
      <w:rPr>
        <w:b/>
        <w:color w:val="537116" w:themeColor="accent1" w:themeShade="95"/>
      </w:rPr>
    </w:tblStylePr>
    <w:tblStylePr w:type="band1Vert">
      <w:tblPr/>
      <w:tcPr>
        <w:shd w:val="clear" w:color="E4F3C4" w:fill="E4F3C4" w:themeFill="accent1" w:themeFillTint="40"/>
      </w:tcPr>
    </w:tblStylePr>
    <w:tblStylePr w:type="band1Horz">
      <w:rPr>
        <w:rFonts w:ascii="Arial" w:hAnsi="Arial"/>
        <w:color w:val="537116" w:themeColor="accent1" w:themeShade="95"/>
        <w:sz w:val="22"/>
      </w:rPr>
      <w:tblPr/>
      <w:tcPr>
        <w:shd w:val="clear" w:color="E4F3C4" w:fill="E4F3C4" w:themeFill="accent1" w:themeFillTint="40"/>
      </w:tcPr>
    </w:tblStylePr>
    <w:tblStylePr w:type="band2Horz">
      <w:rPr>
        <w:rFonts w:ascii="Arial" w:hAnsi="Arial"/>
        <w:color w:val="537116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94DE63" w:themeColor="accent2" w:themeTint="97"/>
        <w:bottom w:val="single" w:sz="4" w:space="0" w:color="94DE63" w:themeColor="accent2" w:themeTint="97"/>
      </w:tblBorders>
    </w:tblPr>
    <w:tblStylePr w:type="firstRow">
      <w:rPr>
        <w:b/>
        <w:color w:val="94DE63" w:themeColor="accent2" w:themeTint="97" w:themeShade="95"/>
      </w:rPr>
      <w:tblPr/>
      <w:tcPr>
        <w:tcBorders>
          <w:bottom w:val="single" w:sz="4" w:space="0" w:color="94DE63" w:themeColor="accent2" w:themeTint="97"/>
        </w:tcBorders>
      </w:tcPr>
    </w:tblStylePr>
    <w:tblStylePr w:type="lastRow">
      <w:rPr>
        <w:b/>
        <w:color w:val="94DE63" w:themeColor="accent2" w:themeTint="97" w:themeShade="95"/>
      </w:rPr>
      <w:tblPr/>
      <w:tcPr>
        <w:tcBorders>
          <w:top w:val="single" w:sz="4" w:space="0" w:color="94DE63" w:themeColor="accent2" w:themeTint="97"/>
        </w:tcBorders>
      </w:tcPr>
    </w:tblStylePr>
    <w:tblStylePr w:type="firstCol">
      <w:rPr>
        <w:b/>
        <w:color w:val="94DE63" w:themeColor="accent2" w:themeTint="97" w:themeShade="95"/>
      </w:rPr>
    </w:tblStylePr>
    <w:tblStylePr w:type="lastCol">
      <w:rPr>
        <w:b/>
        <w:color w:val="94DE63" w:themeColor="accent2" w:themeTint="97" w:themeShade="95"/>
      </w:rPr>
    </w:tblStylePr>
    <w:tblStylePr w:type="band1Vert">
      <w:tblPr/>
      <w:tcPr>
        <w:shd w:val="clear" w:color="D1F1BC" w:fill="D1F1BC" w:themeFill="accent2" w:themeFillTint="40"/>
      </w:tcPr>
    </w:tblStylePr>
    <w:tblStylePr w:type="band1Horz">
      <w:rPr>
        <w:rFonts w:ascii="Arial" w:hAnsi="Arial"/>
        <w:color w:val="94DE63" w:themeColor="accent2" w:themeTint="97" w:themeShade="95"/>
        <w:sz w:val="22"/>
      </w:rPr>
      <w:tblPr/>
      <w:tcPr>
        <w:shd w:val="clear" w:color="D1F1BC" w:fill="D1F1BC" w:themeFill="accent2" w:themeFillTint="40"/>
      </w:tcPr>
    </w:tblStylePr>
    <w:tblStylePr w:type="band2Horz">
      <w:rPr>
        <w:rFonts w:ascii="Arial" w:hAnsi="Arial"/>
        <w:color w:val="94DE63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F0D478" w:themeColor="accent3" w:themeTint="98"/>
        <w:bottom w:val="single" w:sz="4" w:space="0" w:color="F0D478" w:themeColor="accent3" w:themeTint="98"/>
      </w:tblBorders>
    </w:tblPr>
    <w:tblStylePr w:type="firstRow">
      <w:rPr>
        <w:b/>
        <w:color w:val="F0D478" w:themeColor="accent3" w:themeTint="98" w:themeShade="95"/>
      </w:rPr>
      <w:tblPr/>
      <w:tcPr>
        <w:tcBorders>
          <w:bottom w:val="single" w:sz="4" w:space="0" w:color="F0D478" w:themeColor="accent3" w:themeTint="98"/>
        </w:tcBorders>
      </w:tcPr>
    </w:tblStylePr>
    <w:tblStylePr w:type="lastRow">
      <w:rPr>
        <w:b/>
        <w:color w:val="F0D478" w:themeColor="accent3" w:themeTint="98" w:themeShade="95"/>
      </w:rPr>
      <w:tblPr/>
      <w:tcPr>
        <w:tcBorders>
          <w:top w:val="single" w:sz="4" w:space="0" w:color="F0D478" w:themeColor="accent3" w:themeTint="98"/>
        </w:tcBorders>
      </w:tcPr>
    </w:tblStylePr>
    <w:tblStylePr w:type="firstCol">
      <w:rPr>
        <w:b/>
        <w:color w:val="F0D478" w:themeColor="accent3" w:themeTint="98" w:themeShade="95"/>
      </w:rPr>
    </w:tblStylePr>
    <w:tblStylePr w:type="lastCol">
      <w:rPr>
        <w:b/>
        <w:color w:val="F0D478" w:themeColor="accent3" w:themeTint="98" w:themeShade="95"/>
      </w:rPr>
    </w:tblStylePr>
    <w:tblStylePr w:type="band1Vert">
      <w:tblPr/>
      <w:tcPr>
        <w:shd w:val="clear" w:color="F8EDC6" w:fill="F8EDC6" w:themeFill="accent3" w:themeFillTint="40"/>
      </w:tcPr>
    </w:tblStylePr>
    <w:tblStylePr w:type="band1Horz">
      <w:rPr>
        <w:rFonts w:ascii="Arial" w:hAnsi="Arial"/>
        <w:color w:val="F0D478" w:themeColor="accent3" w:themeTint="98" w:themeShade="95"/>
        <w:sz w:val="22"/>
      </w:rPr>
      <w:tblPr/>
      <w:tcPr>
        <w:shd w:val="clear" w:color="F8EDC6" w:fill="F8EDC6" w:themeFill="accent3" w:themeFillTint="40"/>
      </w:tcPr>
    </w:tblStylePr>
    <w:tblStylePr w:type="band2Horz">
      <w:rPr>
        <w:rFonts w:ascii="Arial" w:hAnsi="Arial"/>
        <w:color w:val="F0D478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F0A273" w:themeColor="accent4" w:themeTint="9A"/>
        <w:bottom w:val="single" w:sz="4" w:space="0" w:color="F0A273" w:themeColor="accent4" w:themeTint="9A"/>
      </w:tblBorders>
    </w:tblPr>
    <w:tblStylePr w:type="firstRow">
      <w:rPr>
        <w:b/>
        <w:color w:val="F0A273" w:themeColor="accent4" w:themeTint="9A" w:themeShade="95"/>
      </w:rPr>
      <w:tblPr/>
      <w:tcPr>
        <w:tcBorders>
          <w:bottom w:val="single" w:sz="4" w:space="0" w:color="F0A273" w:themeColor="accent4" w:themeTint="9A"/>
        </w:tcBorders>
      </w:tcPr>
    </w:tblStylePr>
    <w:tblStylePr w:type="lastRow">
      <w:rPr>
        <w:b/>
        <w:color w:val="F0A273" w:themeColor="accent4" w:themeTint="9A" w:themeShade="95"/>
      </w:rPr>
      <w:tblPr/>
      <w:tcPr>
        <w:tcBorders>
          <w:top w:val="single" w:sz="4" w:space="0" w:color="F0A273" w:themeColor="accent4" w:themeTint="9A"/>
        </w:tcBorders>
      </w:tcPr>
    </w:tblStylePr>
    <w:tblStylePr w:type="firstCol">
      <w:rPr>
        <w:b/>
        <w:color w:val="F0A273" w:themeColor="accent4" w:themeTint="9A" w:themeShade="95"/>
      </w:rPr>
    </w:tblStylePr>
    <w:tblStylePr w:type="lastCol">
      <w:rPr>
        <w:b/>
        <w:color w:val="F0A273" w:themeColor="accent4" w:themeTint="9A" w:themeShade="95"/>
      </w:rPr>
    </w:tblStylePr>
    <w:tblStylePr w:type="band1Vert">
      <w:tblPr/>
      <w:tcPr>
        <w:shd w:val="clear" w:color="F9D8C5" w:fill="F9D8C5" w:themeFill="accent4" w:themeFillTint="40"/>
      </w:tcPr>
    </w:tblStylePr>
    <w:tblStylePr w:type="band1Horz">
      <w:rPr>
        <w:rFonts w:ascii="Arial" w:hAnsi="Arial"/>
        <w:color w:val="F0A273" w:themeColor="accent4" w:themeTint="9A" w:themeShade="95"/>
        <w:sz w:val="22"/>
      </w:rPr>
      <w:tblPr/>
      <w:tcPr>
        <w:shd w:val="clear" w:color="F9D8C5" w:fill="F9D8C5" w:themeFill="accent4" w:themeFillTint="40"/>
      </w:tcPr>
    </w:tblStylePr>
    <w:tblStylePr w:type="band2Horz">
      <w:rPr>
        <w:rFonts w:ascii="Arial" w:hAnsi="Arial"/>
        <w:color w:val="F0A27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EA7565" w:themeColor="accent5" w:themeTint="9A"/>
        <w:bottom w:val="single" w:sz="4" w:space="0" w:color="EA7565" w:themeColor="accent5" w:themeTint="9A"/>
      </w:tblBorders>
    </w:tblPr>
    <w:tblStylePr w:type="firstRow">
      <w:rPr>
        <w:b/>
        <w:color w:val="EA7565" w:themeColor="accent5" w:themeTint="9A" w:themeShade="95"/>
      </w:rPr>
      <w:tblPr/>
      <w:tcPr>
        <w:tcBorders>
          <w:bottom w:val="single" w:sz="4" w:space="0" w:color="EA7565" w:themeColor="accent5" w:themeTint="9A"/>
        </w:tcBorders>
      </w:tcPr>
    </w:tblStylePr>
    <w:tblStylePr w:type="lastRow">
      <w:rPr>
        <w:b/>
        <w:color w:val="EA7565" w:themeColor="accent5" w:themeTint="9A" w:themeShade="95"/>
      </w:rPr>
      <w:tblPr/>
      <w:tcPr>
        <w:tcBorders>
          <w:top w:val="single" w:sz="4" w:space="0" w:color="EA7565" w:themeColor="accent5" w:themeTint="9A"/>
        </w:tcBorders>
      </w:tcPr>
    </w:tblStylePr>
    <w:tblStylePr w:type="firstCol">
      <w:rPr>
        <w:b/>
        <w:color w:val="EA7565" w:themeColor="accent5" w:themeTint="9A" w:themeShade="95"/>
      </w:rPr>
    </w:tblStylePr>
    <w:tblStylePr w:type="lastCol">
      <w:rPr>
        <w:b/>
        <w:color w:val="EA7565" w:themeColor="accent5" w:themeTint="9A" w:themeShade="95"/>
      </w:rPr>
    </w:tblStylePr>
    <w:tblStylePr w:type="band1Vert">
      <w:tblPr/>
      <w:tcPr>
        <w:shd w:val="clear" w:color="F6C5BF" w:fill="F6C5BF" w:themeFill="accent5" w:themeFillTint="40"/>
      </w:tcPr>
    </w:tblStylePr>
    <w:tblStylePr w:type="band1Horz">
      <w:rPr>
        <w:rFonts w:ascii="Arial" w:hAnsi="Arial"/>
        <w:color w:val="EA7565" w:themeColor="accent5" w:themeTint="9A" w:themeShade="95"/>
        <w:sz w:val="22"/>
      </w:rPr>
      <w:tblPr/>
      <w:tcPr>
        <w:shd w:val="clear" w:color="F6C5BF" w:fill="F6C5BF" w:themeFill="accent5" w:themeFillTint="40"/>
      </w:tcPr>
    </w:tblStylePr>
    <w:tblStylePr w:type="band2Horz">
      <w:rPr>
        <w:rFonts w:ascii="Arial" w:hAnsi="Arial"/>
        <w:color w:val="EA756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C1B995" w:themeColor="accent6" w:themeTint="98"/>
        <w:bottom w:val="single" w:sz="4" w:space="0" w:color="C1B995" w:themeColor="accent6" w:themeTint="98"/>
      </w:tblBorders>
    </w:tblPr>
    <w:tblStylePr w:type="firstRow">
      <w:rPr>
        <w:b/>
        <w:color w:val="C1B995" w:themeColor="accent6" w:themeTint="98" w:themeShade="95"/>
      </w:rPr>
      <w:tblPr/>
      <w:tcPr>
        <w:tcBorders>
          <w:bottom w:val="single" w:sz="4" w:space="0" w:color="C1B995" w:themeColor="accent6" w:themeTint="98"/>
        </w:tcBorders>
      </w:tcPr>
    </w:tblStylePr>
    <w:tblStylePr w:type="lastRow">
      <w:rPr>
        <w:b/>
        <w:color w:val="C1B995" w:themeColor="accent6" w:themeTint="98" w:themeShade="95"/>
      </w:rPr>
      <w:tblPr/>
      <w:tcPr>
        <w:tcBorders>
          <w:top w:val="single" w:sz="4" w:space="0" w:color="C1B995" w:themeColor="accent6" w:themeTint="98"/>
        </w:tcBorders>
      </w:tcPr>
    </w:tblStylePr>
    <w:tblStylePr w:type="firstCol">
      <w:rPr>
        <w:b/>
        <w:color w:val="C1B995" w:themeColor="accent6" w:themeTint="98" w:themeShade="95"/>
      </w:rPr>
    </w:tblStylePr>
    <w:tblStylePr w:type="lastCol">
      <w:rPr>
        <w:b/>
        <w:color w:val="C1B995" w:themeColor="accent6" w:themeTint="98" w:themeShade="95"/>
      </w:rPr>
    </w:tblStylePr>
    <w:tblStylePr w:type="band1Vert">
      <w:tblPr/>
      <w:tcPr>
        <w:shd w:val="clear" w:color="E5E1D2" w:fill="E5E1D2" w:themeFill="accent6" w:themeFillTint="40"/>
      </w:tcPr>
    </w:tblStylePr>
    <w:tblStylePr w:type="band1Horz">
      <w:rPr>
        <w:rFonts w:ascii="Arial" w:hAnsi="Arial"/>
        <w:color w:val="C1B995" w:themeColor="accent6" w:themeTint="98" w:themeShade="95"/>
        <w:sz w:val="22"/>
      </w:rPr>
      <w:tblPr/>
      <w:tcPr>
        <w:shd w:val="clear" w:color="E5E1D2" w:fill="E5E1D2" w:themeFill="accent6" w:themeFillTint="40"/>
      </w:tcPr>
    </w:tblStylePr>
    <w:tblStylePr w:type="band2Horz">
      <w:rPr>
        <w:rFonts w:ascii="Arial" w:hAnsi="Arial"/>
        <w:color w:val="C1B995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90C226" w:themeColor="accent1"/>
      </w:tblBorders>
    </w:tblPr>
    <w:tblStylePr w:type="firstRow">
      <w:rPr>
        <w:rFonts w:ascii="Arial" w:hAnsi="Arial"/>
        <w:i/>
        <w:color w:val="537116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0C226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537116" w:themeColor="accent1" w:themeShade="95"/>
        <w:sz w:val="22"/>
      </w:rPr>
      <w:tblPr/>
      <w:tcPr>
        <w:tcBorders>
          <w:top w:val="single" w:sz="4" w:space="0" w:color="90C226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537116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0C226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537116" w:themeColor="accent1" w:themeShade="95"/>
        <w:sz w:val="22"/>
      </w:rPr>
      <w:tblPr/>
      <w:tcPr>
        <w:tcBorders>
          <w:top w:val="none" w:sz="0" w:space="0" w:color="auto"/>
          <w:left w:val="single" w:sz="4" w:space="0" w:color="90C226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4F3C4" w:fill="E4F3C4" w:themeFill="accent1" w:themeFillTint="40"/>
      </w:tcPr>
    </w:tblStylePr>
    <w:tblStylePr w:type="band1Horz">
      <w:rPr>
        <w:rFonts w:ascii="Arial" w:hAnsi="Arial"/>
        <w:color w:val="537116" w:themeColor="accent1" w:themeShade="95"/>
        <w:sz w:val="22"/>
      </w:rPr>
      <w:tblPr/>
      <w:tcPr>
        <w:shd w:val="clear" w:color="E4F3C4" w:fill="E4F3C4" w:themeFill="accent1" w:themeFillTint="40"/>
      </w:tcPr>
    </w:tblStylePr>
    <w:tblStylePr w:type="band2Horz">
      <w:rPr>
        <w:rFonts w:ascii="Arial" w:hAnsi="Arial"/>
        <w:color w:val="537116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94DE63" w:themeColor="accent2" w:themeTint="97"/>
      </w:tblBorders>
    </w:tblPr>
    <w:tblStylePr w:type="firstRow">
      <w:rPr>
        <w:rFonts w:ascii="Arial" w:hAnsi="Arial"/>
        <w:i/>
        <w:color w:val="94DE63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E63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4DE63" w:themeColor="accent2" w:themeTint="97" w:themeShade="95"/>
        <w:sz w:val="22"/>
      </w:rPr>
      <w:tblPr/>
      <w:tcPr>
        <w:tcBorders>
          <w:top w:val="single" w:sz="4" w:space="0" w:color="94DE63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4DE63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E63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94DE63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94DE63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1F1BC" w:fill="D1F1BC" w:themeFill="accent2" w:themeFillTint="40"/>
      </w:tcPr>
    </w:tblStylePr>
    <w:tblStylePr w:type="band1Horz">
      <w:rPr>
        <w:rFonts w:ascii="Arial" w:hAnsi="Arial"/>
        <w:color w:val="94DE63" w:themeColor="accent2" w:themeTint="97" w:themeShade="95"/>
        <w:sz w:val="22"/>
      </w:rPr>
      <w:tblPr/>
      <w:tcPr>
        <w:shd w:val="clear" w:color="D1F1BC" w:fill="D1F1BC" w:themeFill="accent2" w:themeFillTint="40"/>
      </w:tcPr>
    </w:tblStylePr>
    <w:tblStylePr w:type="band2Horz">
      <w:rPr>
        <w:rFonts w:ascii="Arial" w:hAnsi="Arial"/>
        <w:color w:val="94DE63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F0D478" w:themeColor="accent3" w:themeTint="98"/>
      </w:tblBorders>
    </w:tblPr>
    <w:tblStylePr w:type="firstRow">
      <w:rPr>
        <w:rFonts w:ascii="Arial" w:hAnsi="Arial"/>
        <w:i/>
        <w:color w:val="F0D47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0D478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0D478" w:themeColor="accent3" w:themeTint="98" w:themeShade="95"/>
        <w:sz w:val="22"/>
      </w:rPr>
      <w:tblPr/>
      <w:tcPr>
        <w:tcBorders>
          <w:top w:val="single" w:sz="4" w:space="0" w:color="F0D478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0D47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0D478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0D478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F0D478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8EDC6" w:fill="F8EDC6" w:themeFill="accent3" w:themeFillTint="40"/>
      </w:tcPr>
    </w:tblStylePr>
    <w:tblStylePr w:type="band1Horz">
      <w:rPr>
        <w:rFonts w:ascii="Arial" w:hAnsi="Arial"/>
        <w:color w:val="F0D478" w:themeColor="accent3" w:themeTint="98" w:themeShade="95"/>
        <w:sz w:val="22"/>
      </w:rPr>
      <w:tblPr/>
      <w:tcPr>
        <w:shd w:val="clear" w:color="F8EDC6" w:fill="F8EDC6" w:themeFill="accent3" w:themeFillTint="40"/>
      </w:tcPr>
    </w:tblStylePr>
    <w:tblStylePr w:type="band2Horz">
      <w:rPr>
        <w:rFonts w:ascii="Arial" w:hAnsi="Arial"/>
        <w:color w:val="F0D478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F0A273" w:themeColor="accent4" w:themeTint="9A"/>
      </w:tblBorders>
    </w:tblPr>
    <w:tblStylePr w:type="firstRow">
      <w:rPr>
        <w:rFonts w:ascii="Arial" w:hAnsi="Arial"/>
        <w:i/>
        <w:color w:val="F0A27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0A273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0A273" w:themeColor="accent4" w:themeTint="9A" w:themeShade="95"/>
        <w:sz w:val="22"/>
      </w:rPr>
      <w:tblPr/>
      <w:tcPr>
        <w:tcBorders>
          <w:top w:val="single" w:sz="4" w:space="0" w:color="F0A27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0A27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0A273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0A27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0A273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9D8C5" w:fill="F9D8C5" w:themeFill="accent4" w:themeFillTint="40"/>
      </w:tcPr>
    </w:tblStylePr>
    <w:tblStylePr w:type="band1Horz">
      <w:rPr>
        <w:rFonts w:ascii="Arial" w:hAnsi="Arial"/>
        <w:color w:val="F0A273" w:themeColor="accent4" w:themeTint="9A" w:themeShade="95"/>
        <w:sz w:val="22"/>
      </w:rPr>
      <w:tblPr/>
      <w:tcPr>
        <w:shd w:val="clear" w:color="F9D8C5" w:fill="F9D8C5" w:themeFill="accent4" w:themeFillTint="40"/>
      </w:tcPr>
    </w:tblStylePr>
    <w:tblStylePr w:type="band2Horz">
      <w:rPr>
        <w:rFonts w:ascii="Arial" w:hAnsi="Arial"/>
        <w:color w:val="F0A27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EA7565" w:themeColor="accent5" w:themeTint="9A"/>
      </w:tblBorders>
    </w:tblPr>
    <w:tblStylePr w:type="firstRow">
      <w:rPr>
        <w:rFonts w:ascii="Arial" w:hAnsi="Arial"/>
        <w:i/>
        <w:color w:val="EA756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A7565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EA7565" w:themeColor="accent5" w:themeTint="9A" w:themeShade="95"/>
        <w:sz w:val="22"/>
      </w:rPr>
      <w:tblPr/>
      <w:tcPr>
        <w:tcBorders>
          <w:top w:val="single" w:sz="4" w:space="0" w:color="EA756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EA756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A7565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EA756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EA7565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6C5BF" w:fill="F6C5BF" w:themeFill="accent5" w:themeFillTint="40"/>
      </w:tcPr>
    </w:tblStylePr>
    <w:tblStylePr w:type="band1Horz">
      <w:rPr>
        <w:rFonts w:ascii="Arial" w:hAnsi="Arial"/>
        <w:color w:val="EA7565" w:themeColor="accent5" w:themeTint="9A" w:themeShade="95"/>
        <w:sz w:val="22"/>
      </w:rPr>
      <w:tblPr/>
      <w:tcPr>
        <w:shd w:val="clear" w:color="F6C5BF" w:fill="F6C5BF" w:themeFill="accent5" w:themeFillTint="40"/>
      </w:tcPr>
    </w:tblStylePr>
    <w:tblStylePr w:type="band2Horz">
      <w:rPr>
        <w:rFonts w:ascii="Arial" w:hAnsi="Arial"/>
        <w:color w:val="EA756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C1B995" w:themeColor="accent6" w:themeTint="98"/>
      </w:tblBorders>
    </w:tblPr>
    <w:tblStylePr w:type="firstRow">
      <w:rPr>
        <w:rFonts w:ascii="Arial" w:hAnsi="Arial"/>
        <w:i/>
        <w:color w:val="C1B995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1B995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1B995" w:themeColor="accent6" w:themeTint="98" w:themeShade="95"/>
        <w:sz w:val="22"/>
      </w:rPr>
      <w:tblPr/>
      <w:tcPr>
        <w:tcBorders>
          <w:top w:val="single" w:sz="4" w:space="0" w:color="C1B995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1B995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1B995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1B995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C1B995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E1D2" w:fill="E5E1D2" w:themeFill="accent6" w:themeFillTint="40"/>
      </w:tcPr>
    </w:tblStylePr>
    <w:tblStylePr w:type="band1Horz">
      <w:rPr>
        <w:rFonts w:ascii="Arial" w:hAnsi="Arial"/>
        <w:color w:val="C1B995" w:themeColor="accent6" w:themeTint="98" w:themeShade="95"/>
        <w:sz w:val="22"/>
      </w:rPr>
      <w:tblPr/>
      <w:tcPr>
        <w:shd w:val="clear" w:color="E5E1D2" w:fill="E5E1D2" w:themeFill="accent6" w:themeFillTint="40"/>
      </w:tcPr>
    </w:tblStylePr>
    <w:tblStylePr w:type="band2Horz">
      <w:rPr>
        <w:rFonts w:ascii="Arial" w:hAnsi="Arial"/>
        <w:color w:val="C1B995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DD429" w:fill="9DD429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DD429" w:fill="9DD429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DD429" w:fill="9DD429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DD429" w:fill="9DD429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F0B5" w:fill="DDF0B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F0B5" w:fill="DDF0B5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4DE63" w:fill="94DE6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4DE63" w:fill="94DE6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4DE63" w:fill="94DE6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4DE63" w:fill="94DE6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6B81E" w:fill="E6B81E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6B81E" w:fill="E6B81E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6B81E" w:fill="E6B81E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6B81E" w:fill="E6B81E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0A273" w:fill="F0A27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A273" w:fill="F0A27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A273" w:fill="F0A27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A273" w:fill="F0A27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42F1A" w:fill="C42F1A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42F1A" w:fill="C42F1A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42F1A" w:fill="C42F1A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42F1A" w:fill="C42F1A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18655" w:fill="918655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18655" w:fill="918655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18655" w:fill="918655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18655" w:fill="918655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37116" w:themeColor="accent1" w:themeShade="95"/>
        <w:left w:val="single" w:sz="4" w:space="0" w:color="537116" w:themeColor="accent1" w:themeShade="95"/>
        <w:bottom w:val="single" w:sz="4" w:space="0" w:color="537116" w:themeColor="accent1" w:themeShade="95"/>
        <w:right w:val="single" w:sz="4" w:space="0" w:color="537116" w:themeColor="accent1" w:themeShade="95"/>
        <w:insideH w:val="single" w:sz="4" w:space="0" w:color="537116" w:themeColor="accent1" w:themeShade="95"/>
        <w:insideV w:val="single" w:sz="4" w:space="0" w:color="537116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DD429" w:fill="9DD429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DD429" w:fill="9DD429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DD429" w:fill="9DD429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DD429" w:fill="9DD429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F0B5" w:fill="DDF0B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F0B5" w:fill="DDF0B5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305D13" w:themeColor="accent2" w:themeShade="95"/>
        <w:left w:val="single" w:sz="4" w:space="0" w:color="305D13" w:themeColor="accent2" w:themeShade="95"/>
        <w:bottom w:val="single" w:sz="4" w:space="0" w:color="305D13" w:themeColor="accent2" w:themeShade="95"/>
        <w:right w:val="single" w:sz="4" w:space="0" w:color="305D13" w:themeColor="accent2" w:themeShade="95"/>
        <w:insideH w:val="single" w:sz="4" w:space="0" w:color="305D13" w:themeColor="accent2" w:themeShade="95"/>
        <w:insideV w:val="single" w:sz="4" w:space="0" w:color="305D13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4DE63" w:fill="94DE6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4DE63" w:fill="94DE6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4DE63" w:fill="94DE6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4DE63" w:fill="94DE6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BF4CB" w:fill="DBF4CB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886C0F" w:themeColor="accent3" w:themeShade="95"/>
        <w:left w:val="single" w:sz="4" w:space="0" w:color="886C0F" w:themeColor="accent3" w:themeShade="95"/>
        <w:bottom w:val="single" w:sz="4" w:space="0" w:color="886C0F" w:themeColor="accent3" w:themeShade="95"/>
        <w:right w:val="single" w:sz="4" w:space="0" w:color="886C0F" w:themeColor="accent3" w:themeShade="95"/>
        <w:insideH w:val="single" w:sz="4" w:space="0" w:color="886C0F" w:themeColor="accent3" w:themeShade="95"/>
        <w:insideV w:val="single" w:sz="4" w:space="0" w:color="886C0F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6B81E" w:fill="E6B81E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6B81E" w:fill="E6B81E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6B81E" w:fill="E6B81E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6B81E" w:fill="E6B81E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F0D1" w:fill="FAF0D1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863B0E" w:themeColor="accent4" w:themeShade="95"/>
        <w:left w:val="single" w:sz="4" w:space="0" w:color="863B0E" w:themeColor="accent4" w:themeShade="95"/>
        <w:bottom w:val="single" w:sz="4" w:space="0" w:color="863B0E" w:themeColor="accent4" w:themeShade="95"/>
        <w:right w:val="single" w:sz="4" w:space="0" w:color="863B0E" w:themeColor="accent4" w:themeShade="95"/>
        <w:insideH w:val="single" w:sz="4" w:space="0" w:color="863B0E" w:themeColor="accent4" w:themeShade="95"/>
        <w:insideV w:val="single" w:sz="4" w:space="0" w:color="863B0E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0A273" w:fill="F0A27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A273" w:fill="F0A27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A273" w:fill="F0A27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A273" w:fill="F0A27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DFCF" w:fill="FADFCF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721B0F" w:themeColor="accent5" w:themeShade="95"/>
        <w:left w:val="single" w:sz="4" w:space="0" w:color="721B0F" w:themeColor="accent5" w:themeShade="95"/>
        <w:bottom w:val="single" w:sz="4" w:space="0" w:color="721B0F" w:themeColor="accent5" w:themeShade="95"/>
        <w:right w:val="single" w:sz="4" w:space="0" w:color="721B0F" w:themeColor="accent5" w:themeShade="95"/>
        <w:insideH w:val="single" w:sz="4" w:space="0" w:color="721B0F" w:themeColor="accent5" w:themeShade="95"/>
        <w:insideV w:val="single" w:sz="4" w:space="0" w:color="721B0F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42F1A" w:fill="C42F1A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42F1A" w:fill="C42F1A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42F1A" w:fill="C42F1A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42F1A" w:fill="C42F1A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8D0CA" w:fill="F8D0CA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44E31" w:themeColor="accent6" w:themeShade="95"/>
        <w:left w:val="single" w:sz="4" w:space="0" w:color="544E31" w:themeColor="accent6" w:themeShade="95"/>
        <w:bottom w:val="single" w:sz="4" w:space="0" w:color="544E31" w:themeColor="accent6" w:themeShade="95"/>
        <w:right w:val="single" w:sz="4" w:space="0" w:color="544E31" w:themeColor="accent6" w:themeShade="95"/>
        <w:insideH w:val="single" w:sz="4" w:space="0" w:color="544E31" w:themeColor="accent6" w:themeShade="95"/>
        <w:insideV w:val="single" w:sz="4" w:space="0" w:color="544E31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18655" w:fill="918655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18655" w:fill="918655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18655" w:fill="918655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18655" w:fill="918655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7DA" w:fill="E9E7DA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D4ECA1" w:themeColor="accent1" w:themeTint="67"/>
        <w:left w:val="single" w:sz="4" w:space="0" w:color="D4ECA1" w:themeColor="accent1" w:themeTint="67"/>
        <w:bottom w:val="single" w:sz="4" w:space="0" w:color="D4ECA1" w:themeColor="accent1" w:themeTint="67"/>
        <w:right w:val="single" w:sz="4" w:space="0" w:color="D4ECA1" w:themeColor="accent1" w:themeTint="67"/>
        <w:insideH w:val="single" w:sz="4" w:space="0" w:color="D4ECA1" w:themeColor="accent1" w:themeTint="67"/>
        <w:insideV w:val="single" w:sz="4" w:space="0" w:color="D4ECA1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0C226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0C226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0C226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ECA1" w:themeColor="accent1" w:themeTint="67"/>
          <w:left w:val="single" w:sz="4" w:space="0" w:color="D4ECA1" w:themeColor="accent1" w:themeTint="67"/>
          <w:bottom w:val="single" w:sz="4" w:space="0" w:color="D4ECA1" w:themeColor="accent1" w:themeTint="67"/>
          <w:right w:val="single" w:sz="4" w:space="0" w:color="D4ECA1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B6E994" w:themeColor="accent2" w:themeTint="67"/>
        <w:left w:val="single" w:sz="4" w:space="0" w:color="B6E994" w:themeColor="accent2" w:themeTint="67"/>
        <w:bottom w:val="single" w:sz="4" w:space="0" w:color="B6E994" w:themeColor="accent2" w:themeTint="67"/>
        <w:right w:val="single" w:sz="4" w:space="0" w:color="B6E994" w:themeColor="accent2" w:themeTint="67"/>
        <w:insideH w:val="single" w:sz="4" w:space="0" w:color="B6E994" w:themeColor="accent2" w:themeTint="67"/>
        <w:insideV w:val="single" w:sz="4" w:space="0" w:color="B6E994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4DE63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4DE63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4DE63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E994" w:themeColor="accent2" w:themeTint="67"/>
          <w:left w:val="single" w:sz="4" w:space="0" w:color="B6E994" w:themeColor="accent2" w:themeTint="67"/>
          <w:bottom w:val="single" w:sz="4" w:space="0" w:color="B6E994" w:themeColor="accent2" w:themeTint="67"/>
          <w:right w:val="single" w:sz="4" w:space="0" w:color="B6E994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F5E2A4" w:themeColor="accent3" w:themeTint="67"/>
        <w:left w:val="single" w:sz="4" w:space="0" w:color="F5E2A4" w:themeColor="accent3" w:themeTint="67"/>
        <w:bottom w:val="single" w:sz="4" w:space="0" w:color="F5E2A4" w:themeColor="accent3" w:themeTint="67"/>
        <w:right w:val="single" w:sz="4" w:space="0" w:color="F5E2A4" w:themeColor="accent3" w:themeTint="67"/>
        <w:insideH w:val="single" w:sz="4" w:space="0" w:color="F5E2A4" w:themeColor="accent3" w:themeTint="67"/>
        <w:insideV w:val="single" w:sz="4" w:space="0" w:color="F5E2A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0D47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0D47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0D47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E2A4" w:themeColor="accent3" w:themeTint="67"/>
          <w:left w:val="single" w:sz="4" w:space="0" w:color="F5E2A4" w:themeColor="accent3" w:themeTint="67"/>
          <w:bottom w:val="single" w:sz="4" w:space="0" w:color="F5E2A4" w:themeColor="accent3" w:themeTint="67"/>
          <w:right w:val="single" w:sz="4" w:space="0" w:color="F5E2A4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F5C1A1" w:themeColor="accent4" w:themeTint="67"/>
        <w:left w:val="single" w:sz="4" w:space="0" w:color="F5C1A1" w:themeColor="accent4" w:themeTint="67"/>
        <w:bottom w:val="single" w:sz="4" w:space="0" w:color="F5C1A1" w:themeColor="accent4" w:themeTint="67"/>
        <w:right w:val="single" w:sz="4" w:space="0" w:color="F5C1A1" w:themeColor="accent4" w:themeTint="67"/>
        <w:insideH w:val="single" w:sz="4" w:space="0" w:color="F5C1A1" w:themeColor="accent4" w:themeTint="67"/>
        <w:insideV w:val="single" w:sz="4" w:space="0" w:color="F5C1A1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0A27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0A27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0A27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C1A1" w:themeColor="accent4" w:themeTint="67"/>
          <w:left w:val="single" w:sz="4" w:space="0" w:color="F5C1A1" w:themeColor="accent4" w:themeTint="67"/>
          <w:bottom w:val="single" w:sz="4" w:space="0" w:color="F5C1A1" w:themeColor="accent4" w:themeTint="67"/>
          <w:right w:val="single" w:sz="4" w:space="0" w:color="F5C1A1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F1A398" w:themeColor="accent5" w:themeTint="67"/>
        <w:left w:val="single" w:sz="4" w:space="0" w:color="F1A398" w:themeColor="accent5" w:themeTint="67"/>
        <w:bottom w:val="single" w:sz="4" w:space="0" w:color="F1A398" w:themeColor="accent5" w:themeTint="67"/>
        <w:right w:val="single" w:sz="4" w:space="0" w:color="F1A398" w:themeColor="accent5" w:themeTint="67"/>
        <w:insideH w:val="single" w:sz="4" w:space="0" w:color="F1A398" w:themeColor="accent5" w:themeTint="67"/>
        <w:insideV w:val="single" w:sz="4" w:space="0" w:color="F1A39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A756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A756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A756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1A398" w:themeColor="accent5" w:themeTint="67"/>
          <w:left w:val="single" w:sz="4" w:space="0" w:color="F1A398" w:themeColor="accent5" w:themeTint="67"/>
          <w:bottom w:val="single" w:sz="4" w:space="0" w:color="F1A398" w:themeColor="accent5" w:themeTint="67"/>
          <w:right w:val="single" w:sz="4" w:space="0" w:color="F1A39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D5CFB7" w:themeColor="accent6" w:themeTint="67"/>
        <w:left w:val="single" w:sz="4" w:space="0" w:color="D5CFB7" w:themeColor="accent6" w:themeTint="67"/>
        <w:bottom w:val="single" w:sz="4" w:space="0" w:color="D5CFB7" w:themeColor="accent6" w:themeTint="67"/>
        <w:right w:val="single" w:sz="4" w:space="0" w:color="D5CFB7" w:themeColor="accent6" w:themeTint="67"/>
        <w:insideH w:val="single" w:sz="4" w:space="0" w:color="D5CFB7" w:themeColor="accent6" w:themeTint="67"/>
        <w:insideV w:val="single" w:sz="4" w:space="0" w:color="D5CFB7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1B995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1B995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1B995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5CFB7" w:themeColor="accent6" w:themeTint="67"/>
          <w:left w:val="single" w:sz="4" w:space="0" w:color="D5CFB7" w:themeColor="accent6" w:themeTint="67"/>
          <w:bottom w:val="single" w:sz="4" w:space="0" w:color="D5CFB7" w:themeColor="accent6" w:themeTint="67"/>
          <w:right w:val="single" w:sz="4" w:space="0" w:color="D5CFB7" w:themeColor="accent6" w:themeTint="67"/>
        </w:tcBorders>
      </w:tcPr>
    </w:tblStylePr>
  </w:style>
  <w:style w:type="paragraph" w:styleId="a9">
    <w:name w:val="footnote text"/>
    <w:basedOn w:val="a2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4"/>
    <w:uiPriority w:val="99"/>
    <w:unhideWhenUsed/>
    <w:rPr>
      <w:vertAlign w:val="superscript"/>
    </w:rPr>
  </w:style>
  <w:style w:type="paragraph" w:styleId="ac">
    <w:name w:val="endnote text"/>
    <w:basedOn w:val="a2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4"/>
    <w:uiPriority w:val="99"/>
    <w:semiHidden/>
    <w:unhideWhenUsed/>
    <w:rPr>
      <w:vertAlign w:val="superscript"/>
    </w:rPr>
  </w:style>
  <w:style w:type="paragraph" w:styleId="42">
    <w:name w:val="toc 4"/>
    <w:basedOn w:val="a2"/>
    <w:next w:val="a2"/>
    <w:uiPriority w:val="39"/>
    <w:unhideWhenUsed/>
    <w:pPr>
      <w:spacing w:after="57"/>
      <w:ind w:left="850"/>
    </w:pPr>
  </w:style>
  <w:style w:type="paragraph" w:styleId="52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f">
    <w:name w:val="table of figures"/>
    <w:basedOn w:val="a2"/>
    <w:next w:val="a2"/>
    <w:uiPriority w:val="99"/>
    <w:unhideWhenUsed/>
  </w:style>
  <w:style w:type="paragraph" w:styleId="af0">
    <w:name w:val="caption"/>
    <w:basedOn w:val="a2"/>
    <w:next w:val="a2"/>
    <w:qFormat/>
    <w:pPr>
      <w:jc w:val="center"/>
    </w:pPr>
    <w:rPr>
      <w:b/>
      <w:bCs/>
      <w:sz w:val="28"/>
    </w:rPr>
  </w:style>
  <w:style w:type="paragraph" w:styleId="af1">
    <w:name w:val="Body Text Indent"/>
    <w:basedOn w:val="a2"/>
    <w:link w:val="af2"/>
    <w:pPr>
      <w:spacing w:line="360" w:lineRule="auto"/>
      <w:ind w:firstLine="561"/>
    </w:pPr>
  </w:style>
  <w:style w:type="character" w:styleId="af3">
    <w:name w:val="Strong"/>
    <w:uiPriority w:val="22"/>
    <w:qFormat/>
    <w:rPr>
      <w:b/>
      <w:bCs/>
    </w:rPr>
  </w:style>
  <w:style w:type="paragraph" w:styleId="af4">
    <w:name w:val="Body Text"/>
    <w:basedOn w:val="a2"/>
    <w:link w:val="af5"/>
    <w:pPr>
      <w:spacing w:after="120"/>
    </w:pPr>
  </w:style>
  <w:style w:type="paragraph" w:styleId="af6">
    <w:name w:val="footer"/>
    <w:link w:val="af7"/>
    <w:uiPriority w:val="99"/>
    <w:qFormat/>
    <w:pPr>
      <w:tabs>
        <w:tab w:val="center" w:pos="4677"/>
        <w:tab w:val="right" w:pos="9355"/>
      </w:tabs>
    </w:pPr>
    <w:rPr>
      <w:rFonts w:ascii="Arial" w:eastAsia="Calibri" w:hAnsi="Arial"/>
      <w:color w:val="BFBFBF" w:themeColor="background1" w:themeShade="BF"/>
      <w:sz w:val="24"/>
      <w:szCs w:val="24"/>
      <w:lang w:eastAsia="en-US"/>
    </w:rPr>
  </w:style>
  <w:style w:type="paragraph" w:styleId="a8">
    <w:name w:val="header"/>
    <w:basedOn w:val="a2"/>
    <w:link w:val="a7"/>
    <w:pPr>
      <w:tabs>
        <w:tab w:val="center" w:pos="4677"/>
        <w:tab w:val="right" w:pos="9355"/>
      </w:tabs>
    </w:pPr>
  </w:style>
  <w:style w:type="paragraph" w:customStyle="1" w:styleId="12">
    <w:name w:val="Знак1 Знак Знак Знак Знак Знак Знак"/>
    <w:basedOn w:val="a2"/>
    <w:pPr>
      <w:spacing w:after="160" w:line="240" w:lineRule="exact"/>
      <w:jc w:val="both"/>
    </w:pPr>
    <w:rPr>
      <w:sz w:val="20"/>
      <w:szCs w:val="20"/>
      <w:lang w:val="en-US"/>
    </w:rPr>
  </w:style>
  <w:style w:type="character" w:customStyle="1" w:styleId="af5">
    <w:name w:val="Основной текст Знак"/>
    <w:link w:val="af4"/>
    <w:rPr>
      <w:sz w:val="24"/>
      <w:szCs w:val="24"/>
      <w:lang w:val="ru-RU" w:eastAsia="ru-RU" w:bidi="ar-SA"/>
    </w:rPr>
  </w:style>
  <w:style w:type="character" w:styleId="af8">
    <w:name w:val="Hyperlink"/>
    <w:basedOn w:val="SmartHyperlink"/>
    <w:uiPriority w:val="99"/>
    <w:qFormat/>
    <w:rPr>
      <w:rFonts w:ascii="Arial" w:hAnsi="Arial"/>
      <w:color w:val="005CBC"/>
      <w:sz w:val="21"/>
      <w:u w:val="single"/>
    </w:rPr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sz w:val="32"/>
      <w:szCs w:val="32"/>
    </w:rPr>
  </w:style>
  <w:style w:type="paragraph" w:styleId="a3">
    <w:name w:val="No Spacing"/>
    <w:link w:val="af9"/>
    <w:uiPriority w:val="1"/>
    <w:qFormat/>
    <w:pPr>
      <w:ind w:left="708"/>
    </w:pPr>
    <w:rPr>
      <w:sz w:val="28"/>
      <w:szCs w:val="24"/>
    </w:rPr>
  </w:style>
  <w:style w:type="paragraph" w:customStyle="1" w:styleId="13">
    <w:name w:val="Стиль1"/>
    <w:basedOn w:val="a1"/>
    <w:pPr>
      <w:ind w:left="924" w:hanging="357"/>
    </w:pPr>
  </w:style>
  <w:style w:type="paragraph" w:styleId="afa">
    <w:name w:val="Subtitle"/>
    <w:basedOn w:val="a2"/>
    <w:next w:val="a2"/>
    <w:link w:val="afb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afb">
    <w:name w:val="Подзаголовок Знак"/>
    <w:link w:val="afa"/>
    <w:rPr>
      <w:rFonts w:ascii="Cambria" w:eastAsia="Times New Roman" w:hAnsi="Cambria" w:cs="Times New Roman"/>
      <w:sz w:val="24"/>
      <w:szCs w:val="24"/>
    </w:rPr>
  </w:style>
  <w:style w:type="paragraph" w:styleId="afc">
    <w:name w:val="Title"/>
    <w:basedOn w:val="a2"/>
    <w:next w:val="a2"/>
    <w:link w:val="afd"/>
    <w:qFormat/>
    <w:pPr>
      <w:spacing w:before="240" w:after="60" w:line="360" w:lineRule="auto"/>
      <w:ind w:left="284"/>
      <w:outlineLvl w:val="0"/>
    </w:pPr>
    <w:rPr>
      <w:b/>
      <w:bCs/>
      <w:sz w:val="28"/>
      <w:szCs w:val="32"/>
    </w:rPr>
  </w:style>
  <w:style w:type="character" w:customStyle="1" w:styleId="afd">
    <w:name w:val="Заголовок Знак"/>
    <w:link w:val="afc"/>
    <w:rPr>
      <w:rFonts w:ascii="Arial" w:eastAsia="Calibri" w:hAnsi="Arial"/>
      <w:b/>
      <w:bCs/>
      <w:sz w:val="28"/>
      <w:szCs w:val="32"/>
      <w:lang w:eastAsia="en-US"/>
    </w:rPr>
  </w:style>
  <w:style w:type="paragraph" w:styleId="afe">
    <w:name w:val="List Paragraph"/>
    <w:basedOn w:val="a2"/>
    <w:uiPriority w:val="34"/>
    <w:qFormat/>
    <w:pPr>
      <w:spacing w:after="200" w:line="276" w:lineRule="auto"/>
      <w:ind w:left="567"/>
      <w:contextualSpacing/>
    </w:pPr>
    <w:rPr>
      <w:szCs w:val="22"/>
      <w:lang w:val="en-US"/>
    </w:rPr>
  </w:style>
  <w:style w:type="character" w:customStyle="1" w:styleId="50">
    <w:name w:val="Заголовок 5 Знак"/>
    <w:link w:val="5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af2">
    <w:name w:val="Основной текст с отступом Знак"/>
    <w:link w:val="af1"/>
    <w:rPr>
      <w:sz w:val="24"/>
      <w:szCs w:val="24"/>
    </w:rPr>
  </w:style>
  <w:style w:type="paragraph" w:styleId="aff">
    <w:name w:val="Normal (Web)"/>
    <w:basedOn w:val="a2"/>
    <w:uiPriority w:val="99"/>
    <w:unhideWhenUsed/>
    <w:pPr>
      <w:spacing w:before="100" w:beforeAutospacing="1" w:after="100" w:afterAutospacing="1"/>
      <w:ind w:left="0"/>
    </w:pPr>
  </w:style>
  <w:style w:type="paragraph" w:styleId="aff0">
    <w:name w:val="Balloon Text"/>
    <w:basedOn w:val="a2"/>
    <w:link w:val="aff1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link w:val="aff0"/>
    <w:rPr>
      <w:rFonts w:ascii="Tahoma" w:hAnsi="Tahoma" w:cs="Tahoma"/>
      <w:sz w:val="16"/>
      <w:szCs w:val="16"/>
    </w:rPr>
  </w:style>
  <w:style w:type="character" w:styleId="aff2">
    <w:name w:val="Placeholder Text"/>
    <w:uiPriority w:val="99"/>
    <w:semiHidden/>
    <w:rPr>
      <w:color w:val="808080"/>
    </w:rPr>
  </w:style>
  <w:style w:type="table" w:styleId="aff3">
    <w:name w:val="Table Grid"/>
    <w:basedOn w:val="a5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">
    <w:name w:val="Сетка таблицы1"/>
    <w:basedOn w:val="a5"/>
    <w:next w:val="aff3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ff4">
    <w:name w:val="FollowedHyperlink"/>
    <w:rPr>
      <w:color w:val="800080"/>
      <w:u w:val="single"/>
    </w:rPr>
  </w:style>
  <w:style w:type="paragraph" w:customStyle="1" w:styleId="radiusp">
    <w:name w:val="radiusp"/>
    <w:basedOn w:val="a2"/>
    <w:pPr>
      <w:spacing w:before="100" w:beforeAutospacing="1" w:after="100" w:afterAutospacing="1"/>
      <w:ind w:left="0"/>
    </w:pPr>
  </w:style>
  <w:style w:type="character" w:customStyle="1" w:styleId="30">
    <w:name w:val="Заголовок 3 Знак"/>
    <w:link w:val="3"/>
    <w:rPr>
      <w:rFonts w:ascii="Cambria" w:eastAsia="Times New Roman" w:hAnsi="Cambria" w:cs="Times New Roman"/>
      <w:b/>
      <w:bCs/>
      <w:sz w:val="26"/>
      <w:szCs w:val="26"/>
    </w:rPr>
  </w:style>
  <w:style w:type="paragraph" w:styleId="81">
    <w:name w:val="toc 8"/>
    <w:basedOn w:val="a2"/>
    <w:next w:val="a2"/>
    <w:pPr>
      <w:spacing w:line="360" w:lineRule="auto"/>
      <w:ind w:left="1960"/>
    </w:pPr>
    <w:rPr>
      <w:sz w:val="18"/>
      <w:szCs w:val="18"/>
    </w:rPr>
  </w:style>
  <w:style w:type="paragraph" w:styleId="HTML">
    <w:name w:val="HTML Address"/>
    <w:basedOn w:val="a2"/>
    <w:link w:val="HTML0"/>
    <w:pPr>
      <w:ind w:left="0"/>
    </w:pPr>
    <w:rPr>
      <w:i/>
      <w:iCs/>
    </w:rPr>
  </w:style>
  <w:style w:type="character" w:customStyle="1" w:styleId="HTML0">
    <w:name w:val="Адрес HTML Знак"/>
    <w:basedOn w:val="a4"/>
    <w:link w:val="HTML"/>
    <w:rPr>
      <w:i/>
      <w:iCs/>
      <w:sz w:val="24"/>
      <w:szCs w:val="24"/>
    </w:rPr>
  </w:style>
  <w:style w:type="character" w:customStyle="1" w:styleId="af7">
    <w:name w:val="Нижний колонтитул Знак"/>
    <w:basedOn w:val="a4"/>
    <w:link w:val="af6"/>
    <w:uiPriority w:val="99"/>
    <w:rPr>
      <w:rFonts w:ascii="Arial" w:eastAsia="Calibri" w:hAnsi="Arial"/>
      <w:color w:val="BFBFBF" w:themeColor="background1" w:themeShade="BF"/>
      <w:sz w:val="24"/>
      <w:szCs w:val="24"/>
      <w:lang w:eastAsia="en-US"/>
    </w:rPr>
  </w:style>
  <w:style w:type="character" w:customStyle="1" w:styleId="hps">
    <w:name w:val="hps"/>
    <w:basedOn w:val="a4"/>
  </w:style>
  <w:style w:type="paragraph" w:styleId="HTML1">
    <w:name w:val="HTML Preformatted"/>
    <w:basedOn w:val="a2"/>
    <w:link w:val="HTML2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Courier New" w:hAnsi="Courier New" w:cs="Courier New"/>
      <w:sz w:val="20"/>
      <w:szCs w:val="20"/>
    </w:rPr>
  </w:style>
  <w:style w:type="character" w:customStyle="1" w:styleId="HTML2">
    <w:name w:val="Стандартный HTML Знак"/>
    <w:basedOn w:val="a4"/>
    <w:link w:val="HTML1"/>
    <w:uiPriority w:val="99"/>
    <w:rPr>
      <w:rFonts w:ascii="Courier New" w:hAnsi="Courier New" w:cs="Courier New"/>
    </w:rPr>
  </w:style>
  <w:style w:type="character" w:customStyle="1" w:styleId="string">
    <w:name w:val="string"/>
    <w:basedOn w:val="a4"/>
  </w:style>
  <w:style w:type="character" w:customStyle="1" w:styleId="termtitle">
    <w:name w:val="termtitle"/>
    <w:basedOn w:val="a4"/>
  </w:style>
  <w:style w:type="character" w:styleId="aff5">
    <w:name w:val="annotation reference"/>
    <w:basedOn w:val="a4"/>
    <w:semiHidden/>
    <w:unhideWhenUsed/>
    <w:rPr>
      <w:sz w:val="16"/>
      <w:szCs w:val="16"/>
    </w:rPr>
  </w:style>
  <w:style w:type="paragraph" w:styleId="aff6">
    <w:name w:val="annotation text"/>
    <w:basedOn w:val="a2"/>
    <w:link w:val="aff7"/>
    <w:semiHidden/>
    <w:unhideWhenUsed/>
    <w:rPr>
      <w:sz w:val="20"/>
      <w:szCs w:val="20"/>
    </w:rPr>
  </w:style>
  <w:style w:type="character" w:customStyle="1" w:styleId="aff7">
    <w:name w:val="Текст примечания Знак"/>
    <w:basedOn w:val="a4"/>
    <w:link w:val="aff6"/>
    <w:semiHidden/>
  </w:style>
  <w:style w:type="paragraph" w:styleId="aff8">
    <w:name w:val="annotation subject"/>
    <w:basedOn w:val="aff6"/>
    <w:next w:val="aff6"/>
    <w:link w:val="aff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semiHidden/>
    <w:rPr>
      <w:b/>
      <w:bCs/>
    </w:rPr>
  </w:style>
  <w:style w:type="character" w:customStyle="1" w:styleId="apple-converted-space">
    <w:name w:val="apple-converted-space"/>
    <w:basedOn w:val="a4"/>
  </w:style>
  <w:style w:type="character" w:styleId="affa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b">
    <w:name w:val="Intense Emphasis"/>
    <w:basedOn w:val="a4"/>
    <w:uiPriority w:val="21"/>
    <w:qFormat/>
    <w:rPr>
      <w:i/>
      <w:iCs/>
      <w:color w:val="90C226" w:themeColor="accent1"/>
    </w:rPr>
  </w:style>
  <w:style w:type="paragraph" w:styleId="22">
    <w:name w:val="Quote"/>
    <w:basedOn w:val="a2"/>
    <w:next w:val="a2"/>
    <w:link w:val="23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  <w:sz w:val="24"/>
      <w:szCs w:val="24"/>
    </w:rPr>
  </w:style>
  <w:style w:type="character" w:styleId="affc">
    <w:name w:val="Subtle Reference"/>
    <w:basedOn w:val="a4"/>
    <w:uiPriority w:val="31"/>
    <w:qFormat/>
    <w:rPr>
      <w:smallCaps/>
      <w:color w:val="5A5A5A" w:themeColor="text1" w:themeTint="A5"/>
    </w:rPr>
  </w:style>
  <w:style w:type="character" w:customStyle="1" w:styleId="UnresolvedMention">
    <w:name w:val="Unresolved Mention"/>
    <w:basedOn w:val="a4"/>
    <w:uiPriority w:val="99"/>
    <w:semiHidden/>
    <w:unhideWhenUsed/>
    <w:rPr>
      <w:color w:val="605E5C"/>
      <w:shd w:val="clear" w:color="E1DFDD" w:fill="E1DFDD"/>
    </w:rPr>
  </w:style>
  <w:style w:type="character" w:styleId="affd">
    <w:name w:val="Book Title"/>
    <w:basedOn w:val="a4"/>
    <w:uiPriority w:val="33"/>
    <w:qFormat/>
    <w:rPr>
      <w:b/>
      <w:bCs/>
      <w:i/>
      <w:iCs/>
      <w:spacing w:val="5"/>
    </w:rPr>
  </w:style>
  <w:style w:type="paragraph" w:styleId="affe">
    <w:name w:val="Intense Quote"/>
    <w:basedOn w:val="a2"/>
    <w:next w:val="a2"/>
    <w:link w:val="afff"/>
    <w:uiPriority w:val="30"/>
    <w:qFormat/>
    <w:pPr>
      <w:pBdr>
        <w:top w:val="single" w:sz="4" w:space="10" w:color="90C226" w:themeColor="accent1"/>
        <w:bottom w:val="single" w:sz="4" w:space="10" w:color="90C226" w:themeColor="accent1"/>
      </w:pBdr>
      <w:spacing w:before="360" w:after="360"/>
      <w:ind w:left="864" w:right="864"/>
      <w:jc w:val="center"/>
    </w:pPr>
    <w:rPr>
      <w:i/>
      <w:iCs/>
      <w:color w:val="90C226" w:themeColor="accent1"/>
    </w:rPr>
  </w:style>
  <w:style w:type="character" w:customStyle="1" w:styleId="afff">
    <w:name w:val="Выделенная цитата Знак"/>
    <w:basedOn w:val="a4"/>
    <w:link w:val="affe"/>
    <w:uiPriority w:val="30"/>
    <w:rPr>
      <w:i/>
      <w:iCs/>
      <w:color w:val="90C226" w:themeColor="accent1"/>
      <w:sz w:val="24"/>
      <w:szCs w:val="24"/>
    </w:rPr>
  </w:style>
  <w:style w:type="paragraph" w:styleId="afff0">
    <w:name w:val="TOC Heading"/>
    <w:basedOn w:val="1"/>
    <w:next w:val="a2"/>
    <w:uiPriority w:val="39"/>
    <w:unhideWhenUsed/>
    <w:qFormat/>
    <w:pPr>
      <w:keepLines/>
      <w:spacing w:after="0" w:line="259" w:lineRule="auto"/>
      <w:ind w:left="0"/>
      <w:jc w:val="left"/>
      <w:outlineLvl w:val="9"/>
    </w:pPr>
    <w:rPr>
      <w:rFonts w:ascii="Trebuchet MS" w:eastAsia="Trebuchet MS" w:hAnsi="Trebuchet MS" w:cs="Trebuchet MS"/>
      <w:b w:val="0"/>
      <w:bCs w:val="0"/>
      <w:color w:val="6B911C" w:themeColor="accent1" w:themeShade="BF"/>
    </w:rPr>
  </w:style>
  <w:style w:type="paragraph" w:styleId="15">
    <w:name w:val="toc 1"/>
    <w:basedOn w:val="a2"/>
    <w:next w:val="a2"/>
    <w:uiPriority w:val="39"/>
    <w:unhideWhenUsed/>
    <w:pPr>
      <w:tabs>
        <w:tab w:val="left" w:pos="440"/>
        <w:tab w:val="right" w:leader="dot" w:pos="11091"/>
      </w:tabs>
      <w:spacing w:after="100"/>
      <w:ind w:left="284"/>
    </w:pPr>
    <w:rPr>
      <w:rFonts w:cs="Segoe UI"/>
      <w:b/>
    </w:rPr>
  </w:style>
  <w:style w:type="paragraph" w:styleId="24">
    <w:name w:val="toc 2"/>
    <w:basedOn w:val="a2"/>
    <w:next w:val="a2"/>
    <w:uiPriority w:val="39"/>
    <w:unhideWhenUsed/>
    <w:pPr>
      <w:tabs>
        <w:tab w:val="right" w:leader="dot" w:pos="11091"/>
      </w:tabs>
      <w:spacing w:after="100"/>
      <w:ind w:left="0"/>
    </w:pPr>
    <w:rPr>
      <w:rFonts w:cs="Segoe UI"/>
      <w:b/>
    </w:rPr>
  </w:style>
  <w:style w:type="paragraph" w:styleId="32">
    <w:name w:val="toc 3"/>
    <w:basedOn w:val="a2"/>
    <w:next w:val="a2"/>
    <w:uiPriority w:val="39"/>
    <w:unhideWhenUsed/>
    <w:pPr>
      <w:tabs>
        <w:tab w:val="right" w:leader="dot" w:pos="11091"/>
      </w:tabs>
      <w:spacing w:after="100"/>
      <w:ind w:left="567"/>
    </w:pPr>
    <w:rPr>
      <w:rFonts w:eastAsia="Trebuchet MS"/>
      <w:szCs w:val="22"/>
    </w:rPr>
  </w:style>
  <w:style w:type="paragraph" w:customStyle="1" w:styleId="API2">
    <w:name w:val="Заголовок API 2"/>
    <w:basedOn w:val="afa"/>
    <w:link w:val="API20"/>
    <w:qFormat/>
    <w:rPr>
      <w:rFonts w:ascii="Segoe UI" w:hAnsi="Segoe UI" w:cs="Segoe UI"/>
      <w:color w:val="339966"/>
      <w:sz w:val="28"/>
      <w:szCs w:val="28"/>
    </w:rPr>
  </w:style>
  <w:style w:type="paragraph" w:customStyle="1" w:styleId="API1">
    <w:name w:val="Заголовок API 1"/>
    <w:basedOn w:val="1"/>
    <w:link w:val="API10"/>
    <w:qFormat/>
    <w:pPr>
      <w:spacing w:before="100" w:beforeAutospacing="1" w:after="100" w:afterAutospacing="1"/>
      <w:ind w:left="284"/>
      <w:jc w:val="left"/>
    </w:pPr>
    <w:rPr>
      <w:rFonts w:ascii="Arial" w:hAnsi="Arial" w:cs="Segoe UI"/>
      <w:color w:val="00B050"/>
      <w:sz w:val="36"/>
    </w:rPr>
  </w:style>
  <w:style w:type="character" w:customStyle="1" w:styleId="API20">
    <w:name w:val="Заголовок API 2 Знак"/>
    <w:basedOn w:val="afb"/>
    <w:link w:val="API2"/>
    <w:rPr>
      <w:rFonts w:ascii="Segoe UI" w:eastAsia="Times New Roman" w:hAnsi="Segoe UI" w:cs="Segoe UI"/>
      <w:color w:val="339966"/>
      <w:sz w:val="28"/>
      <w:szCs w:val="28"/>
    </w:rPr>
  </w:style>
  <w:style w:type="table" w:customStyle="1" w:styleId="110">
    <w:name w:val="Таблица простая 11"/>
    <w:basedOn w:val="a5"/>
    <w:uiPriority w:val="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F2F2F2" w:fill="F2F2F2" w:themeFill="background1" w:themeFillShade="F2"/>
      </w:tcPr>
    </w:tblStylePr>
    <w:tblStylePr w:type="band1Horz">
      <w:tblPr/>
      <w:tcPr>
        <w:shd w:val="clear" w:color="F2F2F2" w:fill="F2F2F2" w:themeFill="background1" w:themeFillShade="F2"/>
      </w:tcPr>
    </w:tblStylePr>
  </w:style>
  <w:style w:type="character" w:customStyle="1" w:styleId="API10">
    <w:name w:val="Заголовок API 1 Знак"/>
    <w:basedOn w:val="10"/>
    <w:link w:val="API1"/>
    <w:rPr>
      <w:rFonts w:ascii="Arial" w:eastAsia="Calibri" w:hAnsi="Arial" w:cs="Segoe UI"/>
      <w:b/>
      <w:bCs/>
      <w:color w:val="00B050"/>
      <w:sz w:val="36"/>
      <w:szCs w:val="32"/>
      <w:lang w:eastAsia="en-US"/>
    </w:rPr>
  </w:style>
  <w:style w:type="table" w:customStyle="1" w:styleId="afff1">
    <w:name w:val="Таблица АПИ"/>
    <w:basedOn w:val="a5"/>
    <w:uiPriority w:val="99"/>
    <w:pPr>
      <w:ind w:left="284"/>
    </w:pPr>
    <w:rPr>
      <w:rFonts w:ascii="Arial" w:hAnsi="Arial"/>
      <w:sz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  <w:vAlign w:val="center"/>
    </w:tcPr>
  </w:style>
  <w:style w:type="paragraph" w:customStyle="1" w:styleId="API">
    <w:name w:val="Обычный API"/>
    <w:basedOn w:val="a2"/>
    <w:link w:val="API0"/>
    <w:qFormat/>
    <w:pPr>
      <w:spacing w:line="276" w:lineRule="auto"/>
      <w:ind w:left="0" w:firstLine="709"/>
      <w:jc w:val="both"/>
    </w:pPr>
    <w:rPr>
      <w:rFonts w:ascii="Segoe UI" w:hAnsi="Segoe UI"/>
    </w:rPr>
  </w:style>
  <w:style w:type="character" w:customStyle="1" w:styleId="API0">
    <w:name w:val="Обычный API Знак"/>
    <w:basedOn w:val="a4"/>
    <w:link w:val="API"/>
    <w:rPr>
      <w:rFonts w:ascii="Segoe UI" w:hAnsi="Segoe UI"/>
      <w:sz w:val="22"/>
      <w:szCs w:val="24"/>
    </w:rPr>
  </w:style>
  <w:style w:type="character" w:styleId="HTML3">
    <w:name w:val="HTML Code"/>
    <w:basedOn w:val="a4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examplelink">
    <w:name w:val="examplelink"/>
    <w:basedOn w:val="a4"/>
  </w:style>
  <w:style w:type="character" w:customStyle="1" w:styleId="af9">
    <w:name w:val="Без интервала Знак"/>
    <w:basedOn w:val="a4"/>
    <w:link w:val="a3"/>
    <w:uiPriority w:val="1"/>
    <w:rPr>
      <w:sz w:val="28"/>
      <w:szCs w:val="24"/>
    </w:rPr>
  </w:style>
  <w:style w:type="character" w:customStyle="1" w:styleId="block">
    <w:name w:val="block"/>
    <w:basedOn w:val="a4"/>
  </w:style>
  <w:style w:type="character" w:customStyle="1" w:styleId="b">
    <w:name w:val="b"/>
    <w:basedOn w:val="a4"/>
  </w:style>
  <w:style w:type="character" w:customStyle="1" w:styleId="str">
    <w:name w:val="str"/>
    <w:basedOn w:val="a4"/>
  </w:style>
  <w:style w:type="character" w:customStyle="1" w:styleId="q">
    <w:name w:val="q"/>
    <w:basedOn w:val="a4"/>
  </w:style>
  <w:style w:type="character" w:customStyle="1" w:styleId="16">
    <w:name w:val="Неразрешенное упоминание1"/>
    <w:basedOn w:val="a4"/>
    <w:uiPriority w:val="99"/>
    <w:semiHidden/>
    <w:unhideWhenUsed/>
    <w:rPr>
      <w:color w:val="605E5C"/>
      <w:shd w:val="clear" w:color="E1DFDD" w:fill="E1DFDD"/>
    </w:rPr>
  </w:style>
  <w:style w:type="character" w:customStyle="1" w:styleId="25">
    <w:name w:val="Неразрешенное упоминание2"/>
    <w:basedOn w:val="a4"/>
    <w:uiPriority w:val="99"/>
    <w:semiHidden/>
    <w:unhideWhenUsed/>
    <w:rPr>
      <w:color w:val="605E5C"/>
      <w:shd w:val="clear" w:color="E1DFDD" w:fill="E1DFDD"/>
    </w:rPr>
  </w:style>
  <w:style w:type="paragraph" w:customStyle="1" w:styleId="afff2">
    <w:name w:val="Заголовок АПИ"/>
    <w:basedOn w:val="a2"/>
    <w:qFormat/>
    <w:pPr>
      <w:spacing w:before="240" w:after="120"/>
      <w:ind w:left="284"/>
    </w:pPr>
    <w:rPr>
      <w:rFonts w:cs="Arial"/>
      <w:b/>
      <w:bCs/>
      <w:color w:val="25AC4F"/>
      <w:sz w:val="36"/>
      <w:szCs w:val="36"/>
    </w:rPr>
  </w:style>
  <w:style w:type="paragraph" w:customStyle="1" w:styleId="26">
    <w:name w:val="Заголовок АПИ2"/>
    <w:basedOn w:val="a2"/>
    <w:qFormat/>
    <w:pPr>
      <w:spacing w:before="240" w:after="240"/>
      <w:ind w:left="284" w:right="-709"/>
    </w:pPr>
    <w:rPr>
      <w:rFonts w:cs="Arial"/>
      <w:b/>
      <w:bCs/>
      <w:iCs/>
      <w:color w:val="000000" w:themeColor="text1"/>
      <w:sz w:val="28"/>
    </w:rPr>
  </w:style>
  <w:style w:type="paragraph" w:customStyle="1" w:styleId="afff3">
    <w:name w:val="Основной текст АПИ"/>
    <w:basedOn w:val="aff"/>
    <w:qFormat/>
    <w:pPr>
      <w:spacing w:before="0" w:beforeAutospacing="0" w:after="0" w:afterAutospacing="0" w:line="276" w:lineRule="auto"/>
      <w:ind w:left="284"/>
    </w:pPr>
    <w:rPr>
      <w:rFonts w:cs="Arial"/>
      <w:szCs w:val="22"/>
      <w:lang w:val="en-US"/>
    </w:rPr>
  </w:style>
  <w:style w:type="paragraph" w:customStyle="1" w:styleId="afff4">
    <w:name w:val="Нижний колонтитул АПИ"/>
    <w:basedOn w:val="af6"/>
    <w:rPr>
      <w:color w:val="D9D9D9" w:themeColor="background1" w:themeShade="D9"/>
      <w:sz w:val="18"/>
    </w:rPr>
  </w:style>
  <w:style w:type="character" w:styleId="afff5">
    <w:name w:val="page number"/>
    <w:basedOn w:val="a4"/>
    <w:uiPriority w:val="99"/>
    <w:semiHidden/>
    <w:unhideWhenUsed/>
  </w:style>
  <w:style w:type="paragraph" w:customStyle="1" w:styleId="afff6">
    <w:name w:val="Основной текст жирный АПИ"/>
    <w:basedOn w:val="a2"/>
    <w:qFormat/>
    <w:pPr>
      <w:spacing w:line="276" w:lineRule="auto"/>
      <w:ind w:left="284"/>
    </w:pPr>
    <w:rPr>
      <w:rFonts w:cs="Arial"/>
      <w:b/>
      <w:bCs/>
      <w:szCs w:val="22"/>
    </w:rPr>
  </w:style>
  <w:style w:type="paragraph" w:customStyle="1" w:styleId="afff7">
    <w:name w:val="Заголовки таблиц АПИ"/>
    <w:basedOn w:val="afff2"/>
    <w:qFormat/>
    <w:rPr>
      <w:rFonts w:cs="Segoe UI"/>
      <w:sz w:val="22"/>
    </w:rPr>
  </w:style>
  <w:style w:type="table" w:customStyle="1" w:styleId="afff8">
    <w:name w:val="Стиль Апи"/>
    <w:basedOn w:val="a5"/>
    <w:uiPriority w:val="99"/>
    <w:pPr>
      <w:ind w:left="284"/>
    </w:pPr>
    <w:rPr>
      <w:rFonts w:ascii="Arial" w:hAnsi="Arial"/>
      <w:sz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</w:style>
  <w:style w:type="character" w:customStyle="1" w:styleId="SmartHyperlink">
    <w:name w:val="Smart Hyperlink"/>
    <w:basedOn w:val="a4"/>
    <w:uiPriority w:val="99"/>
    <w:semiHidden/>
    <w:unhideWhenUsed/>
    <w:rPr>
      <w:u w:val="single"/>
    </w:rPr>
  </w:style>
  <w:style w:type="paragraph" w:customStyle="1" w:styleId="27">
    <w:name w:val="Маркированный список 2 порядка Точки"/>
    <w:basedOn w:val="a1"/>
    <w:qFormat/>
    <w:pPr>
      <w:spacing w:line="288" w:lineRule="auto"/>
      <w:ind w:left="1281" w:hanging="357"/>
    </w:pPr>
    <w:rPr>
      <w:lang w:eastAsia="ru-RU"/>
    </w:rPr>
  </w:style>
  <w:style w:type="paragraph" w:styleId="a1">
    <w:name w:val="List Bullet"/>
    <w:basedOn w:val="a2"/>
    <w:uiPriority w:val="99"/>
    <w:unhideWhenUsed/>
    <w:pPr>
      <w:numPr>
        <w:numId w:val="3"/>
      </w:numPr>
      <w:contextualSpacing/>
    </w:pPr>
  </w:style>
  <w:style w:type="paragraph" w:customStyle="1" w:styleId="17">
    <w:name w:val="Маркированный список 1 порядка"/>
    <w:basedOn w:val="afff3"/>
    <w:next w:val="27"/>
    <w:pPr>
      <w:spacing w:line="288" w:lineRule="auto"/>
      <w:ind w:left="567"/>
    </w:pPr>
    <w:rPr>
      <w:lang w:val="ru-RU"/>
    </w:rPr>
  </w:style>
  <w:style w:type="paragraph" w:customStyle="1" w:styleId="33">
    <w:name w:val="Маркированный список 3 порядка"/>
    <w:basedOn w:val="27"/>
    <w:qFormat/>
    <w:pPr>
      <w:numPr>
        <w:numId w:val="0"/>
      </w:numPr>
      <w:ind w:left="1588" w:hanging="284"/>
    </w:pPr>
  </w:style>
  <w:style w:type="numbering" w:customStyle="1" w:styleId="a0">
    <w:name w:val="Стиль Маркированный АПИ"/>
    <w:uiPriority w:val="99"/>
    <w:pPr>
      <w:numPr>
        <w:numId w:val="4"/>
      </w:numPr>
    </w:pPr>
  </w:style>
  <w:style w:type="paragraph" w:customStyle="1" w:styleId="28">
    <w:name w:val="Стиль2"/>
    <w:basedOn w:val="aff"/>
    <w:qFormat/>
    <w:pPr>
      <w:ind w:left="1491" w:hanging="357"/>
    </w:pPr>
    <w:rPr>
      <w:rFonts w:cs="Arial"/>
      <w:lang w:val="en-US"/>
    </w:rPr>
  </w:style>
  <w:style w:type="paragraph" w:customStyle="1" w:styleId="a">
    <w:name w:val="Нумерация АПИ"/>
    <w:basedOn w:val="afff3"/>
    <w:qFormat/>
    <w:pPr>
      <w:numPr>
        <w:numId w:val="6"/>
      </w:numPr>
      <w:spacing w:line="288" w:lineRule="auto"/>
      <w:ind w:left="1208" w:hanging="357"/>
    </w:pPr>
  </w:style>
  <w:style w:type="paragraph" w:styleId="afff9">
    <w:name w:val="Revision"/>
    <w:hidden/>
    <w:uiPriority w:val="99"/>
    <w:semiHidden/>
    <w:rPr>
      <w:rFonts w:ascii="Arial" w:eastAsia="Calibri" w:hAnsi="Arial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wikipedia.org/wiki/%D0%A1%D0%B8%D1%81%D1%82%D0%B5%D0%BC%D0%B0_%D1%83%D0%BF%D1%80%D0%B0%D0%B2%D0%BB%D0%B5%D0%BD%D0%B8%D1%8F_%D0%B2%D0%B7%D0%B0%D0%B8%D0%BC%D0%BE%D0%BE%D1%82%D0%BD%D0%BE%D1%88%D0%B5%D0%BD%D0%B8%D1%8F%D0%BC%D0%B8_%D1%81_%D0%BA%D0%BB%D0%B8%D0%B5%D0%BD%D1%82%D0%B0%D0%BC%D0%B8" TargetMode="External"/><Relationship Id="rId299" Type="http://schemas.openxmlformats.org/officeDocument/2006/relationships/hyperlink" Target="https://focus-api.kontur.ru/api3/listsmatches/schema" TargetMode="External"/><Relationship Id="rId21" Type="http://schemas.openxmlformats.org/officeDocument/2006/relationships/hyperlink" Target="https://focus-api.kontur.ru/api3/req?key=3208d29d15c507395db770d0e65f3711e40374df&amp;ogrn=&amp;inn=6663003127&amp;xml" TargetMode="External"/><Relationship Id="rId63" Type="http://schemas.openxmlformats.org/officeDocument/2006/relationships/hyperlink" Target="https://developer.kontur.ru/doc/focus/method?type=get&amp;path=%2Fapi3%2FbankGuarantees" TargetMode="External"/><Relationship Id="rId159" Type="http://schemas.openxmlformats.org/officeDocument/2006/relationships/hyperlink" Target="https://focus-api.kontur.ru/api3/companyAffiliates/egrdetails/schema?xml" TargetMode="External"/><Relationship Id="rId170" Type="http://schemas.openxmlformats.org/officeDocument/2006/relationships/hyperlink" Target="https://focus-api.kontur.ru/api3/personAffiliates/analytics/schema" TargetMode="External"/><Relationship Id="rId226" Type="http://schemas.openxmlformats.org/officeDocument/2006/relationships/hyperlink" Target="https://focus-api.kontur.ru/api2/search/userform" TargetMode="External"/><Relationship Id="rId268" Type="http://schemas.openxmlformats.org/officeDocument/2006/relationships/hyperlink" Target="https://focus-api.kontur.ru/api3/checkPassport/schema?xml" TargetMode="External"/><Relationship Id="rId32" Type="http://schemas.openxmlformats.org/officeDocument/2006/relationships/hyperlink" Target="https://developer.kontur.ru/doc/focus/method?type=get&amp;path=%2Fapi3%2Fexcerpt" TargetMode="External"/><Relationship Id="rId74" Type="http://schemas.openxmlformats.org/officeDocument/2006/relationships/hyperlink" Target="https://developer.kontur.ru/doc/focus/method?type=get&amp;path=%2Fapi3%2Fsites" TargetMode="External"/><Relationship Id="rId128" Type="http://schemas.openxmlformats.org/officeDocument/2006/relationships/hyperlink" Target="https://focus-api.kontur.ru/api3/licences/schema?xml" TargetMode="External"/><Relationship Id="rId5" Type="http://schemas.openxmlformats.org/officeDocument/2006/relationships/settings" Target="settings.xml"/><Relationship Id="rId181" Type="http://schemas.openxmlformats.org/officeDocument/2006/relationships/hyperlink" Target="https://focus-api.kontur.ru/api3/govPurchasesOfParticipant/schema?xml" TargetMode="External"/><Relationship Id="rId237" Type="http://schemas.openxmlformats.org/officeDocument/2006/relationships/hyperlink" Target="https://focus-api.kontur.ru/api3/suggestEng/schema?xml" TargetMode="External"/><Relationship Id="rId279" Type="http://schemas.openxmlformats.org/officeDocument/2006/relationships/hyperlink" Target="https://focus-api.kontur.ru/api3/allPeps/schema?xml" TargetMode="External"/><Relationship Id="rId43" Type="http://schemas.openxmlformats.org/officeDocument/2006/relationships/hyperlink" Target="https://developer.kontur.ru/doc/focus/method?type=get&amp;path=%2Fapi3%2FmoratoriumOnBankruptcyCovid19" TargetMode="External"/><Relationship Id="rId139" Type="http://schemas.openxmlformats.org/officeDocument/2006/relationships/hyperlink" Target="https://focus-api.kontur.ru/api3/finanValues?key=3208d29d15c507395db770d0e65f3711e40374df&amp;inn=6663003127" TargetMode="External"/><Relationship Id="rId290" Type="http://schemas.openxmlformats.org/officeDocument/2006/relationships/hyperlink" Target="https://focus-api.kontur.ru/api3/stat/schema?xml" TargetMode="External"/><Relationship Id="rId304" Type="http://schemas.openxmlformats.org/officeDocument/2006/relationships/hyperlink" Target="https://focus-api.kontur.ru/api3/personAffiliates/listsmatches/userform" TargetMode="External"/><Relationship Id="rId85" Type="http://schemas.openxmlformats.org/officeDocument/2006/relationships/hyperlink" Target="https://developer.kontur.ru/doc/focus/method?type=get&amp;path=%2Fapi3%2FbriefReport" TargetMode="External"/><Relationship Id="rId150" Type="http://schemas.openxmlformats.org/officeDocument/2006/relationships/hyperlink" Target="https://focus-api.kontur.ru/api3/taxes/schema" TargetMode="External"/><Relationship Id="rId192" Type="http://schemas.openxmlformats.org/officeDocument/2006/relationships/hyperlink" Target="https://focus-api.kontur.ru/api3/inspections/schema" TargetMode="External"/><Relationship Id="rId206" Type="http://schemas.openxmlformats.org/officeDocument/2006/relationships/hyperlink" Target="https://focus-api.kontur.ru/api3/sites/userform" TargetMode="External"/><Relationship Id="rId248" Type="http://schemas.openxmlformats.org/officeDocument/2006/relationships/hyperlink" Target="https://focus-api.kontur.ru/api3/moratoriumOnBankruptcyCovid19/userform" TargetMode="External"/><Relationship Id="rId108" Type="http://schemas.openxmlformats.org/officeDocument/2006/relationships/image" Target="media/image50.png"/><Relationship Id="rId315" Type="http://schemas.openxmlformats.org/officeDocument/2006/relationships/hyperlink" Target="https://focus.kontur.ru/seamlesslogin" TargetMode="External"/><Relationship Id="rId54" Type="http://schemas.openxmlformats.org/officeDocument/2006/relationships/hyperlink" Target="https://developer.kontur.ru/doc/focus/method?type=get&amp;path=%2Fapi3%2FpersonBankruptcy" TargetMode="External"/><Relationship Id="rId96" Type="http://schemas.openxmlformats.org/officeDocument/2006/relationships/hyperlink" Target="https://focus-api.kontur.ru/api3/egrdetails/schema?xml" TargetMode="External"/><Relationship Id="rId161" Type="http://schemas.openxmlformats.org/officeDocument/2006/relationships/hyperlink" Target="https://focus-api.kontur.ru/api3/companyAffiliates/analytics/schema?xml" TargetMode="External"/><Relationship Id="rId217" Type="http://schemas.openxmlformats.org/officeDocument/2006/relationships/hyperlink" Target="https://focus-api.kontur.ru/api3/petitionersOfArbitration/schema?xml" TargetMode="External"/><Relationship Id="rId259" Type="http://schemas.openxmlformats.org/officeDocument/2006/relationships/image" Target="media/image12.emf"/><Relationship Id="rId23" Type="http://schemas.openxmlformats.org/officeDocument/2006/relationships/oleObject" Target="embeddings/oleObject2.bin"/><Relationship Id="rId119" Type="http://schemas.openxmlformats.org/officeDocument/2006/relationships/hyperlink" Target="https://focus-api.kontur.ru/api3/contacts/schema" TargetMode="External"/><Relationship Id="rId270" Type="http://schemas.openxmlformats.org/officeDocument/2006/relationships/oleObject" Target="embeddings/oleObject11.bin"/><Relationship Id="rId65" Type="http://schemas.openxmlformats.org/officeDocument/2006/relationships/hyperlink" Target="https://developer.kontur.ru/doc/focus/method?type=get&amp;path=%2Fapi3%2Ftrademarks" TargetMode="External"/><Relationship Id="rId130" Type="http://schemas.openxmlformats.org/officeDocument/2006/relationships/hyperlink" Target="http://www.arbitr.ru/as/pract/post_plenum/33765.html" TargetMode="External"/><Relationship Id="rId172" Type="http://schemas.openxmlformats.org/officeDocument/2006/relationships/hyperlink" Target="https://focus-api.kontur.ru/api3/fssp/userform" TargetMode="External"/><Relationship Id="rId193" Type="http://schemas.openxmlformats.org/officeDocument/2006/relationships/hyperlink" Target="https://focus-api.kontur.ru/api3/inspections/schema?xml" TargetMode="External"/><Relationship Id="rId207" Type="http://schemas.openxmlformats.org/officeDocument/2006/relationships/hyperlink" Target="https://focus-api.kontur.ru/api3/sites/schema" TargetMode="External"/><Relationship Id="rId228" Type="http://schemas.openxmlformats.org/officeDocument/2006/relationships/hyperlink" Target="https://focus-api.kontur.ru/api2/search/schema?xml" TargetMode="External"/><Relationship Id="rId249" Type="http://schemas.openxmlformats.org/officeDocument/2006/relationships/hyperlink" Target="https://focus-api.kontur.ru/api3/moratoriumOnBankruptcyCovid19/schema" TargetMode="External"/><Relationship Id="rId109" Type="http://schemas.openxmlformats.org/officeDocument/2006/relationships/hyperlink" Target="https://focus-api.kontur.ru/api3/briefReport/userform" TargetMode="External"/><Relationship Id="rId260" Type="http://schemas.openxmlformats.org/officeDocument/2006/relationships/oleObject" Target="embeddings/oleObject9.bin"/><Relationship Id="rId281" Type="http://schemas.openxmlformats.org/officeDocument/2006/relationships/hyperlink" Target="https://focus-api.kontur.ru/api3/ftsDebtors/schema?xml" TargetMode="External"/><Relationship Id="rId316" Type="http://schemas.openxmlformats.org/officeDocument/2006/relationships/hyperlink" Target="https://focus.kontur.ru/seamlesslogin?query=1026605606620" TargetMode="External"/><Relationship Id="rId34" Type="http://schemas.openxmlformats.org/officeDocument/2006/relationships/hyperlink" Target="https://developer.kontur.ru/doc/focus/method?type=get&amp;path=%2Fapi3%2Fanalytics" TargetMode="External"/><Relationship Id="rId55" Type="http://schemas.openxmlformats.org/officeDocument/2006/relationships/hyperlink" Target="https://developer.kontur.ru/doc/focus/method?type=get&amp;path=%2Fapi3%2Fanalytics" TargetMode="External"/><Relationship Id="rId76" Type="http://schemas.openxmlformats.org/officeDocument/2006/relationships/hyperlink" Target="https://developer.kontur.ru/doc/focus/method?type=get&amp;path=%2Fapi3%2FpepSearch" TargetMode="External"/><Relationship Id="rId97" Type="http://schemas.openxmlformats.org/officeDocument/2006/relationships/hyperlink" Target="https://focus-api.kontur.ru/api3/egrDetails?key=3208d29d15c507395db770d0e65f3711e40374df&amp;inn=6663003127" TargetMode="External"/><Relationship Id="rId120" Type="http://schemas.openxmlformats.org/officeDocument/2006/relationships/hyperlink" Target="https://focus-api.kontur.ru/api3/contacts/schema?xml" TargetMode="External"/><Relationship Id="rId141" Type="http://schemas.openxmlformats.org/officeDocument/2006/relationships/hyperlink" Target="https://focus-api.kontur.ru/api3/bankAccounts/schema" TargetMode="External"/><Relationship Id="rId7" Type="http://schemas.openxmlformats.org/officeDocument/2006/relationships/footnotes" Target="footnotes.xml"/><Relationship Id="rId162" Type="http://schemas.openxmlformats.org/officeDocument/2006/relationships/hyperlink" Target="https://focus-api.kontur.ru/api3/companyAffiliates/req?key=3208d29d15c507395db770d0e65f3711e40374df&amp;ogrn=&amp;inn=6663003127" TargetMode="External"/><Relationship Id="rId183" Type="http://schemas.openxmlformats.org/officeDocument/2006/relationships/hyperlink" Target="https://focus-api.kontur.ru/api3/govPurchasesOfCustomer/userform" TargetMode="External"/><Relationship Id="rId218" Type="http://schemas.openxmlformats.org/officeDocument/2006/relationships/hyperlink" Target="https://focus-api.kontur.ru/api3/kz/companyDetails/userform" TargetMode="External"/><Relationship Id="rId239" Type="http://schemas.openxmlformats.org/officeDocument/2006/relationships/oleObject" Target="embeddings/oleObject6.bin"/><Relationship Id="rId250" Type="http://schemas.openxmlformats.org/officeDocument/2006/relationships/hyperlink" Target="https://focus-api.kontur.ru/api3/moratoriumOnBankruptcyCovid19/schema?xml" TargetMode="External"/><Relationship Id="rId271" Type="http://schemas.openxmlformats.org/officeDocument/2006/relationships/hyperlink" Target="https://focus-api.kontur.ru/api3/trademarks/userform" TargetMode="External"/><Relationship Id="rId292" Type="http://schemas.openxmlformats.org/officeDocument/2006/relationships/hyperlink" Target="https://focus-api.kontur.ru/api3/lists/userform" TargetMode="External"/><Relationship Id="rId306" Type="http://schemas.openxmlformats.org/officeDocument/2006/relationships/hyperlink" Target="https://focus-api.kontur.ru/api3/personAffiliates/listsmatches/schema?xml" TargetMode="External"/><Relationship Id="rId24" Type="http://schemas.openxmlformats.org/officeDocument/2006/relationships/header" Target="header1.xml"/><Relationship Id="rId45" Type="http://schemas.openxmlformats.org/officeDocument/2006/relationships/hyperlink" Target="https://developer.kontur.ru/doc/focus/method?type=get&amp;path=%2Fapi3%2FaccountingReports" TargetMode="External"/><Relationship Id="rId66" Type="http://schemas.openxmlformats.org/officeDocument/2006/relationships/hyperlink" Target="https://developer.kontur.ru/doc/focus/method?type=get&amp;path=%2Fapi3%2Fanalytics" TargetMode="External"/><Relationship Id="rId87" Type="http://schemas.openxmlformats.org/officeDocument/2006/relationships/hyperlink" Target="https://focus-api.kontur.ru/api3/req/userform" TargetMode="External"/><Relationship Id="rId110" Type="http://schemas.openxmlformats.org/officeDocument/2006/relationships/hyperlink" Target="https://focus-api.kontur.ru/api3/briefReport/schema" TargetMode="External"/><Relationship Id="rId131" Type="http://schemas.openxmlformats.org/officeDocument/2006/relationships/hyperlink" Target="https://focus-api.kontur.ru/api3/excerpt/userform" TargetMode="External"/><Relationship Id="rId152" Type="http://schemas.openxmlformats.org/officeDocument/2006/relationships/hyperlink" Target="https://focus-api.kontur.ru/api3/taxes?key=3208d29d15c507395db770d0e65f3711e40374df&amp;inn=6663003127" TargetMode="External"/><Relationship Id="rId173" Type="http://schemas.openxmlformats.org/officeDocument/2006/relationships/hyperlink" Target="https://focus-api.kontur.ru/api3/fssp/schema" TargetMode="External"/><Relationship Id="rId194" Type="http://schemas.openxmlformats.org/officeDocument/2006/relationships/hyperlink" Target="https://focus-api.kontur.ru/api3/inspections/userform?inn=7708503727&amp;key=3208d29d15c507395db770d0e65f3711e40374df" TargetMode="External"/><Relationship Id="rId208" Type="http://schemas.openxmlformats.org/officeDocument/2006/relationships/hyperlink" Target="https://focus-api.kontur.ru/api3/sites/schema?xml" TargetMode="External"/><Relationship Id="rId229" Type="http://schemas.openxmlformats.org/officeDocument/2006/relationships/image" Target="media/image7.emf"/><Relationship Id="rId240" Type="http://schemas.openxmlformats.org/officeDocument/2006/relationships/hyperlink" Target="https://focus-api.kontur.ru/api3/sanctionedPersons/userform" TargetMode="External"/><Relationship Id="rId261" Type="http://schemas.openxmlformats.org/officeDocument/2006/relationships/hyperlink" Target="https://focus-api.kontur.ru/api3/fizbankr/userform" TargetMode="External"/><Relationship Id="rId35" Type="http://schemas.openxmlformats.org/officeDocument/2006/relationships/hyperlink" Target="https://developer.kontur.ru/doc/focus/method?type=get&amp;path=%2Fapi3%2Fanalytics" TargetMode="External"/><Relationship Id="rId56" Type="http://schemas.openxmlformats.org/officeDocument/2006/relationships/hyperlink" Target="https://developer.kontur.ru/doc/focus/method?type=get&amp;path=%2Fapi3%2Fanalytics" TargetMode="External"/><Relationship Id="rId77" Type="http://schemas.openxmlformats.org/officeDocument/2006/relationships/hyperlink" Target="https://developer.kontur.ru/doc/focus/method?type=get&amp;path=%2Fapi3%2FallPeps" TargetMode="External"/><Relationship Id="rId100" Type="http://schemas.openxmlformats.org/officeDocument/2006/relationships/hyperlink" Target="https://focus-api.kontur.ru/api3/analytics/schema" TargetMode="External"/><Relationship Id="rId282" Type="http://schemas.openxmlformats.org/officeDocument/2006/relationships/hyperlink" Target="https://focus-api.kontur.ru/api3/lessee/userform" TargetMode="External"/><Relationship Id="rId317" Type="http://schemas.openxmlformats.org/officeDocument/2006/relationships/hyperlink" Target="https://focus.kontur.ru/seamlesslogin?query=1026605606620" TargetMode="External"/><Relationship Id="rId8" Type="http://schemas.openxmlformats.org/officeDocument/2006/relationships/endnotes" Target="endnotes.xml"/><Relationship Id="rId98" Type="http://schemas.openxmlformats.org/officeDocument/2006/relationships/hyperlink" Target="https://focus.kontur.ru/" TargetMode="External"/><Relationship Id="rId121" Type="http://schemas.openxmlformats.org/officeDocument/2006/relationships/hyperlink" Target="https://focus-api.kontur.ru/api3/contacts?key=3208d29d15c507395db770d0e65f3711e40374df&amp;inn=6663003127" TargetMode="External"/><Relationship Id="rId142" Type="http://schemas.openxmlformats.org/officeDocument/2006/relationships/hyperlink" Target="https://focus-api.kontur.ru/api3/bankAccounts/schema?xml" TargetMode="External"/><Relationship Id="rId163" Type="http://schemas.openxmlformats.org/officeDocument/2006/relationships/hyperlink" Target="https://focus-api.kontur.ru/api3/companyAffiliates/egrDetails?key=3208d29d15c507395db770d0e65f3711e40374df&amp;ogrn=&amp;inn=6663003127" TargetMode="External"/><Relationship Id="rId184" Type="http://schemas.openxmlformats.org/officeDocument/2006/relationships/hyperlink" Target="https://focus-api.kontur.ru/api3/purchasesOfCustomer/schema" TargetMode="External"/><Relationship Id="rId219" Type="http://schemas.openxmlformats.org/officeDocument/2006/relationships/hyperlink" Target="https://focus-api.kontur.ru/api3/kz/companyDetails/schema" TargetMode="External"/><Relationship Id="rId230" Type="http://schemas.openxmlformats.org/officeDocument/2006/relationships/oleObject" Target="embeddings/oleObject4.bin"/><Relationship Id="rId251" Type="http://schemas.openxmlformats.org/officeDocument/2006/relationships/hyperlink" Target="https://focus-api.kontur.ru/api3/pepSearch/userform" TargetMode="External"/><Relationship Id="rId25" Type="http://schemas.openxmlformats.org/officeDocument/2006/relationships/footer" Target="footer1.xml"/><Relationship Id="rId46" Type="http://schemas.openxmlformats.org/officeDocument/2006/relationships/hyperlink" Target="https://developer.kontur.ru/doc/focus/method?type=get&amp;path=%2Fapi3%2Fanalytics" TargetMode="External"/><Relationship Id="rId67" Type="http://schemas.openxmlformats.org/officeDocument/2006/relationships/hyperlink" Target="https://developer.kontur.ru/doc/focus/method?type=get&amp;path=%2Fapi3%2Flessee" TargetMode="External"/><Relationship Id="rId272" Type="http://schemas.openxmlformats.org/officeDocument/2006/relationships/hyperlink" Target="https://focus-api.kontur.ru/api3/trademarks/schema" TargetMode="External"/><Relationship Id="rId293" Type="http://schemas.openxmlformats.org/officeDocument/2006/relationships/hyperlink" Target="https://focus-api.kontur.ru/api3/lists/schema" TargetMode="External"/><Relationship Id="rId307" Type="http://schemas.openxmlformats.org/officeDocument/2006/relationships/image" Target="media/image16.png"/><Relationship Id="rId88" Type="http://schemas.openxmlformats.org/officeDocument/2006/relationships/hyperlink" Target="https://focus-api.kontur.ru/api3/index.html" TargetMode="External"/><Relationship Id="rId111" Type="http://schemas.openxmlformats.org/officeDocument/2006/relationships/hyperlink" Target="https://focus-api.kontur.ru/api3/briefreport/schema?xml" TargetMode="External"/><Relationship Id="rId132" Type="http://schemas.openxmlformats.org/officeDocument/2006/relationships/hyperlink" Target="https://focus-api.kontur.ru/api3/excerpt?key=3208d29d15c507395db770d0e65f3711e40374df&amp;inn=6663003127" TargetMode="External"/><Relationship Id="rId153" Type="http://schemas.openxmlformats.org/officeDocument/2006/relationships/hyperlink" Target="hhttps://focus-api.kontur.ru/api3/companyAffiliates/req/userform" TargetMode="External"/><Relationship Id="rId174" Type="http://schemas.openxmlformats.org/officeDocument/2006/relationships/hyperlink" Target="https://focus-api.kontur.ru/api3/fssp/schema?xml" TargetMode="External"/><Relationship Id="rId195" Type="http://schemas.openxmlformats.org/officeDocument/2006/relationships/hyperlink" Target="https://focus-api.kontur.ru/api3/beneficialOwners/userform" TargetMode="External"/><Relationship Id="rId209" Type="http://schemas.openxmlformats.org/officeDocument/2006/relationships/image" Target="media/image6.emf"/><Relationship Id="rId220" Type="http://schemas.openxmlformats.org/officeDocument/2006/relationships/hyperlink" Target="https://focus-api.kontur.ru/api3/kz/companyDetails/schema?xml" TargetMode="External"/><Relationship Id="rId241" Type="http://schemas.openxmlformats.org/officeDocument/2006/relationships/hyperlink" Target="https://focus-api.kontur.ru/api3/sanctionedPersons/schema" TargetMode="External"/><Relationship Id="rId15" Type="http://schemas.openxmlformats.org/officeDocument/2006/relationships/image" Target="media/image2.png"/><Relationship Id="rId36" Type="http://schemas.openxmlformats.org/officeDocument/2006/relationships/hyperlink" Target="https://developer.kontur.ru/doc/focus/method?type=get&amp;path=%2Fapi3%2FfnsBlockedBankAccounts" TargetMode="External"/><Relationship Id="rId57" Type="http://schemas.openxmlformats.org/officeDocument/2006/relationships/hyperlink" Target="https://developer.kontur.ru/doc/focus/method?type=get&amp;path=%2Fapi3%2Fanalytics" TargetMode="External"/><Relationship Id="rId262" Type="http://schemas.openxmlformats.org/officeDocument/2006/relationships/hyperlink" Target="https://focus-api.kontur.ru/api3/fizbankr/schema" TargetMode="External"/><Relationship Id="rId283" Type="http://schemas.openxmlformats.org/officeDocument/2006/relationships/hyperlink" Target="https://focus-api.kontur.ru/api3/lessee/schema" TargetMode="External"/><Relationship Id="rId318" Type="http://schemas.openxmlformats.org/officeDocument/2006/relationships/hyperlink" Target="https://focus.kontur.ru/seamlesslogin" TargetMode="External"/><Relationship Id="rId78" Type="http://schemas.openxmlformats.org/officeDocument/2006/relationships/hyperlink" Target="https://developer.kontur.ru/doc/focus/method?type=get&amp;path=%2Fapi3%2FegrDetails" TargetMode="External"/><Relationship Id="rId99" Type="http://schemas.openxmlformats.org/officeDocument/2006/relationships/hyperlink" Target="https://focus-api.kontur.ru/api3/analytics/userform" TargetMode="External"/><Relationship Id="rId101" Type="http://schemas.openxmlformats.org/officeDocument/2006/relationships/hyperlink" Target="https://focus-api.kontur.ru/api3/analytics/schema?xml" TargetMode="External"/><Relationship Id="rId122" Type="http://schemas.openxmlformats.org/officeDocument/2006/relationships/hyperlink" Target="https://focus-api.kontur.ru/api3/accountingReports%20" TargetMode="External"/><Relationship Id="rId143" Type="http://schemas.openxmlformats.org/officeDocument/2006/relationships/hyperlink" Target="https://focus-api.kontur.ru/api3/bankAccounts?key=3208d29d15c507395db770d0e65f3711e40374df&amp;inn=6663003127" TargetMode="External"/><Relationship Id="rId164" Type="http://schemas.openxmlformats.org/officeDocument/2006/relationships/hyperlink" Target="https://focus-api.kontur.ru/api3/companyAffiliates/analytics?key=3208d29d15c507395db770d0e65f3711e40374df&amp;ogrn=&amp;inn=6663003127" TargetMode="External"/><Relationship Id="rId185" Type="http://schemas.openxmlformats.org/officeDocument/2006/relationships/hyperlink" Target="https://focus-api.kontur.ru/api3/purchasesOfCustomer/schema?xml" TargetMode="External"/><Relationship Id="rId9" Type="http://schemas.openxmlformats.org/officeDocument/2006/relationships/image" Target="media/image1.png"/><Relationship Id="rId210" Type="http://schemas.openxmlformats.org/officeDocument/2006/relationships/oleObject" Target="embeddings/oleObject3.bin"/><Relationship Id="rId26" Type="http://schemas.openxmlformats.org/officeDocument/2006/relationships/footer" Target="footer2.xml"/><Relationship Id="rId231" Type="http://schemas.openxmlformats.org/officeDocument/2006/relationships/hyperlink" Target="https://focus-api.kontur.ru/api3/suggest/userform" TargetMode="External"/><Relationship Id="rId252" Type="http://schemas.openxmlformats.org/officeDocument/2006/relationships/hyperlink" Target="https://focus-api.kontur.ru/api3/pepSearch/schema" TargetMode="External"/><Relationship Id="rId273" Type="http://schemas.openxmlformats.org/officeDocument/2006/relationships/hyperlink" Target="https://focus-api.kontur.ru/api3/trademarks/schema?xml" TargetMode="External"/><Relationship Id="rId294" Type="http://schemas.openxmlformats.org/officeDocument/2006/relationships/hyperlink" Target="https://focus-api.kontur.ru/api3/lists/schema?xml" TargetMode="External"/><Relationship Id="rId308" Type="http://schemas.openxmlformats.org/officeDocument/2006/relationships/image" Target="media/image160.png"/><Relationship Id="rId47" Type="http://schemas.openxmlformats.org/officeDocument/2006/relationships/hyperlink" Target="https://developer.kontur.ru/doc/focus/method?type=get&amp;path=%2Fapi3%2Fanalytics" TargetMode="External"/><Relationship Id="rId68" Type="http://schemas.openxmlformats.org/officeDocument/2006/relationships/hyperlink" Target="https://developer.kontur.ru/doc/focus/method?type=get&amp;path=%2Fapi3%2FftsDebtors" TargetMode="External"/><Relationship Id="rId89" Type="http://schemas.openxmlformats.org/officeDocument/2006/relationships/hyperlink" Target="https://focus-api.kontur.ru/api3/index.html" TargetMode="External"/><Relationship Id="rId112" Type="http://schemas.openxmlformats.org/officeDocument/2006/relationships/hyperlink" Target="https://focus-api.kontur.ru/api3/briefReport?key=3208d29d15c507395db770d0e65f3711e40374df&amp;inn=6663003127" TargetMode="External"/><Relationship Id="rId133" Type="http://schemas.openxmlformats.org/officeDocument/2006/relationships/hyperlink" Target="https://kontur.ru/expert" TargetMode="External"/><Relationship Id="rId154" Type="http://schemas.openxmlformats.org/officeDocument/2006/relationships/hyperlink" Target="https://focus-api.kontur.ru/api3/companyAffiliates/egrDetails/userform" TargetMode="External"/><Relationship Id="rId175" Type="http://schemas.openxmlformats.org/officeDocument/2006/relationships/hyperlink" Target="https://focus-api.kontur.ru/api3/fssp?key=3208d29d15c507395db770d0e65f3711e40374df&amp;inn=7708503727&amp;skip=1000" TargetMode="External"/><Relationship Id="rId196" Type="http://schemas.openxmlformats.org/officeDocument/2006/relationships/hyperlink" Target="https://focus-api.kontur.ru/api3/beneficialOwners/schema" TargetMode="External"/><Relationship Id="rId200" Type="http://schemas.openxmlformats.org/officeDocument/2006/relationships/hyperlink" Target="https://focus-api.kontur.ru/api3/fsa/schema" TargetMode="External"/><Relationship Id="rId16" Type="http://schemas.openxmlformats.org/officeDocument/2006/relationships/hyperlink" Target="https://focus.kontur.ru" TargetMode="External"/><Relationship Id="rId221" Type="http://schemas.openxmlformats.org/officeDocument/2006/relationships/hyperlink" Target="https://focus-api.kontur.ru/api3/kz/companyDetails?key=3208d29d15c507395db770d0e65f3711e40374df&amp;bin=990340001746" TargetMode="External"/><Relationship Id="rId242" Type="http://schemas.openxmlformats.org/officeDocument/2006/relationships/hyperlink" Target="https://focus-api.kontur.ru/api3/sanctionedPersons/schema?xml" TargetMode="External"/><Relationship Id="rId263" Type="http://schemas.openxmlformats.org/officeDocument/2006/relationships/hyperlink" Target="https://focus-api.kontur.ru/api3/fizbankr/schema?xml" TargetMode="External"/><Relationship Id="rId284" Type="http://schemas.openxmlformats.org/officeDocument/2006/relationships/hyperlink" Target="https://focus-api.kontur.ru/api3/lessee/schema?xml" TargetMode="External"/><Relationship Id="rId319" Type="http://schemas.openxmlformats.org/officeDocument/2006/relationships/hyperlink" Target="https://focus.kontur.ru/seamlesslogin" TargetMode="External"/><Relationship Id="rId37" Type="http://schemas.openxmlformats.org/officeDocument/2006/relationships/hyperlink" Target="https://developer.kontur.ru/doc/focus/method?type=get&amp;path=%2Fapi3%2Fanalytics" TargetMode="External"/><Relationship Id="rId58" Type="http://schemas.openxmlformats.org/officeDocument/2006/relationships/hyperlink" Target="https://developer.kontur.ru/doc/focus/method?type=get&amp;path=%2Fapi3%2FpurchasesOfCustomer" TargetMode="External"/><Relationship Id="rId79" Type="http://schemas.openxmlformats.org/officeDocument/2006/relationships/hyperlink" Target="https://developer.kontur.ru/doc/focus/method?type=get&amp;path=%2Fapi3%2Ffsa" TargetMode="External"/><Relationship Id="rId102" Type="http://schemas.openxmlformats.org/officeDocument/2006/relationships/hyperlink" Target="https://focus-api.kontur.ru/api3/analytics?key=3208d29d15c507395db770d0e65f3711e40374df&amp;inn=6663003127" TargetMode="External"/><Relationship Id="rId123" Type="http://schemas.openxmlformats.org/officeDocument/2006/relationships/hyperlink" Target="https://focus-api.kontur.ru/api3/buh/schema" TargetMode="External"/><Relationship Id="rId144" Type="http://schemas.openxmlformats.org/officeDocument/2006/relationships/hyperlink" Target="https://normativ.kontur.ru/document?moduleId=1&amp;documentId=318620" TargetMode="External"/><Relationship Id="rId90" Type="http://schemas.openxmlformats.org/officeDocument/2006/relationships/hyperlink" Target="https://focus-api.kontur.ru/api3/req/schema" TargetMode="External"/><Relationship Id="rId165" Type="http://schemas.openxmlformats.org/officeDocument/2006/relationships/hyperlink" Target="https://focus-api.kontur.ru/api3/personAffiliates/analytics/userform" TargetMode="External"/><Relationship Id="rId186" Type="http://schemas.openxmlformats.org/officeDocument/2006/relationships/hyperlink" Target="https://focus-api.kontur.ru/api3/purchasesOfCustomer?key=3208d29d15c507395db770d0e65f3711e40374df&amp;inn=7708503727&amp;skip=100" TargetMode="External"/><Relationship Id="rId211" Type="http://schemas.openxmlformats.org/officeDocument/2006/relationships/hyperlink" Target="https://focus-api.kontur.ru/api3/foreignRepresentatives/userform" TargetMode="External"/><Relationship Id="rId232" Type="http://schemas.openxmlformats.org/officeDocument/2006/relationships/hyperlink" Target="https://focus-api.kontur.ru/api3/suggest/schema" TargetMode="External"/><Relationship Id="rId253" Type="http://schemas.openxmlformats.org/officeDocument/2006/relationships/hyperlink" Target="https://focus-api.kontur.ru/api3/pepSearch/schema?xml" TargetMode="External"/><Relationship Id="rId274" Type="http://schemas.openxmlformats.org/officeDocument/2006/relationships/hyperlink" Target="https://focus-api.kontur.ru/api3/fnsBlockedBankAccounts/userform" TargetMode="External"/><Relationship Id="rId295" Type="http://schemas.openxmlformats.org/officeDocument/2006/relationships/hyperlink" Target="https://focus-api.kontur.ru/api3/lists/import/userform" TargetMode="External"/><Relationship Id="rId309" Type="http://schemas.openxmlformats.org/officeDocument/2006/relationships/hyperlink" Target="https://focus-api.kontur.ru/api3/mon/schema" TargetMode="External"/><Relationship Id="rId27" Type="http://schemas.openxmlformats.org/officeDocument/2006/relationships/header" Target="header2.xml"/><Relationship Id="rId48" Type="http://schemas.openxmlformats.org/officeDocument/2006/relationships/hyperlink" Target="https://developer.kontur.ru/doc/focus/method?type=get&amp;path=%2Fapi3%2FpetitionersOfArbitration" TargetMode="External"/><Relationship Id="rId69" Type="http://schemas.openxmlformats.org/officeDocument/2006/relationships/hyperlink" Target="https://developer.kontur.ru/doc/focus/method?type=get&amp;path=%2Fapi3%2Fanalytics" TargetMode="External"/><Relationship Id="rId113" Type="http://schemas.openxmlformats.org/officeDocument/2006/relationships/hyperlink" Target="https://focus-api.kontur.ru/api3/briefReportpdf/userform" TargetMode="External"/><Relationship Id="rId134" Type="http://schemas.openxmlformats.org/officeDocument/2006/relationships/hyperlink" Target="https://focus-api.kontur.ru/api3/finan/userform" TargetMode="External"/><Relationship Id="rId320" Type="http://schemas.openxmlformats.org/officeDocument/2006/relationships/fontTable" Target="fontTable.xml"/><Relationship Id="rId80" Type="http://schemas.openxmlformats.org/officeDocument/2006/relationships/hyperlink" Target="https://developer.kontur.ru/doc/focus/method?type=get&amp;path=%2Fapi3%2Fanalytics" TargetMode="External"/><Relationship Id="rId155" Type="http://schemas.openxmlformats.org/officeDocument/2006/relationships/hyperlink" Target="https://focus-api.kontur.ru/api3/companyAffiliates/analytics/userform" TargetMode="External"/><Relationship Id="rId176" Type="http://schemas.openxmlformats.org/officeDocument/2006/relationships/hyperlink" Target="https://focus-api.kontur.ru/api3/govPurchasesOfCustomer/userform" TargetMode="External"/><Relationship Id="rId197" Type="http://schemas.openxmlformats.org/officeDocument/2006/relationships/hyperlink" Target="https://focus-api.kontur.ru/api3/beneficialOwners/schema?xml" TargetMode="External"/><Relationship Id="rId201" Type="http://schemas.openxmlformats.org/officeDocument/2006/relationships/hyperlink" Target="https://focus-api.kontur.ru/api3/fsa/schema?xml" TargetMode="External"/><Relationship Id="rId222" Type="http://schemas.openxmlformats.org/officeDocument/2006/relationships/hyperlink" Target="https://focus-api.kontur.ru/api3/by/companyDetails/userform" TargetMode="External"/><Relationship Id="rId243" Type="http://schemas.openxmlformats.org/officeDocument/2006/relationships/image" Target="media/image10.emf"/><Relationship Id="rId264" Type="http://schemas.openxmlformats.org/officeDocument/2006/relationships/image" Target="media/image13.emf"/><Relationship Id="rId285" Type="http://schemas.openxmlformats.org/officeDocument/2006/relationships/hyperlink" Target="https://focus-api.kontur.ru/api3/pledger/userform" TargetMode="External"/><Relationship Id="rId17" Type="http://schemas.openxmlformats.org/officeDocument/2006/relationships/hyperlink" Target="https://focus-api.kontur.ru/api3/req/userform" TargetMode="External"/><Relationship Id="rId38" Type="http://schemas.openxmlformats.org/officeDocument/2006/relationships/hyperlink" Target="https://developer.kontur.ru/doc/focus/method?type=get&amp;path=%2Fapi3%2Fanalytics" TargetMode="External"/><Relationship Id="rId59" Type="http://schemas.openxmlformats.org/officeDocument/2006/relationships/hyperlink" Target="https://developer.kontur.ru/doc/focus/method?type=get&amp;path=%2Fapi3%2FpurchasesOfParticipan" TargetMode="External"/><Relationship Id="rId103" Type="http://schemas.openxmlformats.org/officeDocument/2006/relationships/hyperlink" Target="https://focus-api.kontur.ru/api3/foundersHistory/userform" TargetMode="External"/><Relationship Id="rId124" Type="http://schemas.openxmlformats.org/officeDocument/2006/relationships/hyperlink" Target="https://focus-api.kontur.ru/api3/buh/schema?xml" TargetMode="External"/><Relationship Id="rId310" Type="http://schemas.openxmlformats.org/officeDocument/2006/relationships/hyperlink" Target="https://focus-api.kontur.ru/api3/monList/userform" TargetMode="External"/><Relationship Id="rId70" Type="http://schemas.openxmlformats.org/officeDocument/2006/relationships/hyperlink" Target="https://developer.kontur.ru/doc/focus/method?type=get&amp;path=%2Fapi3%2Fpledger" TargetMode="External"/><Relationship Id="rId91" Type="http://schemas.openxmlformats.org/officeDocument/2006/relationships/hyperlink" Target="https://focus-api.kontur.ru/api3/req/schema?xml" TargetMode="External"/><Relationship Id="rId145" Type="http://schemas.openxmlformats.org/officeDocument/2006/relationships/hyperlink" Target="https://focus-api.kontur.ru/api3/bankGuarantees/userform" TargetMode="External"/><Relationship Id="rId166" Type="http://schemas.openxmlformats.org/officeDocument/2006/relationships/hyperlink" Target="https://focus-api.kontur.ru/api3/personAffiliates/req/schema" TargetMode="External"/><Relationship Id="rId187" Type="http://schemas.openxmlformats.org/officeDocument/2006/relationships/hyperlink" Target="https://focus-api.kontur.ru/api3/purchasesOfParticipant/userform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focus-api.kontur.ru/api3/foreignRepresentatives/schema" TargetMode="External"/><Relationship Id="rId233" Type="http://schemas.openxmlformats.org/officeDocument/2006/relationships/hyperlink" Target="https://focus-api.kontur.ru/api3/suggest/schema?xml" TargetMode="External"/><Relationship Id="rId254" Type="http://schemas.openxmlformats.org/officeDocument/2006/relationships/image" Target="media/image11.emf"/><Relationship Id="rId28" Type="http://schemas.openxmlformats.org/officeDocument/2006/relationships/hyperlink" Target="https://focus-api.kontur.ru/api3/req/schema" TargetMode="External"/><Relationship Id="rId49" Type="http://schemas.openxmlformats.org/officeDocument/2006/relationships/hyperlink" Target="https://developer.kontur.ru/doc/focus/method?type=get&amp;path=%2Fapi3%2Ffssp" TargetMode="External"/><Relationship Id="rId114" Type="http://schemas.openxmlformats.org/officeDocument/2006/relationships/hyperlink" Target="https://focus-api.kontur.ru/api3/briefReport?key=3208d29d15c507395db770d0e65f3711e40374df&amp;ogrn=&amp;inn=6663003127&amp;pdf=True" TargetMode="External"/><Relationship Id="rId275" Type="http://schemas.openxmlformats.org/officeDocument/2006/relationships/hyperlink" Target="https://focus-api.kontur.ru/api3/fnsBlockedBankAccounts/userform" TargetMode="External"/><Relationship Id="rId296" Type="http://schemas.openxmlformats.org/officeDocument/2006/relationships/image" Target="media/image15.emf"/><Relationship Id="rId300" Type="http://schemas.openxmlformats.org/officeDocument/2006/relationships/hyperlink" Target="https://focus-api.kontur.ru/api3/listsmatches/schema?xml" TargetMode="External"/><Relationship Id="rId60" Type="http://schemas.openxmlformats.org/officeDocument/2006/relationships/hyperlink" Target="https://developer.kontur.ru/doc/focus/method?type=get&amp;path=%2Fapi3%2FgovPurchasesOfCustomer" TargetMode="External"/><Relationship Id="rId81" Type="http://schemas.openxmlformats.org/officeDocument/2006/relationships/hyperlink" Target="https://developer.kontur.ru/doc/focus/method?type=get&amp;path=%2Fapi3%2FsanctionedPersons" TargetMode="External"/><Relationship Id="rId135" Type="http://schemas.openxmlformats.org/officeDocument/2006/relationships/hyperlink" Target="https://focus-api.kontur.ru/api3/finan?key=3208d29d15c507395db770d0e65f3711e40374df&amp;inn=6663003127" TargetMode="External"/><Relationship Id="rId156" Type="http://schemas.openxmlformats.org/officeDocument/2006/relationships/hyperlink" Target="https://focus-api.kontur.ru/api3/companyAffiliates/req/schema" TargetMode="External"/><Relationship Id="rId177" Type="http://schemas.openxmlformats.org/officeDocument/2006/relationships/hyperlink" Target="https://focus-api.kontur.ru/api3/govPurchasesOfParticipant/userform" TargetMode="External"/><Relationship Id="rId198" Type="http://schemas.openxmlformats.org/officeDocument/2006/relationships/hyperlink" Target="https://focus-api.kontur.ru/api3/beneficialOwners?key=3208d29d15c507395db770d0e65f3711e40374df&amp;inn=6663003127" TargetMode="External"/><Relationship Id="rId321" Type="http://schemas.openxmlformats.org/officeDocument/2006/relationships/theme" Target="theme/theme1.xml"/><Relationship Id="rId202" Type="http://schemas.openxmlformats.org/officeDocument/2006/relationships/hyperlink" Target="https://focus-api.kontur.ru/api3/fsa?key=3208d29d15c507395db770d0e65f3711e40374df&amp;ogrn=&amp;inn=6663003127&amp;skip=&amp;pdf=False" TargetMode="External"/><Relationship Id="rId223" Type="http://schemas.openxmlformats.org/officeDocument/2006/relationships/hyperlink" Target="https://focus-api.kontur.ru/api3/by/companyDetails/schema" TargetMode="External"/><Relationship Id="rId244" Type="http://schemas.openxmlformats.org/officeDocument/2006/relationships/oleObject" Target="embeddings/oleObject7.bin"/><Relationship Id="rId18" Type="http://schemas.openxmlformats.org/officeDocument/2006/relationships/hyperlink" Target="https://focus-api.kontur.ru/api3/req?key=3208d29d15c507395db770d0e65f3711e40374df&amp;ogrn=&amp;inn=6663003127" TargetMode="External"/><Relationship Id="rId39" Type="http://schemas.openxmlformats.org/officeDocument/2006/relationships/hyperlink" Target="https://developer.kontur.ru/doc/focus/method?type=get&amp;path=%2Fapi3%2Ftaxes" TargetMode="External"/><Relationship Id="rId265" Type="http://schemas.openxmlformats.org/officeDocument/2006/relationships/oleObject" Target="embeddings/oleObject10.bin"/><Relationship Id="rId286" Type="http://schemas.openxmlformats.org/officeDocument/2006/relationships/hyperlink" Target="https://focus-api.kontur.ru/api3/pledger/schema" TargetMode="External"/><Relationship Id="rId50" Type="http://schemas.openxmlformats.org/officeDocument/2006/relationships/hyperlink" Target="https://developer.kontur.ru/doc/focus/method?type=get&amp;path=%2Fapi3%2Fanalytics" TargetMode="External"/><Relationship Id="rId104" Type="http://schemas.openxmlformats.org/officeDocument/2006/relationships/hyperlink" Target="https://focus-api.kontur.ru/api3/foundersHistory/schema?xml" TargetMode="External"/><Relationship Id="rId125" Type="http://schemas.openxmlformats.org/officeDocument/2006/relationships/hyperlink" Target="https://focus-api.kontur.ru/api3/accountingReports?key=3208d29d15c507395db770d0e65f3711e40374df&amp;inn=6663003127" TargetMode="External"/><Relationship Id="rId146" Type="http://schemas.openxmlformats.org/officeDocument/2006/relationships/hyperlink" Target="https://focus-api.kontur.ru/api3/bankGuarantees/schema" TargetMode="External"/><Relationship Id="rId167" Type="http://schemas.openxmlformats.org/officeDocument/2006/relationships/hyperlink" Target="https://focus-api.kontur.ru/api3/personAffiliates/req/schema?xml" TargetMode="External"/><Relationship Id="rId188" Type="http://schemas.openxmlformats.org/officeDocument/2006/relationships/hyperlink" Target="https://focus-api.kontur.ru/api3/purchasesOfParticipant/schema" TargetMode="External"/><Relationship Id="rId311" Type="http://schemas.openxmlformats.org/officeDocument/2006/relationships/hyperlink" Target="https://focus-api.kontur.ru/api3/monList/userform" TargetMode="External"/><Relationship Id="rId71" Type="http://schemas.openxmlformats.org/officeDocument/2006/relationships/hyperlink" Target="https://developer.kontur.ru/doc/focus/method?type=get&amp;path=%2Fapi3%2Fanalytics" TargetMode="External"/><Relationship Id="rId92" Type="http://schemas.openxmlformats.org/officeDocument/2006/relationships/hyperlink" Target="https://focus-api.kontur.ru/api3/req?key=3208d29d15c507395db770d0e65f3711e40374df&amp;inn=6663003127" TargetMode="External"/><Relationship Id="rId213" Type="http://schemas.openxmlformats.org/officeDocument/2006/relationships/hyperlink" Target="https://focus-api.kontur.ru/api3/foreignRepresentatives/schema?xml" TargetMode="External"/><Relationship Id="rId234" Type="http://schemas.openxmlformats.org/officeDocument/2006/relationships/image" Target="media/image8.emf"/><Relationship Id="rId2" Type="http://schemas.openxmlformats.org/officeDocument/2006/relationships/customXml" Target="../customXml/item2.xml"/><Relationship Id="rId29" Type="http://schemas.openxmlformats.org/officeDocument/2006/relationships/hyperlink" Target="https://focus-api.kontur.ru/api3/req/schema?xml" TargetMode="External"/><Relationship Id="rId255" Type="http://schemas.openxmlformats.org/officeDocument/2006/relationships/oleObject" Target="embeddings/oleObject8.bin"/><Relationship Id="rId276" Type="http://schemas.openxmlformats.org/officeDocument/2006/relationships/hyperlink" Target="https://focus-api.kontur.ru/api3/fnsBlockedBankAccounts/schema" TargetMode="External"/><Relationship Id="rId297" Type="http://schemas.openxmlformats.org/officeDocument/2006/relationships/oleObject" Target="embeddings/oleObject12.bin"/><Relationship Id="rId40" Type="http://schemas.openxmlformats.org/officeDocument/2006/relationships/hyperlink" Target="https://developer.kontur.ru/doc/focus/method?type=get&amp;path=%2Fapi3%2Fanalytics" TargetMode="External"/><Relationship Id="rId115" Type="http://schemas.openxmlformats.org/officeDocument/2006/relationships/hyperlink" Target="https://focus-api.kontur.ru/api3/briefReportEng/userform" TargetMode="External"/><Relationship Id="rId136" Type="http://schemas.openxmlformats.org/officeDocument/2006/relationships/hyperlink" Target="https://focus-api.kontur.ru/api3/finanValues/userform" TargetMode="External"/><Relationship Id="rId157" Type="http://schemas.openxmlformats.org/officeDocument/2006/relationships/hyperlink" Target="https://focus-api.kontur.ru/api3/companyAffiliates/req/schema?xml" TargetMode="External"/><Relationship Id="rId178" Type="http://schemas.openxmlformats.org/officeDocument/2006/relationships/hyperlink" Target="https://focus-api.kontur.ru/api3/govPurchasesOfCustomer/schema" TargetMode="External"/><Relationship Id="rId301" Type="http://schemas.openxmlformats.org/officeDocument/2006/relationships/hyperlink" Target="https://focus-api.kontur.ru/api3/companyAffiliates/listsmatches/userform" TargetMode="External"/><Relationship Id="rId61" Type="http://schemas.openxmlformats.org/officeDocument/2006/relationships/hyperlink" Target="https://developer.kontur.ru/doc/focus/method?type=get&amp;path=%2Fapi3%2FgovPurchasesOfParticipant" TargetMode="External"/><Relationship Id="rId82" Type="http://schemas.openxmlformats.org/officeDocument/2006/relationships/hyperlink" Target="https://developer.kontur.ru/doc/focus/method?type=get&amp;path=%2Fapi3%2Fkz%2FcompanyDetails" TargetMode="External"/><Relationship Id="rId199" Type="http://schemas.openxmlformats.org/officeDocument/2006/relationships/hyperlink" Target="https://focus-api.kontur.ru/api3/fsa/userform?key=&amp;listid=&amp;q=&amp;region=&amp;page=&amp;skip=&amp;ogrn=&amp;inn=&amp;innfl=&amp;ogrns=&amp;inns=&amp;append=&amp;asOrganizations=&amp;asPersons=&amp;date=&amp;source=&amp;fio=&amp;agentId=&amp;clientId=&amp;clientTariff=&amp;" TargetMode="External"/><Relationship Id="rId203" Type="http://schemas.openxmlformats.org/officeDocument/2006/relationships/hyperlink" Target="https://focus-api.kontur.ru/api3/licensedActivities/userform?key=&amp;listid=&amp;q=&amp;region=&amp;page=&amp;skip=&amp;ogrn=&amp;inn=&amp;innfl=&amp;ogrns=&amp;inns=&amp;append=&amp;asOrganizations=&amp;asPersons=&amp;date=&amp;source=&amp;fio=&amp;agentId=&amp;clientId=&amp;clientTariff=&amp;" TargetMode="External"/><Relationship Id="rId19" Type="http://schemas.openxmlformats.org/officeDocument/2006/relationships/image" Target="media/image2.emf"/><Relationship Id="rId224" Type="http://schemas.openxmlformats.org/officeDocument/2006/relationships/hyperlink" Target="https://focus-api.kontur.ru/api3/by/companyDetails/schema?xml" TargetMode="External"/><Relationship Id="rId245" Type="http://schemas.openxmlformats.org/officeDocument/2006/relationships/hyperlink" Target="https://focus-api.kontur.ru/api3/personBankruptcy/userform" TargetMode="External"/><Relationship Id="rId266" Type="http://schemas.openxmlformats.org/officeDocument/2006/relationships/hyperlink" Target="https://focus-api.kontur.ru/api3/checkPassport/userform" TargetMode="External"/><Relationship Id="rId287" Type="http://schemas.openxmlformats.org/officeDocument/2006/relationships/hyperlink" Target="https://focus-api.kontur.ru/api3/pledger/schema?xml" TargetMode="External"/><Relationship Id="rId30" Type="http://schemas.openxmlformats.org/officeDocument/2006/relationships/hyperlink" Target="https://developer.kontur.ru/doc/focus/method?type=get&amp;path=%2Fapi3%2Freq" TargetMode="External"/><Relationship Id="rId105" Type="http://schemas.openxmlformats.org/officeDocument/2006/relationships/hyperlink" Target="https://focus-api.kontur.ru/api3/foundersHistory/schema?xml" TargetMode="External"/><Relationship Id="rId126" Type="http://schemas.openxmlformats.org/officeDocument/2006/relationships/hyperlink" Target="https://focus-api.kontur.ru/api3/licences/userform" TargetMode="External"/><Relationship Id="rId147" Type="http://schemas.openxmlformats.org/officeDocument/2006/relationships/hyperlink" Target="https://focus-api.kontur.ru/api3/bankGuarantees/schema?xml" TargetMode="External"/><Relationship Id="rId168" Type="http://schemas.openxmlformats.org/officeDocument/2006/relationships/hyperlink" Target="https://focus-api.kontur.ru/api3/personAffiliates/egrDetails/schema" TargetMode="External"/><Relationship Id="rId312" Type="http://schemas.openxmlformats.org/officeDocument/2006/relationships/hyperlink" Target="https://focus-api.kontur.ru/api3/req/mon/userform" TargetMode="External"/><Relationship Id="rId51" Type="http://schemas.openxmlformats.org/officeDocument/2006/relationships/hyperlink" Target="https://developer.kontur.ru/doc/focus/method?type=get&amp;path=%2Fapi3%2Ffssp" TargetMode="External"/><Relationship Id="rId72" Type="http://schemas.openxmlformats.org/officeDocument/2006/relationships/hyperlink" Target="https://developer.kontur.ru/doc/focus/method?type=get&amp;path=%2Fapi3%2Finspections" TargetMode="External"/><Relationship Id="rId93" Type="http://schemas.openxmlformats.org/officeDocument/2006/relationships/hyperlink" Target="https://www.cbr.ru/" TargetMode="External"/><Relationship Id="rId189" Type="http://schemas.openxmlformats.org/officeDocument/2006/relationships/hyperlink" Target="https://focus-api.kontur.ru/api3/purchasesOfParticipant/schema?xml" TargetMode="External"/><Relationship Id="rId3" Type="http://schemas.openxmlformats.org/officeDocument/2006/relationships/numbering" Target="numbering.xml"/><Relationship Id="rId214" Type="http://schemas.openxmlformats.org/officeDocument/2006/relationships/hyperlink" Target="https://focus-api.kontur.ru/api3/foreignRepresentatives?key=3208d29d15c507395db770d0e65f3711e40374df&amp;inn=&amp;nza=20150017305" TargetMode="External"/><Relationship Id="rId235" Type="http://schemas.openxmlformats.org/officeDocument/2006/relationships/oleObject" Target="embeddings/oleObject5.bin"/><Relationship Id="rId256" Type="http://schemas.openxmlformats.org/officeDocument/2006/relationships/hyperlink" Target="https://focus-api.kontur.ru/api3/selectionByRegDate" TargetMode="External"/><Relationship Id="rId277" Type="http://schemas.openxmlformats.org/officeDocument/2006/relationships/hyperlink" Target="https://focus-api.kontur.ru/api3/fnsBlockedBankAccounts/schema?xml" TargetMode="External"/><Relationship Id="rId298" Type="http://schemas.openxmlformats.org/officeDocument/2006/relationships/hyperlink" Target="https://focus-api.kontur.ru/api3/listsmatches/userform" TargetMode="External"/><Relationship Id="rId116" Type="http://schemas.openxmlformats.org/officeDocument/2006/relationships/hyperlink" Target="https://focus-api.kontur.ru/api3/briefReportEng?key=3208d29d15c507395db770d0e65f3711e40374df&amp;ogrn=&amp;inn=6663003127&amp;pdf=True" TargetMode="External"/><Relationship Id="rId137" Type="http://schemas.openxmlformats.org/officeDocument/2006/relationships/hyperlink" Target="https://focus-api.kontur.ru/api3/finanValues/schema" TargetMode="External"/><Relationship Id="rId158" Type="http://schemas.openxmlformats.org/officeDocument/2006/relationships/hyperlink" Target="https://focus-api.kontur.ru/api3/companyAffiliates/egrDetails/schema" TargetMode="External"/><Relationship Id="rId302" Type="http://schemas.openxmlformats.org/officeDocument/2006/relationships/hyperlink" Target="https://focus-api.kontur.ru/api3/companyAffiliates/listsmatches/schema" TargetMode="External"/><Relationship Id="rId20" Type="http://schemas.openxmlformats.org/officeDocument/2006/relationships/oleObject" Target="embeddings/oleObject1.bin"/><Relationship Id="rId41" Type="http://schemas.openxmlformats.org/officeDocument/2006/relationships/hyperlink" Target="https://developer.kontur.ru/doc/focus/method?type=get&amp;path=%2Fapi3%2FforeignRepresentatives" TargetMode="External"/><Relationship Id="rId62" Type="http://schemas.openxmlformats.org/officeDocument/2006/relationships/hyperlink" Target="https://normativ.kontur.ru/document?moduleId=1&amp;documentId=315878" TargetMode="External"/><Relationship Id="rId83" Type="http://schemas.openxmlformats.org/officeDocument/2006/relationships/hyperlink" Target="https://developer.kontur.ru/doc/focus/method?type=get&amp;path=%2Fapi3%2Fby%2FcompanyDetails" TargetMode="External"/><Relationship Id="rId179" Type="http://schemas.openxmlformats.org/officeDocument/2006/relationships/hyperlink" Target="https://focus-api.kontur.ru/api3/govPurchasesOfCustomer/schema?xml" TargetMode="External"/><Relationship Id="rId190" Type="http://schemas.openxmlformats.org/officeDocument/2006/relationships/hyperlink" Target="https://focus-api.kontur.ru/api3/purchasesOfParticipant%20?key=3208d29d15c507395db770d0e65f3711e40374df&amp;inn=7708503727&amp;skip=100" TargetMode="External"/><Relationship Id="rId204" Type="http://schemas.openxmlformats.org/officeDocument/2006/relationships/hyperlink" Target="https://focus-api.kontur.ru/api3/licensedActivitie/schema" TargetMode="External"/><Relationship Id="rId225" Type="http://schemas.openxmlformats.org/officeDocument/2006/relationships/hyperlink" Target="https://focus-api.kontur.ru/api3/by/companyDetails?key=3208d29d15c507395db770d0e65f3711e40374df&amp;unp=100051612" TargetMode="External"/><Relationship Id="rId246" Type="http://schemas.openxmlformats.org/officeDocument/2006/relationships/hyperlink" Target="https://focus-api.kontur.ru/api3/personBankruptcy/schema" TargetMode="External"/><Relationship Id="rId267" Type="http://schemas.openxmlformats.org/officeDocument/2006/relationships/hyperlink" Target="https://focus-api.kontur.ru/api3/checkPassport/schema" TargetMode="External"/><Relationship Id="rId288" Type="http://schemas.openxmlformats.org/officeDocument/2006/relationships/hyperlink" Target="https://focus-api.kontur.ru/api3/stat/userform" TargetMode="External"/><Relationship Id="rId106" Type="http://schemas.openxmlformats.org/officeDocument/2006/relationships/hyperlink" Target="https://focus-api.kontur.ru/api3/foundersHistory?key=3208d29d15c507395db770d0e65f3711e40374df&amp;inn=6663003127" TargetMode="External"/><Relationship Id="rId127" Type="http://schemas.openxmlformats.org/officeDocument/2006/relationships/hyperlink" Target="https://focus-api.kontur.ru/api3/licences/schema" TargetMode="External"/><Relationship Id="rId313" Type="http://schemas.openxmlformats.org/officeDocument/2006/relationships/hyperlink" Target="https://focus-api.kontur.ru/api3/analytics/mon" TargetMode="External"/><Relationship Id="rId31" Type="http://schemas.openxmlformats.org/officeDocument/2006/relationships/hyperlink" Target="https://developer.kontur.ru/doc/focus/method?type=get&amp;path=%2Fapi3%2FegrDetails" TargetMode="External"/><Relationship Id="rId52" Type="http://schemas.openxmlformats.org/officeDocument/2006/relationships/hyperlink" Target="https://developer.kontur.ru/doc/focus/method?type=get&amp;path=%2Fapi3%2Fanalytics" TargetMode="External"/><Relationship Id="rId73" Type="http://schemas.openxmlformats.org/officeDocument/2006/relationships/hyperlink" Target="https://developer.kontur.ru/doc/focus/method?type=get&amp;path=%2Fapi3%2FbankAccounts" TargetMode="External"/><Relationship Id="rId94" Type="http://schemas.openxmlformats.org/officeDocument/2006/relationships/hyperlink" Target="https://focus-api.kontur.ru/api3/egrDetails/userform" TargetMode="External"/><Relationship Id="rId148" Type="http://schemas.openxmlformats.org/officeDocument/2006/relationships/hyperlink" Target="https://focus-api.kontur.ru/api3/bankGuarantees?key=3208d29d15c507395db770d0e65f3711e40374df&amp;inn=6663003127" TargetMode="External"/><Relationship Id="rId169" Type="http://schemas.openxmlformats.org/officeDocument/2006/relationships/hyperlink" Target="https://focus-api.kontur.ru/api3/personAffiliates/egrdetails/schema?xml" TargetMode="External"/><Relationship Id="rId4" Type="http://schemas.openxmlformats.org/officeDocument/2006/relationships/styles" Target="styles.xml"/><Relationship Id="rId180" Type="http://schemas.openxmlformats.org/officeDocument/2006/relationships/hyperlink" Target="https://focus-api.kontur.ru/api3/govPurchasesOfParticipant/schema" TargetMode="External"/><Relationship Id="rId215" Type="http://schemas.openxmlformats.org/officeDocument/2006/relationships/hyperlink" Target="https://focus-api.kontur.ru/api3/petitionersOfArbitration/schema" TargetMode="External"/><Relationship Id="rId236" Type="http://schemas.openxmlformats.org/officeDocument/2006/relationships/hyperlink" Target="https://focus-api.kontur.ru/api3/suggestEng/schema" TargetMode="External"/><Relationship Id="rId257" Type="http://schemas.openxmlformats.org/officeDocument/2006/relationships/hyperlink" Target="https://focus-api.kontur.ru/api3/selectionByRegDate/schema" TargetMode="External"/><Relationship Id="rId278" Type="http://schemas.openxmlformats.org/officeDocument/2006/relationships/hyperlink" Target="https://focus-api.kontur.ru/api3/allPeps/schema" TargetMode="External"/><Relationship Id="rId303" Type="http://schemas.openxmlformats.org/officeDocument/2006/relationships/hyperlink" Target="https://focus-api.kontur.ru/api3/companyAffiliates/listsmatches/schema?xml" TargetMode="External"/><Relationship Id="rId42" Type="http://schemas.openxmlformats.org/officeDocument/2006/relationships/hyperlink" Target="https://developer.kontur.ru/doc/focus/method?type=get&amp;path=%2Fapi3%2Fanalytics" TargetMode="External"/><Relationship Id="rId84" Type="http://schemas.openxmlformats.org/officeDocument/2006/relationships/hyperlink" Target="https://developer.kontur.ru/doc/focus/method?type=get&amp;path=%2Fapi3%2Ffinan" TargetMode="External"/><Relationship Id="rId138" Type="http://schemas.openxmlformats.org/officeDocument/2006/relationships/hyperlink" Target="https://focus-api.kontur.ru/api3/finanValues/schema?xml" TargetMode="External"/><Relationship Id="rId191" Type="http://schemas.openxmlformats.org/officeDocument/2006/relationships/hyperlink" Target="https://focus-api.kontur.ru/api3/inspections/userform" TargetMode="External"/><Relationship Id="rId205" Type="http://schemas.openxmlformats.org/officeDocument/2006/relationships/hyperlink" Target="https://focus-api.kontur.ru/api3/licensedActivitie/schema?xml" TargetMode="External"/><Relationship Id="rId247" Type="http://schemas.openxmlformats.org/officeDocument/2006/relationships/hyperlink" Target="https://focus-api.kontur.ru/api3/personBankruptcy/schema?xml" TargetMode="External"/><Relationship Id="rId107" Type="http://schemas.openxmlformats.org/officeDocument/2006/relationships/image" Target="media/image5.png"/><Relationship Id="rId289" Type="http://schemas.openxmlformats.org/officeDocument/2006/relationships/hyperlink" Target="https://focus-api.kontur.ru/api3/stat/schema" TargetMode="External"/><Relationship Id="rId53" Type="http://schemas.openxmlformats.org/officeDocument/2006/relationships/hyperlink" Target="https://developer.kontur.ru/doc/focus/method?type=get&amp;path=%2Fapi3%2Fanalytics" TargetMode="External"/><Relationship Id="rId149" Type="http://schemas.openxmlformats.org/officeDocument/2006/relationships/hyperlink" Target="https://focus-api.kontur.ru/api3/taxes/userform" TargetMode="External"/><Relationship Id="rId314" Type="http://schemas.openxmlformats.org/officeDocument/2006/relationships/hyperlink" Target="https://focus-api.kontur.ru/api3/egrDetails/mon/userform" TargetMode="External"/><Relationship Id="rId95" Type="http://schemas.openxmlformats.org/officeDocument/2006/relationships/hyperlink" Target="https://focus-api.kontur.ru/api3/egrDetails/schema" TargetMode="External"/><Relationship Id="rId160" Type="http://schemas.openxmlformats.org/officeDocument/2006/relationships/hyperlink" Target="https://focus-api.kontur.ru/api3/companyAffiliates/analytics/schema" TargetMode="External"/><Relationship Id="rId216" Type="http://schemas.openxmlformats.org/officeDocument/2006/relationships/hyperlink" Target="https://focus-api.kontur.ru/api3/petitionersOfArbitration/schema" TargetMode="External"/><Relationship Id="rId258" Type="http://schemas.openxmlformats.org/officeDocument/2006/relationships/hyperlink" Target="https://focus-api.kontur.ru/api3/selectionByRegDate/schema?xml" TargetMode="External"/><Relationship Id="rId22" Type="http://schemas.openxmlformats.org/officeDocument/2006/relationships/image" Target="media/image3.emf"/><Relationship Id="rId64" Type="http://schemas.openxmlformats.org/officeDocument/2006/relationships/hyperlink" Target="https://developer.kontur.ru/doc/focus/method?type=get&amp;path=%2Fapi3%2Flicences" TargetMode="External"/><Relationship Id="rId118" Type="http://schemas.openxmlformats.org/officeDocument/2006/relationships/hyperlink" Target="https://focus-api.kontur.ru/api3/contacts/userform" TargetMode="External"/><Relationship Id="rId171" Type="http://schemas.openxmlformats.org/officeDocument/2006/relationships/hyperlink" Target="https://focus-api.kontur.ru/api3/personAffiliates/analytics/schema?xml" TargetMode="External"/><Relationship Id="rId227" Type="http://schemas.openxmlformats.org/officeDocument/2006/relationships/hyperlink" Target="https://focus-api.kontur.ru/api2/search/schema" TargetMode="External"/><Relationship Id="rId269" Type="http://schemas.openxmlformats.org/officeDocument/2006/relationships/image" Target="media/image14.emf"/><Relationship Id="rId33" Type="http://schemas.openxmlformats.org/officeDocument/2006/relationships/hyperlink" Target="https://developer.kontur.ru/doc/focus/method?type=get&amp;path=%2Fapi3%2FaccountingReports" TargetMode="External"/><Relationship Id="rId129" Type="http://schemas.openxmlformats.org/officeDocument/2006/relationships/hyperlink" Target="https://focus-api.kontur.ru/api3/licences?key=3208d29d15c507395db770d0e65f3711e40374df&amp;inn=6663003127" TargetMode="External"/><Relationship Id="rId280" Type="http://schemas.openxmlformats.org/officeDocument/2006/relationships/hyperlink" Target="https://focus-api.kontur.ru/api3/ftsDebtors/schema" TargetMode="External"/><Relationship Id="rId75" Type="http://schemas.openxmlformats.org/officeDocument/2006/relationships/hyperlink" Target="https://developer.kontur.ru/doc/focus/method?type=get&amp;path=%2Fapi3%2FcheckPassport" TargetMode="External"/><Relationship Id="rId140" Type="http://schemas.openxmlformats.org/officeDocument/2006/relationships/hyperlink" Target="https://focus-api.kontur.ru/api3/bankAccounts/userform" TargetMode="External"/><Relationship Id="rId182" Type="http://schemas.openxmlformats.org/officeDocument/2006/relationships/hyperlink" Target="https://focus-api.kontur.ru/api3/govPurchasesOfParticipant?key=3208d29d15c507395db770d0e65f3711e40374df&amp;inn=7708503727&amp;skip=1000" TargetMode="External"/><Relationship Id="rId6" Type="http://schemas.openxmlformats.org/officeDocument/2006/relationships/webSettings" Target="webSettings.xml"/><Relationship Id="rId238" Type="http://schemas.openxmlformats.org/officeDocument/2006/relationships/image" Target="media/image9.emf"/><Relationship Id="rId291" Type="http://schemas.openxmlformats.org/officeDocument/2006/relationships/hyperlink" Target="https://focus-api.kontur.ru/api3/stat?key=3208d29d15c507395db770d0e65f3711e40374df" TargetMode="External"/><Relationship Id="rId305" Type="http://schemas.openxmlformats.org/officeDocument/2006/relationships/hyperlink" Target="https://focus-api.kontur.ru/api3/personAffiliates/listsmatches/schema" TargetMode="External"/><Relationship Id="rId44" Type="http://schemas.openxmlformats.org/officeDocument/2006/relationships/hyperlink" Target="https://developer.kontur.ru/doc/focus/method?type=get&amp;path=%2Fapi3%2Fbuh" TargetMode="External"/><Relationship Id="rId86" Type="http://schemas.openxmlformats.org/officeDocument/2006/relationships/hyperlink" Target="https://developer.kontur.ru/doc/focus/method?type=get&amp;path=%2Fapi3%2Fcontacts" TargetMode="External"/><Relationship Id="rId151" Type="http://schemas.openxmlformats.org/officeDocument/2006/relationships/hyperlink" Target="https://focus-api.kontur.ru/api3/taxes/schema?xml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Грань">
  <a:themeElements>
    <a:clrScheme name="Грань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Грань">
      <a:majorFont>
        <a:latin typeface="Trebuchet MS"/>
        <a:ea typeface="Arial"/>
        <a:cs typeface="Arial"/>
      </a:majorFont>
      <a:minorFont>
        <a:latin typeface="Trebuchet MS"/>
        <a:ea typeface="Arial"/>
        <a:cs typeface="Arial"/>
      </a:minorFont>
    </a:fontScheme>
    <a:fmtScheme name="Грань">
      <a:fillStyleLst>
        <a:solidFill>
          <a:schemeClr val="phClr"/>
        </a:solidFill>
        <a:gradFill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7059ACB7-1265-42ED-A2A5-D0BB98868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24324</Words>
  <Characters>138649</Characters>
  <Application>Microsoft Office Word</Application>
  <DocSecurity>0</DocSecurity>
  <Lines>1155</Lines>
  <Paragraphs>325</Paragraphs>
  <ScaleCrop>false</ScaleCrop>
  <Company>Org</Company>
  <LinksUpToDate>false</LinksUpToDate>
  <CharactersWithSpaces>162648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описание API 3</dc:title>
  <dc:subject/>
  <dc:creator>Веселов Андрей</dc:creator>
  <cp:keywords/>
  <dc:description/>
  <cp:lastModifiedBy>Кузнецов Андрей Сергеевич</cp:lastModifiedBy>
  <cp:revision>2</cp:revision>
  <dcterms:created xsi:type="dcterms:W3CDTF">2022-10-31T05:28:00Z</dcterms:created>
  <dcterms:modified xsi:type="dcterms:W3CDTF">2022-10-31T05:28:00Z</dcterms:modified>
</cp:coreProperties>
</file>