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pStyle w:val="P24"/>
        <w:rPr>
          <w:lang w:val="af-ZA"/>
        </w:rPr>
      </w:pPr>
      <w:bookmarkStart w:id="0" w:name="_GoBack"/>
      <w:bookmarkEnd w:id="0"/>
      <w:bookmarkStart w:id="1" w:name="_Hlk190096923"/>
      <w:r>
        <w:rPr>
          <w:lang w:val="af-ZA"/>
        </w:rPr>
        <w:t>Blg. 13</w:t>
        <w:tab/>
      </w:r>
      <w:r>
        <w:rPr>
          <w:color w:val="000000" w:themeColor="text1"/>
          <w:lang w:val="af-ZA"/>
        </w:rPr>
        <w:t>Nauunawaan Mo Ba ang Prinsipyo sa Likod ng mga Batas?</w:t>
      </w:r>
    </w:p>
    <w:p>
      <w:pPr>
        <w:pStyle w:val="P21"/>
        <w:rPr>
          <w:lang w:val="af-ZA"/>
        </w:rPr>
      </w:pPr>
      <w:r>
        <w:rPr>
          <w:lang w:val="af-ZA"/>
        </w:rPr>
        <w:t>PAALALA: Ang pahayag na ito ay may dalawang video</w:t>
      </w:r>
    </w:p>
    <w:p>
      <w:pPr>
        <w:pStyle w:val="P7"/>
        <w:rPr>
          <w:lang w:val="af-ZA"/>
        </w:rPr>
      </w:pPr>
      <w:r>
        <w:rPr>
          <w:lang w:val="af-ZA"/>
        </w:rPr>
        <w:t>ANG PAGKAKAIBA NG BATAS AT PRINSIPYO (3 min.)</w:t>
      </w:r>
    </w:p>
    <w:p>
      <w:pPr>
        <w:pStyle w:val="P9"/>
        <w:rPr>
          <w:lang w:val="af-ZA"/>
        </w:rPr>
      </w:pPr>
      <w:bookmarkStart w:id="2" w:name="_Hlk152507252"/>
      <w:r>
        <w:rPr>
          <w:lang w:val="af-ZA"/>
        </w:rPr>
        <w:t>Ano ang pagkakaiba ng batas at prinsipyo?</w:t>
      </w:r>
    </w:p>
    <w:p>
      <w:pPr>
        <w:pStyle w:val="P11"/>
        <w:rPr>
          <w:lang w:val="af-ZA"/>
        </w:rPr>
      </w:pPr>
      <w:bookmarkEnd w:id="2"/>
      <w:r>
        <w:rPr>
          <w:lang w:val="af-ZA"/>
        </w:rPr>
        <w:t>Sa mapapanood na video, makikita natin ang pagkakaiba nito</w:t>
      </w:r>
    </w:p>
    <w:p>
      <w:pPr>
        <w:pStyle w:val="P10"/>
        <w:rPr>
          <w:lang w:val="af-ZA"/>
        </w:rPr>
      </w:pPr>
      <w:r>
        <w:rPr>
          <w:lang w:val="af-ZA"/>
        </w:rPr>
        <w:t>[Ipe-play ang video (2:04)]</w:t>
      </w:r>
    </w:p>
    <w:p>
      <w:pPr>
        <w:pStyle w:val="P9"/>
        <w:rPr>
          <w:lang w:val="af-ZA"/>
        </w:rPr>
      </w:pPr>
      <w:r>
        <w:rPr>
          <w:lang w:val="af-ZA"/>
        </w:rPr>
        <w:t>Ang pagkaunawa sa mga prinsipyo sa likod ng mga batas sa Bibliya ay isa sa pinakamahalagang bagay na puwede nating matutuhan para maging may-gulang na mga Kristiyano</w:t>
      </w:r>
    </w:p>
    <w:p>
      <w:pPr>
        <w:pStyle w:val="P11"/>
        <w:rPr>
          <w:lang w:val="af-ZA"/>
        </w:rPr>
      </w:pPr>
      <w:bookmarkStart w:id="3" w:name="_Hlk185235445"/>
      <w:r>
        <w:rPr>
          <w:lang w:val="af-ZA"/>
        </w:rPr>
        <w:t>Kapag sumusunod tayo sa mga batas, naiiwasan natin ang mga bagay na ayaw ni Jehova; pero kung nauunawaan natin ang mga prinsipyo, nakakatulong ito para lalo pa nating mahalin ang Isa na nagbigay nito at natutularan natin ang pananaw niya sa mga bagay-bagay</w:t>
      </w:r>
      <w:bookmarkStart w:id="4" w:name="_Hlk179976284"/>
    </w:p>
    <w:p>
      <w:pPr>
        <w:pStyle w:val="P11"/>
        <w:rPr>
          <w:lang w:val="af-ZA"/>
        </w:rPr>
      </w:pPr>
      <w:r>
        <w:rPr>
          <w:lang w:val="af-ZA"/>
        </w:rPr>
        <w:t>Habang mas nakikilala natin at minamahal ang Isa na nagbigay ng mga prinsipyo, magiging mas madali para sa atin na sundin Siya (Aw 119:104)</w:t>
      </w:r>
    </w:p>
    <w:p>
      <w:pPr>
        <w:pStyle w:val="P7"/>
        <w:ind w:firstLine="0" w:left="0"/>
        <w:rPr>
          <w:lang w:val="af-ZA"/>
        </w:rPr>
      </w:pPr>
      <w:bookmarkEnd w:id="3"/>
      <w:bookmarkEnd w:id="4"/>
      <w:r>
        <w:rPr>
          <w:lang w:val="af-ZA"/>
        </w:rPr>
        <w:t>“</w:t>
      </w:r>
      <w:r>
        <w:rPr>
          <w:rFonts w:cs="Noto Sans" w:eastAsia="Noto Sans"/>
          <w:lang w:val="pt-BR" w:eastAsia="en-US"/>
        </w:rPr>
        <w:t xml:space="preserve">ALAM NINYO NA SINABI </w:t>
      </w:r>
      <w:r>
        <w:rPr>
          <w:lang w:val="af-ZA"/>
        </w:rPr>
        <w:t xml:space="preserve">. . . </w:t>
      </w:r>
      <w:r>
        <w:rPr>
          <w:rFonts w:cs="Noto Sans" w:eastAsia="Noto Sans"/>
          <w:lang w:val="pt-BR" w:eastAsia="en-US"/>
        </w:rPr>
        <w:t>PERO SINASABI KO SA INYO</w:t>
      </w:r>
      <w:r>
        <w:rPr>
          <w:lang w:val="af-ZA"/>
        </w:rPr>
        <w:t>” (18 min.)</w:t>
      </w:r>
    </w:p>
    <w:p>
      <w:pPr>
        <w:pStyle w:val="P9"/>
        <w:rPr>
          <w:lang w:val="af-ZA"/>
        </w:rPr>
      </w:pPr>
      <w:r>
        <w:rPr>
          <w:lang w:val="af-ZA"/>
        </w:rPr>
        <w:t>Sa kaniyang Sermon sa Bundok, ipinakita ni Jesus na ang mga batas sa Kautusan ng Diyos na ibinigay kay Moises ay nakasalig sa mahahalagang katotohanan (Mat 5:17-48)</w:t>
      </w:r>
    </w:p>
    <w:p>
      <w:pPr>
        <w:pStyle w:val="P11"/>
        <w:rPr>
          <w:lang w:val="af-ZA"/>
        </w:rPr>
      </w:pPr>
      <w:bookmarkStart w:id="5" w:name="_Hlk185231629"/>
      <w:r>
        <w:rPr>
          <w:lang w:val="af-ZA"/>
        </w:rPr>
        <w:t>Kahit “inalis” na ang Kautusang Mosaiko, hindi pa rin nagbabago ang mga prinsipyo nito (Col 2:13, 14; Mal 3:6)</w:t>
      </w:r>
    </w:p>
    <w:p>
      <w:pPr>
        <w:pStyle w:val="P12"/>
        <w:rPr>
          <w:lang w:val="af-ZA"/>
        </w:rPr>
      </w:pPr>
      <w:bookmarkEnd w:id="5"/>
      <w:r>
        <w:rPr>
          <w:lang w:val="af-ZA"/>
        </w:rPr>
        <w:t>Ang mga prinsipyo ding iyan ang gumagabay sa mga Kristiyano ngayon</w:t>
      </w:r>
    </w:p>
    <w:p>
      <w:pPr>
        <w:pStyle w:val="P9"/>
        <w:rPr>
          <w:lang w:val="af-ZA"/>
        </w:rPr>
      </w:pPr>
      <w:r>
        <w:rPr>
          <w:lang w:val="af-ZA"/>
        </w:rPr>
        <w:t>Talakayin natin ang anim na batas at pansinin kung paano isiniwalat ni Jesus ang mga prinsipyo sa likod ng mga ito</w:t>
      </w:r>
    </w:p>
    <w:p>
      <w:pPr>
        <w:pStyle w:val="P11"/>
        <w:rPr>
          <w:lang w:val="af-ZA"/>
        </w:rPr>
      </w:pPr>
      <w:bookmarkStart w:id="6" w:name="_Hlk179975665"/>
      <w:r>
        <w:rPr>
          <w:i w:val="1"/>
          <w:iCs w:val="1"/>
          <w:lang w:val="af-ZA"/>
        </w:rPr>
        <w:t>“</w:t>
      </w:r>
      <w:r>
        <w:rPr>
          <w:rFonts w:cs="Noto Sans" w:eastAsia="Noto Sans"/>
          <w:i w:val="1"/>
          <w:lang w:val="af-ZA" w:eastAsia="en-US"/>
        </w:rPr>
        <w:t>Huwag kang papatay</w:t>
      </w:r>
      <w:r>
        <w:rPr>
          <w:i w:val="1"/>
          <w:iCs w:val="1"/>
          <w:lang w:val="af-ZA"/>
        </w:rPr>
        <w:t>”</w:t>
      </w:r>
      <w:bookmarkStart w:id="7" w:name="_Hlk179971173"/>
      <w:r>
        <w:rPr>
          <w:lang w:val="af-ZA"/>
        </w:rPr>
        <w:t xml:space="preserve"> (</w:t>
      </w:r>
      <w:bookmarkEnd w:id="7"/>
      <w:r>
        <w:rPr>
          <w:lang w:val="af-ZA"/>
        </w:rPr>
        <w:t xml:space="preserve">Mat 5:21-26; </w:t>
      </w:r>
      <w:r>
        <w:rPr>
          <w:i w:val="1"/>
          <w:lang w:val="af-ZA"/>
        </w:rPr>
        <w:t>w06</w:t>
      </w:r>
      <w:r>
        <w:rPr>
          <w:lang w:val="af-ZA"/>
        </w:rPr>
        <w:t xml:space="preserve"> 2/15 31 ¶6-7; </w:t>
      </w:r>
      <w:r>
        <w:rPr>
          <w:i w:val="1"/>
          <w:lang w:val="af-ZA"/>
        </w:rPr>
        <w:t>cf</w:t>
      </w:r>
      <w:r>
        <w:rPr>
          <w:lang w:val="af-ZA"/>
        </w:rPr>
        <w:t xml:space="preserve"> 103 ¶13)</w:t>
      </w:r>
    </w:p>
    <w:p>
      <w:pPr>
        <w:pStyle w:val="P12"/>
        <w:rPr>
          <w:lang w:val="af-ZA"/>
        </w:rPr>
      </w:pPr>
      <w:r>
        <w:rPr>
          <w:lang w:val="af-ZA"/>
        </w:rPr>
        <w:t>Prinsipyo: Hindi natutuwa ang Diyos ng kapayapaan kapag napopoot tayo sa iba dahil puwede itong humantong sa pagpatay</w:t>
      </w:r>
    </w:p>
    <w:p>
      <w:pPr>
        <w:pStyle w:val="P12"/>
        <w:rPr>
          <w:lang w:val="af-ZA"/>
        </w:rPr>
      </w:pPr>
      <w:r>
        <w:rPr>
          <w:lang w:val="af-ZA"/>
        </w:rPr>
        <w:t>Aral: Makipagpayapaan agad; huwag manatiling galit</w:t>
      </w:r>
    </w:p>
    <w:p>
      <w:pPr>
        <w:pStyle w:val="P11"/>
        <w:rPr>
          <w:lang w:val="af-ZA"/>
        </w:rPr>
      </w:pPr>
      <w:bookmarkEnd w:id="6"/>
      <w:r>
        <w:rPr>
          <w:i w:val="1"/>
          <w:iCs w:val="1"/>
          <w:lang w:val="af-ZA"/>
        </w:rPr>
        <w:t>“</w:t>
      </w:r>
      <w:r>
        <w:rPr>
          <w:rFonts w:cs="Noto Sans" w:eastAsia="Noto Sans"/>
          <w:i w:val="1"/>
          <w:lang w:val="af-ZA" w:eastAsia="en-US"/>
        </w:rPr>
        <w:t>Huwag kang mangangalunya</w:t>
      </w:r>
      <w:r>
        <w:rPr>
          <w:i w:val="1"/>
          <w:iCs w:val="1"/>
          <w:lang w:val="af-ZA"/>
        </w:rPr>
        <w:t>”</w:t>
      </w:r>
      <w:r>
        <w:rPr>
          <w:lang w:val="af-ZA"/>
        </w:rPr>
        <w:t xml:space="preserve"> (Mat 5:27-30)</w:t>
      </w:r>
    </w:p>
    <w:p>
      <w:pPr>
        <w:pStyle w:val="P12"/>
        <w:rPr>
          <w:lang w:val="af-ZA"/>
        </w:rPr>
      </w:pPr>
      <w:r>
        <w:rPr>
          <w:lang w:val="af-ZA"/>
        </w:rPr>
        <w:t>Prinsipyo: Si Jehova ay banal at sagana sa tapat na pag-ibig; kawalang-katapatan ang pagtingin nang may pagnanasa sa isa na hindi natin asawa (</w:t>
      </w:r>
      <w:r>
        <w:rPr>
          <w:i w:val="1"/>
          <w:lang w:val="af-ZA"/>
        </w:rPr>
        <w:t>g</w:t>
      </w:r>
      <w:r>
        <w:rPr>
          <w:lang w:val="af-ZA"/>
        </w:rPr>
        <w:t xml:space="preserve"> 2/12 14 ¶3)</w:t>
      </w:r>
    </w:p>
    <w:p>
      <w:pPr>
        <w:pStyle w:val="P12"/>
        <w:rPr>
          <w:lang w:val="af-ZA"/>
        </w:rPr>
      </w:pPr>
      <w:r>
        <w:rPr>
          <w:lang w:val="af-ZA"/>
        </w:rPr>
        <w:t>Aral: Gawin ang lahat ng magagawa mo para maalis ang anumang imoral na pagnanasa; masiyahan sa iyong asawa; iwasan ang pornograpya</w:t>
      </w:r>
    </w:p>
    <w:p>
      <w:pPr>
        <w:pStyle w:val="P11"/>
        <w:rPr>
          <w:lang w:val="af-ZA"/>
        </w:rPr>
      </w:pPr>
      <w:r>
        <w:rPr>
          <w:i w:val="1"/>
          <w:iCs w:val="1"/>
          <w:lang w:val="af-ZA"/>
        </w:rPr>
        <w:t>‘</w:t>
      </w:r>
      <w:r>
        <w:rPr>
          <w:rFonts w:cs="Noto Sans" w:eastAsia="Noto Sans"/>
          <w:i w:val="1"/>
          <w:lang w:val="af-ZA" w:eastAsia="en-US"/>
        </w:rPr>
        <w:t>Bigyan siya ng kasulatan ng diborsiyo</w:t>
      </w:r>
      <w:r>
        <w:rPr>
          <w:i w:val="1"/>
          <w:iCs w:val="1"/>
          <w:lang w:val="af-ZA"/>
        </w:rPr>
        <w:t>’</w:t>
      </w:r>
      <w:r>
        <w:rPr>
          <w:lang w:val="af-ZA"/>
        </w:rPr>
        <w:t xml:space="preserve"> (Mat 5:31, 32; </w:t>
      </w:r>
      <w:r>
        <w:rPr>
          <w:i w:val="1"/>
          <w:iCs w:val="1"/>
          <w:lang w:val="af-ZA"/>
        </w:rPr>
        <w:t xml:space="preserve">w19.02 </w:t>
      </w:r>
      <w:r>
        <w:rPr>
          <w:lang w:val="af-ZA"/>
        </w:rPr>
        <w:t xml:space="preserve">21 ¶6; </w:t>
      </w:r>
      <w:r>
        <w:rPr>
          <w:i w:val="1"/>
          <w:iCs w:val="1"/>
          <w:lang w:val="af-ZA"/>
        </w:rPr>
        <w:t xml:space="preserve">w93 </w:t>
      </w:r>
      <w:r>
        <w:rPr>
          <w:lang w:val="af-ZA"/>
        </w:rPr>
        <w:t xml:space="preserve">8/15 4 ¶6–5 ¶1; </w:t>
      </w:r>
      <w:r>
        <w:rPr>
          <w:i w:val="1"/>
          <w:lang w:val="af-ZA"/>
        </w:rPr>
        <w:t>w90</w:t>
      </w:r>
      <w:r>
        <w:rPr>
          <w:lang w:val="af-ZA"/>
        </w:rPr>
        <w:t xml:space="preserve"> 10/1 13 ¶15)</w:t>
      </w:r>
    </w:p>
    <w:p>
      <w:pPr>
        <w:pStyle w:val="P12"/>
        <w:rPr>
          <w:lang w:val="af-ZA"/>
        </w:rPr>
      </w:pPr>
      <w:r>
        <w:rPr>
          <w:lang w:val="af-ZA"/>
        </w:rPr>
        <w:t>Prinsipyo: Kapag makasarili tayo, inilalapit natin ang sarili natin at ang iba sa panganib na makagawa ng malubhang kasalanan</w:t>
      </w:r>
    </w:p>
    <w:p>
      <w:pPr>
        <w:pStyle w:val="P12"/>
        <w:rPr>
          <w:lang w:val="af-ZA"/>
        </w:rPr>
      </w:pPr>
      <w:r>
        <w:rPr>
          <w:lang w:val="af-ZA"/>
        </w:rPr>
        <w:t>Aral: Sa halip na hiwalayan ang asawa mo dahil hindi maganda ang pagsasama ninyo, tularan ang tapat na pag-ibig ni Jehova; isipin kung paano matutulungan ang iyong pamilya na sumulong sa espirituwal</w:t>
      </w:r>
    </w:p>
    <w:p>
      <w:pPr>
        <w:pStyle w:val="P11"/>
        <w:rPr>
          <w:lang w:val="af-ZA"/>
        </w:rPr>
      </w:pPr>
      <w:r>
        <w:rPr>
          <w:i w:val="1"/>
          <w:iCs w:val="1"/>
          <w:lang w:val="af-ZA"/>
        </w:rPr>
        <w:t>“</w:t>
      </w:r>
      <w:r>
        <w:rPr>
          <w:rFonts w:cs="Noto Sans" w:eastAsia="Noto Sans"/>
          <w:i w:val="1"/>
          <w:lang w:val="af-ZA" w:eastAsia="en-US"/>
        </w:rPr>
        <w:t>Huwag kang susumpa nang hindi mo gagawin</w:t>
      </w:r>
      <w:r>
        <w:rPr>
          <w:i w:val="1"/>
          <w:iCs w:val="1"/>
          <w:lang w:val="af-ZA"/>
        </w:rPr>
        <w:t>”</w:t>
      </w:r>
      <w:r>
        <w:rPr>
          <w:lang w:val="af-ZA"/>
        </w:rPr>
        <w:t xml:space="preserve"> (Mat 5:33-37; </w:t>
      </w:r>
      <w:r>
        <w:rPr>
          <w:i w:val="1"/>
          <w:iCs w:val="1"/>
          <w:lang w:val="af-ZA"/>
        </w:rPr>
        <w:t>w90</w:t>
      </w:r>
      <w:r>
        <w:rPr>
          <w:lang w:val="af-ZA"/>
        </w:rPr>
        <w:t xml:space="preserve"> 10/1 14 ¶16)</w:t>
      </w:r>
    </w:p>
    <w:p>
      <w:pPr>
        <w:pStyle w:val="P12"/>
        <w:rPr>
          <w:lang w:val="af-ZA"/>
        </w:rPr>
      </w:pPr>
      <w:r>
        <w:rPr>
          <w:lang w:val="af-ZA"/>
        </w:rPr>
        <w:t>Prinsipyo: Kapag nangangako tayo at alam nating hindi natin kayang tuparin, hindi tayo nagiging tapat; si Jehova ay Diyos ng katotohanan (</w:t>
      </w:r>
      <w:r>
        <w:rPr>
          <w:i w:val="1"/>
          <w:lang w:val="af-ZA"/>
        </w:rPr>
        <w:t>w12</w:t>
      </w:r>
      <w:r>
        <w:rPr>
          <w:lang w:val="af-ZA"/>
        </w:rPr>
        <w:t xml:space="preserve"> 10/15 27 ¶1)</w:t>
      </w:r>
    </w:p>
    <w:p>
      <w:pPr>
        <w:pStyle w:val="P12"/>
        <w:rPr>
          <w:lang w:val="af-ZA"/>
        </w:rPr>
      </w:pPr>
      <w:r>
        <w:rPr>
          <w:lang w:val="af-ZA"/>
        </w:rPr>
        <w:t>Aral: Tuparin ang ipinangako mo (</w:t>
      </w:r>
      <w:r>
        <w:rPr>
          <w:i w:val="1"/>
          <w:lang w:val="af-ZA"/>
        </w:rPr>
        <w:t>it</w:t>
      </w:r>
      <w:r>
        <w:rPr>
          <w:lang w:val="af-ZA"/>
        </w:rPr>
        <w:t xml:space="preserve"> “Sumpa” ¶16)</w:t>
      </w:r>
    </w:p>
    <w:p>
      <w:pPr>
        <w:pStyle w:val="P11"/>
        <w:rPr>
          <w:lang w:val="af-ZA"/>
        </w:rPr>
      </w:pPr>
      <w:r>
        <w:rPr>
          <w:i w:val="1"/>
          <w:iCs w:val="1"/>
          <w:lang w:val="af-ZA"/>
        </w:rPr>
        <w:t>“</w:t>
      </w:r>
      <w:r>
        <w:rPr>
          <w:rFonts w:cs="Noto Sans" w:eastAsia="Noto Sans"/>
          <w:i w:val="1"/>
          <w:lang w:val="af-ZA" w:eastAsia="en-US"/>
        </w:rPr>
        <w:t>Mata para sa mata at ngipin para sa ngipin</w:t>
      </w:r>
      <w:r>
        <w:rPr>
          <w:i w:val="1"/>
          <w:iCs w:val="1"/>
          <w:lang w:val="af-ZA"/>
        </w:rPr>
        <w:t>”</w:t>
      </w:r>
      <w:r>
        <w:rPr>
          <w:lang w:val="af-ZA"/>
        </w:rPr>
        <w:t xml:space="preserve"> (Mat 5:38-42; </w:t>
      </w:r>
      <w:r>
        <w:rPr>
          <w:i w:val="1"/>
          <w:lang w:val="af-ZA"/>
        </w:rPr>
        <w:t>g</w:t>
      </w:r>
      <w:r>
        <w:rPr>
          <w:lang w:val="af-ZA"/>
        </w:rPr>
        <w:t xml:space="preserve"> 9/10 11 ¶2)</w:t>
      </w:r>
    </w:p>
    <w:p>
      <w:pPr>
        <w:pStyle w:val="P12"/>
        <w:rPr>
          <w:lang w:val="af-ZA"/>
        </w:rPr>
      </w:pPr>
      <w:r>
        <w:rPr>
          <w:lang w:val="af-ZA"/>
        </w:rPr>
        <w:t>Prinsipyo: Mahalaga kay Jehova ang tunay na katarungan (</w:t>
      </w:r>
      <w:r>
        <w:rPr>
          <w:i w:val="1"/>
          <w:lang w:val="af-ZA"/>
        </w:rPr>
        <w:t>ijwbq</w:t>
      </w:r>
      <w:r>
        <w:rPr>
          <w:lang w:val="af-ZA"/>
        </w:rPr>
        <w:t xml:space="preserve"> artikulo 149)</w:t>
      </w:r>
    </w:p>
    <w:p>
      <w:pPr>
        <w:pStyle w:val="P12"/>
        <w:rPr>
          <w:lang w:val="af-ZA"/>
        </w:rPr>
      </w:pPr>
      <w:r>
        <w:rPr>
          <w:lang w:val="af-ZA"/>
        </w:rPr>
        <w:t>Aral: Tularan si Jesus; ipagkatiwala mo ang iyong sarili “</w:t>
      </w:r>
      <w:r>
        <w:rPr>
          <w:rFonts w:cs="Noto Sans" w:eastAsia="Noto Sans"/>
          <w:lang w:val="af-ZA" w:eastAsia="en-US"/>
        </w:rPr>
        <w:t>sa Diyos na humahatol nang matuwid</w:t>
      </w:r>
      <w:r>
        <w:rPr>
          <w:lang w:val="af-ZA"/>
        </w:rPr>
        <w:t>” (1Pe 2:23)</w:t>
      </w:r>
    </w:p>
    <w:p>
      <w:pPr>
        <w:pStyle w:val="P13"/>
        <w:rPr>
          <w:lang w:val="af-ZA"/>
        </w:rPr>
      </w:pPr>
      <w:r>
        <w:rPr>
          <w:lang w:val="af-ZA"/>
        </w:rPr>
        <w:t>Sa mapapanood na video, pansinin kung paano binulay-bulay ng isang brother ang mas malalim na kahulugan ng katarungan</w:t>
      </w:r>
    </w:p>
    <w:p>
      <w:pPr>
        <w:pStyle w:val="P10"/>
        <w:rPr>
          <w:lang w:val="af-ZA"/>
        </w:rPr>
      </w:pPr>
      <w:r>
        <w:rPr>
          <w:lang w:val="af-ZA"/>
        </w:rPr>
        <w:t>[Ipe-play ang video (6:29)]</w:t>
      </w:r>
    </w:p>
    <w:p>
      <w:pPr>
        <w:pStyle w:val="P9"/>
        <w:rPr>
          <w:lang w:val="af-ZA"/>
        </w:rPr>
      </w:pPr>
      <w:r>
        <w:rPr>
          <w:lang w:val="af-ZA"/>
        </w:rPr>
        <w:t>Sa huling halimbawa, gumamit si Jesus ng pananalitang karaniwan noong panahon niya</w:t>
      </w:r>
    </w:p>
    <w:p>
      <w:pPr>
        <w:pStyle w:val="P11"/>
        <w:rPr>
          <w:lang w:val="af-ZA"/>
        </w:rPr>
      </w:pPr>
      <w:r>
        <w:rPr>
          <w:i w:val="1"/>
          <w:iCs w:val="1"/>
          <w:lang w:val="af-ZA"/>
        </w:rPr>
        <w:t>“</w:t>
      </w:r>
      <w:r>
        <w:rPr>
          <w:rFonts w:cs="Noto Sans" w:eastAsia="Noto Sans"/>
          <w:i w:val="1"/>
          <w:lang w:val="af-ZA" w:eastAsia="en-US"/>
        </w:rPr>
        <w:t>Dapat mong mahalin ang iyong kapuwa at kapootan ang iyong kaaway</w:t>
      </w:r>
      <w:r>
        <w:rPr>
          <w:i w:val="1"/>
          <w:iCs w:val="1"/>
          <w:lang w:val="af-ZA"/>
        </w:rPr>
        <w:t>”</w:t>
      </w:r>
      <w:r>
        <w:rPr>
          <w:lang w:val="af-ZA"/>
        </w:rPr>
        <w:t xml:space="preserve"> (Mat 5:43-48; </w:t>
      </w:r>
      <w:r>
        <w:rPr>
          <w:i w:val="1"/>
          <w:lang w:val="af-ZA"/>
        </w:rPr>
        <w:t>cf</w:t>
      </w:r>
      <w:r>
        <w:rPr>
          <w:lang w:val="af-ZA"/>
        </w:rPr>
        <w:t xml:space="preserve"> 103 ¶14)</w:t>
      </w:r>
    </w:p>
    <w:p>
      <w:pPr>
        <w:pStyle w:val="P12"/>
        <w:rPr>
          <w:lang w:val="af-ZA"/>
        </w:rPr>
      </w:pPr>
      <w:r>
        <w:rPr>
          <w:lang w:val="af-ZA"/>
        </w:rPr>
        <w:t>Hindi makikita sa Hebreong Kasulatan ang bahagi ng utos na ito na kapootan ang kaaway</w:t>
      </w:r>
    </w:p>
    <w:p>
      <w:pPr>
        <w:pStyle w:val="P11"/>
        <w:rPr>
          <w:lang w:val="af-ZA"/>
        </w:rPr>
      </w:pPr>
      <w:r>
        <w:rPr>
          <w:lang w:val="af-ZA"/>
        </w:rPr>
        <w:t>Muli, ginamit ni Jesus ang halimbawa ng kaniyang Ama para ipakita ang tunay na kahulugan ng pag-ibig sa iba</w:t>
      </w:r>
    </w:p>
    <w:p>
      <w:pPr>
        <w:pStyle w:val="P12"/>
        <w:rPr>
          <w:lang w:val="af-ZA"/>
        </w:rPr>
      </w:pPr>
      <w:r>
        <w:rPr>
          <w:lang w:val="af-ZA"/>
        </w:rPr>
        <w:t>Prinsipyo: Mahal ng Diyos kahit ang mga sumasalansang sa kaniya; kapag nagpapakita tayo ng pag-ibig, tinutularan natin si Jehova (1Ju 4:8, 19)</w:t>
      </w:r>
    </w:p>
    <w:p>
      <w:pPr>
        <w:pStyle w:val="P12"/>
        <w:rPr>
          <w:lang w:val="af-ZA"/>
        </w:rPr>
      </w:pPr>
      <w:r>
        <w:rPr>
          <w:lang w:val="af-ZA"/>
        </w:rPr>
        <w:t>Aral: Maging mabuti at mabait sa lahat</w:t>
      </w:r>
    </w:p>
    <w:p>
      <w:pPr>
        <w:pStyle w:val="P13"/>
        <w:rPr>
          <w:lang w:val="af-ZA"/>
        </w:rPr>
      </w:pPr>
      <w:r>
        <w:rPr>
          <w:lang w:val="af-ZA"/>
        </w:rPr>
        <w:t>Itinuro ng Kautusan sa mga tao na ibigin ang isa’t isa (Ro 13:8-10)</w:t>
      </w:r>
    </w:p>
    <w:p>
      <w:pPr>
        <w:pStyle w:val="P13"/>
        <w:rPr>
          <w:lang w:val="af-ZA"/>
        </w:rPr>
      </w:pPr>
      <w:r>
        <w:rPr>
          <w:lang w:val="af-ZA"/>
        </w:rPr>
        <w:t>Ang mga utos na sinusunod natin bilang mga Kristiyano ay nakabase sa pag-ibig ni Jehova (Mat 28:19)</w:t>
      </w:r>
    </w:p>
    <w:p>
      <w:pPr>
        <w:pStyle w:val="P7"/>
        <w:rPr>
          <w:lang w:val="af-ZA"/>
        </w:rPr>
      </w:pPr>
      <w:r>
        <w:rPr>
          <w:lang w:val="af-ZA"/>
        </w:rPr>
        <w:t>MAHALIN ANG ISA NA NAGBIGAY NG MGA PRINSIPYO (3 min.)</w:t>
      </w:r>
    </w:p>
    <w:p>
      <w:pPr>
        <w:pStyle w:val="P9"/>
        <w:rPr>
          <w:lang w:val="af-ZA"/>
        </w:rPr>
      </w:pPr>
      <w:r>
        <w:rPr>
          <w:lang w:val="af-ZA"/>
        </w:rPr>
        <w:t>Walang ibang mas nakakakilala sa Ama kaysa kay Jesus (Mat 11:27)</w:t>
      </w:r>
    </w:p>
    <w:p>
      <w:pPr>
        <w:pStyle w:val="P11"/>
        <w:rPr>
          <w:lang w:val="af-ZA"/>
        </w:rPr>
      </w:pPr>
      <w:r>
        <w:rPr>
          <w:lang w:val="af-ZA"/>
        </w:rPr>
        <w:t>Itinuro ni Jesus na makikita ang personalidad ni Jehova sa mga utos Niya—sa mga kautusang ibinigay sa bansang Israel sa pamamagitan ni Moises at sa mga batas at prinsipyo na bumubuo sa “</w:t>
      </w:r>
      <w:r>
        <w:rPr>
          <w:rFonts w:cs="Noto Sans" w:eastAsia="Noto Sans"/>
          <w:lang w:val="af-ZA" w:eastAsia="en-US"/>
        </w:rPr>
        <w:t>kautusan ng Kristo</w:t>
      </w:r>
      <w:r>
        <w:rPr>
          <w:lang w:val="af-ZA"/>
        </w:rPr>
        <w:t>” (Gal 6:2)</w:t>
      </w:r>
    </w:p>
    <w:p>
      <w:pPr>
        <w:pStyle w:val="P12"/>
        <w:rPr>
          <w:lang w:val="af-ZA"/>
        </w:rPr>
      </w:pPr>
      <w:r>
        <w:rPr>
          <w:lang w:val="af-ZA"/>
        </w:rPr>
        <w:t>Tinutulungan tayo ng mga prinsipyo na maunawaan ang dahilan sa likod ng mga batas</w:t>
      </w:r>
    </w:p>
    <w:p>
      <w:pPr>
        <w:pStyle w:val="P12"/>
        <w:rPr>
          <w:lang w:val="af-ZA"/>
        </w:rPr>
      </w:pPr>
      <w:r>
        <w:rPr>
          <w:lang w:val="af-ZA"/>
        </w:rPr>
        <w:t>Kapag nauunawaan natin ang mga dahilan, nalalaman natin ang paraan ng pag-iisip ni Jehova</w:t>
      </w:r>
    </w:p>
    <w:p>
      <w:pPr>
        <w:pStyle w:val="P9"/>
        <w:rPr>
          <w:lang w:val="af-ZA"/>
        </w:rPr>
      </w:pPr>
      <w:r>
        <w:rPr>
          <w:lang w:val="af-ZA"/>
        </w:rPr>
        <w:t>Kapag nananalangin tayo para maunawaan ang mga prinsipyo, “maiintindihan [natin] ang landas ng kabutihan” at mas lalalim ang pag-ibig natin sa Isa na nagbigay ng mga prinsipyo (Kaw 2:4, 9)</w:t>
      </w:r>
    </w:p>
    <w:p>
      <w:pPr>
        <w:pStyle w:val="P11"/>
        <w:rPr>
          <w:lang w:val="af-ZA"/>
        </w:rPr>
      </w:pPr>
      <w:r>
        <w:rPr>
          <w:lang w:val="af-ZA"/>
        </w:rPr>
        <w:t>Matutulungan tayo nito na tularan si Jehova at magiging maligaya tayo magpakailanman</w:t>
      </w:r>
    </w:p>
    <w:p>
      <w:pPr>
        <w:pStyle w:val="P30"/>
        <w:rPr>
          <w:lang w:val="af-ZA"/>
        </w:rPr>
      </w:pPr>
      <w:r>
        <w:rPr>
          <w:lang w:val="af-ZA"/>
        </w:rPr>
        <w:t>SASAKLAWIN SA 24 NA MINUTO</w:t>
      </w:r>
    </w:p>
    <w:p>
      <w:pPr>
        <w:pStyle w:val="P6"/>
        <w:rPr>
          <w:lang w:val="af-ZA"/>
        </w:rPr>
      </w:pPr>
      <w:r>
        <w:rPr>
          <w:lang w:val="af-ZA"/>
        </w:rPr>
        <w:t>© 2026 Watch Tower Bible and Tract Society of Pennsylvania</w:t>
      </w:r>
    </w:p>
    <w:p>
      <w:pPr>
        <w:pStyle w:val="P20"/>
        <w:rPr>
          <w:lang w:val="af-ZA"/>
        </w:rPr>
      </w:pPr>
      <w:r>
        <w:rPr>
          <w:i w:val="1"/>
          <w:iCs w:val="1"/>
          <w:lang w:val="af-ZA"/>
        </w:rPr>
        <w:t>CO-tk26</w:t>
      </w:r>
      <w:r>
        <w:rPr>
          <w:iCs w:val="1"/>
          <w:lang w:val="af-ZA"/>
        </w:rPr>
        <w:t>-</w:t>
      </w:r>
      <w:r>
        <w:rPr>
          <w:lang w:val="af-ZA"/>
        </w:rPr>
        <w:t>TG Blg. 13 1/26</w:t>
      </w:r>
      <w:bookmarkEnd w:id="1"/>
    </w:p>
    <w:p/>
    <w:sectPr>
      <w:headerReference w:type="default" r:id="RelHdr1"/>
      <w:footnotePr/>
      <w:endnotePr/>
      <w:type w:val="nextPage"/>
      <w:pgSz w:w="11907" w:h="16840" w:code="0"/>
      <w:pgMar w:left="1134" w:right="1134" w:top="1077" w:bottom="964" w:header="1077" w:footer="964" w:gutter="0"/>
      <w:titlePg w:val="1"/>
    </w:sectPr>
  </w:body>
</w:document>
</file>

<file path=word/endnotes.xml><?xml version="1.0" encoding="utf-8"?>
<w:endnotes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endnote w:type="separator" w:id="-1">
    <w:p>
      <w:r>
        <w:separator/>
      </w:r>
    </w:p>
  </w:endnote>
  <w:endnote w:type="continuationSeparator" w:id="0">
    <w:p>
      <w:r>
        <w:continuationSeparator/>
      </w:r>
    </w:p>
  </w:endnote>
</w:endnotes>
</file>

<file path=word/footnotes.xml><?xml version="1.0" encoding="utf-8"?>
<w:footnotes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footnote w:type="separator" w:id="-1">
    <w:p>
      <w:r>
        <w:separator/>
      </w:r>
    </w:p>
  </w:footnote>
  <w:footnote w:type="continuationSeparator" w:id="0">
    <w:p>
      <w:r>
        <w:continuationSeparator/>
      </w:r>
    </w:p>
  </w:footnote>
</w:footnotes>
</file>

<file path=word/header1.xml><?xml version="1.0" encoding="utf-8"?>
<w:hdr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p>
    <w:pPr>
      <w:pStyle w:val="P25"/>
    </w:pPr>
    <w:r>
      <w:rPr>
        <w:lang w:val="es-ES"/>
      </w:rPr>
      <w:t>Blg</w:t>
    </w:r>
    <w:r>
      <w:rPr>
        <w:lang w:val="es-ES"/>
      </w:rPr>
      <w:t>.</w:t>
    </w:r>
    <w:r>
      <w:rPr>
        <w:lang w:val="es-ES"/>
      </w:rPr>
      <w:t> 13</w:t>
      <w:tab/>
    </w:r>
    <w:r>
      <w:rPr>
        <w:color w:val="000000" w:themeColor="text1"/>
        <w:lang w:val="af-ZA"/>
      </w:rPr>
      <w:t>Nauunawaan Mo Ba ang Prinsipyo sa Likod ng mga Batas</w:t>
    </w:r>
    <w:r>
      <w:rPr>
        <w:lang w:val="es-ES"/>
      </w:rPr>
      <w:t>?</w:t>
    </w:r>
    <w:r>
      <w:rPr>
        <w:lang w:val="es-ES"/>
      </w:rPr>
      <w:tab/>
    </w:r>
    <w:r>
      <w:t xml:space="preserve">Pahina </w:t>
    </w:r>
    <w:r>
      <w:fldChar w:fldCharType="begin"/>
    </w:r>
    <w:r>
      <w:instrText xml:space="preserve"> PAGE   \* MERGEFORMAT </w:instrText>
    </w:r>
    <w:r>
      <w:fldChar w:fldCharType="separate"/>
    </w:r>
    <w:r>
      <w:t>#</w:t>
    </w:r>
    <w:r>
      <w:fldChar w:fldCharType="end"/>
    </w:r>
  </w:p>
</w:hdr>
</file>

<file path=word/numbering.xml><?xml version="1.0" encoding="utf-8"?>
<w:numbering xmlns:w="http://schemas.openxmlformats.org/wordprocessingml/2006/main">
  <w:abstractNum w:abstractNumId="0">
    <w:nsid w:val="42CA790E"/>
    <w:multiLevelType w:val="hybridMultilevel"/>
    <w:lvl w:ilvl="0" w:tplc="3C4EF124">
      <w:start w:val="1"/>
      <w:numFmt w:val="bullet"/>
      <w:pStyle w:val="P26"/>
      <w:suff w:val="tab"/>
      <w:lvlText w:val=""/>
      <w:lvlJc w:val="left"/>
      <w:pPr>
        <w:ind w:hanging="360" w:left="1174"/>
      </w:pPr>
      <w:rPr>
        <w:rFonts w:ascii="Symbol" w:hAnsi="Symbol" w:hint="default"/>
      </w:rPr>
    </w:lvl>
    <w:lvl w:ilvl="1" w:tplc="04090003">
      <w:start w:val="1"/>
      <w:numFmt w:val="bullet"/>
      <w:suff w:val="tab"/>
      <w:lvlText w:val="o"/>
      <w:lvlJc w:val="left"/>
      <w:pPr>
        <w:ind w:hanging="360" w:left="1894"/>
      </w:pPr>
      <w:rPr>
        <w:rFonts w:ascii="Courier New" w:hAnsi="Courier New" w:cs="Courier New" w:hint="default"/>
      </w:rPr>
    </w:lvl>
    <w:lvl w:ilvl="2" w:tplc="04090005">
      <w:start w:val="1"/>
      <w:numFmt w:val="bullet"/>
      <w:suff w:val="tab"/>
      <w:lvlText w:val=""/>
      <w:lvlJc w:val="left"/>
      <w:pPr>
        <w:ind w:hanging="360" w:left="2614"/>
      </w:pPr>
      <w:rPr>
        <w:rFonts w:ascii="Wingdings" w:hAnsi="Wingdings" w:hint="default"/>
      </w:rPr>
    </w:lvl>
    <w:lvl w:ilvl="3" w:tplc="04090001">
      <w:start w:val="1"/>
      <w:numFmt w:val="bullet"/>
      <w:suff w:val="tab"/>
      <w:lvlText w:val=""/>
      <w:lvlJc w:val="left"/>
      <w:pPr>
        <w:ind w:hanging="360" w:left="3334"/>
      </w:pPr>
      <w:rPr>
        <w:rFonts w:ascii="Symbol" w:hAnsi="Symbol" w:hint="default"/>
      </w:rPr>
    </w:lvl>
    <w:lvl w:ilvl="4" w:tplc="04090003">
      <w:start w:val="1"/>
      <w:numFmt w:val="bullet"/>
      <w:suff w:val="tab"/>
      <w:lvlText w:val="o"/>
      <w:lvlJc w:val="left"/>
      <w:pPr>
        <w:ind w:hanging="360" w:left="4054"/>
      </w:pPr>
      <w:rPr>
        <w:rFonts w:ascii="Courier New" w:hAnsi="Courier New" w:cs="Courier New" w:hint="default"/>
      </w:rPr>
    </w:lvl>
    <w:lvl w:ilvl="5" w:tplc="04090005">
      <w:start w:val="1"/>
      <w:numFmt w:val="bullet"/>
      <w:suff w:val="tab"/>
      <w:lvlText w:val=""/>
      <w:lvlJc w:val="left"/>
      <w:pPr>
        <w:ind w:hanging="360" w:left="4774"/>
      </w:pPr>
      <w:rPr>
        <w:rFonts w:ascii="Wingdings" w:hAnsi="Wingdings" w:hint="default"/>
      </w:rPr>
    </w:lvl>
    <w:lvl w:ilvl="6" w:tplc="04090001">
      <w:start w:val="1"/>
      <w:numFmt w:val="bullet"/>
      <w:suff w:val="tab"/>
      <w:lvlText w:val=""/>
      <w:lvlJc w:val="left"/>
      <w:pPr>
        <w:ind w:hanging="360" w:left="5494"/>
      </w:pPr>
      <w:rPr>
        <w:rFonts w:ascii="Symbol" w:hAnsi="Symbol" w:hint="default"/>
      </w:rPr>
    </w:lvl>
    <w:lvl w:ilvl="7" w:tplc="04090003">
      <w:start w:val="1"/>
      <w:numFmt w:val="bullet"/>
      <w:suff w:val="tab"/>
      <w:lvlText w:val="o"/>
      <w:lvlJc w:val="left"/>
      <w:pPr>
        <w:ind w:hanging="360" w:left="6214"/>
      </w:pPr>
      <w:rPr>
        <w:rFonts w:ascii="Courier New" w:hAnsi="Courier New" w:cs="Courier New" w:hint="default"/>
      </w:rPr>
    </w:lvl>
    <w:lvl w:ilvl="8" w:tplc="04090005">
      <w:start w:val="1"/>
      <w:numFmt w:val="bullet"/>
      <w:suff w:val="tab"/>
      <w:lvlText w:val=""/>
      <w:lvlJc w:val="left"/>
      <w:pPr>
        <w:ind w:hanging="360" w:left="6934"/>
      </w:pPr>
      <w:rPr>
        <w:rFonts w:ascii="Wingdings" w:hAnsi="Wingdings" w:hint="default"/>
      </w:rPr>
    </w:lvl>
  </w:abstractNum>
  <w:num w:numId="1">
    <w:abstractNumId w:val="0"/>
  </w:num>
  <w:num w:numId="2">
    <w:abstractNumId w:val="0"/>
  </w:num>
  <w:num w:numId="3">
    <w:abstractNumId w:val="0"/>
  </w:num>
</w:numbering>
</file>

<file path=word/settings.xml><?xml version="1.0" encoding="utf-8"?>
<w:settings xmlns:r="http://schemas.openxmlformats.org/officeDocument/2006/relationships" xmlns:w="http://schemas.openxmlformats.org/wordprocessingml/2006/main">
  <w:displayBackgroundShape w:val="0"/>
  <w:attachedTemplate r:id="rId1"/>
  <w:defaultTabStop w:val="720"/>
  <w:autoHyphenation w:val="0"/>
  <w:evenAndOddHeaders w:val="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xmlns:m="http://schemas.openxmlformats.org/officeDocument/2006/math">
    <m:brkBin m:val="before"/>
    <m:brkBinSub m:val="--"/>
    <m:defJc m:val="centerGroup"/>
    <m:dispDef/>
    <m:interSp m:val="0"/>
    <m:intLim m:val="subSup"/>
    <m:intraSp m:val="0"/>
    <m:lMargin m:val="0"/>
    <m:mathFont m:val="Cambria Math"/>
    <m:naryLim m:val="undOvr"/>
    <m:postSp m:val="0"/>
    <m:preSp m:val="0"/>
    <m:rMargin m:val="0"/>
    <m:smallFrac/>
    <m:wrapIndent m:val="1440"/>
    <m:wrapRight m:val="0"/>
  </m:mathPr>
  <w:clrSchemeMapping w:bg1="light1" w:t1="dark1" w:bg2="light2" w:t2="dark2" w:accent1="accent1" w:accent2="accent2" w:accent3="accent3" w:accent4="accent4" w:accent5="accent5" w:accent6="accent6" w:hyperlink="hyperlink" w:followedHyperlink="followedHyperlink"/>
  <w:footnotePr>
    <w:footnote w:id="-1"/>
    <w:footnote w:id="0"/>
  </w:footnotePr>
  <w:endnotePr>
    <w:endnote w:id="-1"/>
    <w:endnote w:id="0"/>
  </w:endnotePr>
</w:settings>
</file>

<file path=word/styles.xml><?xml version="1.0" encoding="utf-8"?>
<w:styles xmlns:w="http://schemas.openxmlformats.org/wordprocessingml/2006/main">
  <w:docDefaults>
    <w:rPrDefault>
      <w:rPr>
        <w:rFonts w:ascii="Noto Sans" w:hAnsi="Noto Sans" w:cs="Calibri" w:eastAsiaTheme="minorEastAsia"/>
        <w:sz w:val="24"/>
        <w:szCs w:val="24"/>
        <w:lang w:val="en-US" w:bidi="ar-SA" w:eastAsia="zh-CN"/>
      </w:rPr>
    </w:rPrDefault>
    <w:pPrDefault>
      <w:pPr>
        <w:keepNext w:val="0"/>
        <w:keepLines w:val="0"/>
        <w:pageBreakBefore w:val="0"/>
        <w:widowControl w:val="1"/>
        <w:suppressLineNumbers w:val="0"/>
        <w:shd w:val="clear" w:fill="auto"/>
        <w:suppressAutoHyphens w:val="0"/>
        <w:spacing w:lineRule="auto" w:line="240" w:before="0" w:after="0" w:beforeAutospacing="0" w:afterAutospacing="0"/>
        <w:ind w:firstLine="0" w:left="0" w:right="0"/>
        <w:contextualSpacing w:val="0"/>
        <w:bidi w:val="0"/>
        <w:jc w:val="left"/>
        <w:outlineLvl w:val="9"/>
      </w:pPr>
    </w:pPrDefault>
  </w:docDefaults>
  <w:style w:type="paragraph" w:styleId="P0" w:default="1">
    <w:name w:val="Normal"/>
    <w:semiHidden/>
    <w:pPr/>
    <w:rPr>
      <w:lang w:val="af-ZA"/>
    </w:rPr>
  </w:style>
  <w:style w:type="paragraph" w:styleId="P1">
    <w:name w:val="Heading 1"/>
    <w:basedOn w:val="P0"/>
    <w:next w:val="P0"/>
    <w:link w:val="C5"/>
    <w:semiHidden/>
    <w:pPr>
      <w:keepNext w:val="1"/>
      <w:spacing w:before="240" w:after="60" w:beforeAutospacing="0" w:afterAutospacing="0"/>
      <w:outlineLvl w:val="0"/>
    </w:pPr>
    <w:rPr>
      <w:rFonts w:ascii="Cambria" w:hAnsi="Cambria"/>
      <w:b w:val="1"/>
      <w:bCs w:val="1"/>
      <w:sz w:val="32"/>
      <w:szCs w:val="32"/>
      <w:kern w:val="32"/>
    </w:rPr>
  </w:style>
  <w:style w:type="paragraph" w:styleId="P2">
    <w:name w:val="Footer"/>
    <w:basedOn w:val="P0"/>
    <w:link w:val="C3"/>
    <w:semiHidden/>
    <w:pPr>
      <w:tabs>
        <w:tab w:val="center" w:pos="4680" w:leader="none"/>
        <w:tab w:val="right" w:pos="9360" w:leader="none"/>
      </w:tabs>
    </w:pPr>
    <w:rPr>
      <w:rFonts w:ascii="Calibri" w:hAnsi="Calibri"/>
    </w:rPr>
  </w:style>
  <w:style w:type="paragraph" w:styleId="P3">
    <w:name w:val="Header"/>
    <w:basedOn w:val="P0"/>
    <w:link w:val="C4"/>
    <w:semiHidden/>
    <w:pPr>
      <w:tabs>
        <w:tab w:val="center" w:pos="4680" w:leader="none"/>
        <w:tab w:val="right" w:pos="9360" w:leader="none"/>
      </w:tabs>
    </w:pPr>
    <w:rPr/>
  </w:style>
  <w:style w:type="paragraph" w:styleId="P4">
    <w:name w:val="DoNotPublishParagraph"/>
    <w:basedOn w:val="P0"/>
    <w:link w:val="C6"/>
    <w:qFormat/>
    <w:pPr/>
    <w:rPr>
      <w:rFonts w:ascii="Courier New" w:hAnsi="Courier New" w:cs="Courier New"/>
    </w:rPr>
  </w:style>
  <w:style w:type="paragraph" w:styleId="P5">
    <w:name w:val="JW Normal"/>
    <w:link w:val="C7"/>
    <w:qFormat/>
    <w:pPr/>
    <w:rPr>
      <w:rFonts w:ascii="Calibri" w:hAnsi="Calibri"/>
    </w:rPr>
  </w:style>
  <w:style w:type="paragraph" w:styleId="P6">
    <w:name w:val="JW Copyright"/>
    <w:basedOn w:val="P5"/>
    <w:next w:val="P0"/>
    <w:link w:val="C8"/>
    <w:qFormat/>
    <w:pPr>
      <w:keepNext w:val="1"/>
      <w:tabs>
        <w:tab w:val="right" w:pos="9639" w:leader="none"/>
      </w:tabs>
      <w:spacing w:before="60" w:beforeAutospacing="0" w:afterAutospacing="0"/>
    </w:pPr>
    <w:rPr>
      <w:sz w:val="20"/>
      <w:szCs w:val="20"/>
    </w:rPr>
  </w:style>
  <w:style w:type="paragraph" w:styleId="P7">
    <w:name w:val="JW HEADING"/>
    <w:basedOn w:val="P5"/>
    <w:next w:val="P0"/>
    <w:link w:val="C9"/>
    <w:qFormat/>
    <w:pPr>
      <w:keepNext w:val="1"/>
      <w:spacing w:before="240" w:beforeAutospacing="0" w:afterAutospacing="0"/>
      <w:ind w:hanging="142" w:left="142"/>
    </w:pPr>
    <w:rPr>
      <w:b w:val="1"/>
      <w:bCs w:val="1"/>
      <w:u w:val="none" w:color="000000"/>
    </w:rPr>
  </w:style>
  <w:style w:type="paragraph" w:styleId="P8">
    <w:name w:val="JW HEADING VIDEO"/>
    <w:basedOn w:val="P7"/>
    <w:next w:val="P7"/>
    <w:link w:val="C10"/>
    <w:qFormat/>
    <w:pPr>
      <w:keepNext w:val="0"/>
    </w:pPr>
    <w:rPr/>
  </w:style>
  <w:style w:type="paragraph" w:styleId="P9">
    <w:name w:val="JW Indent 0"/>
    <w:basedOn w:val="P5"/>
    <w:link w:val="C11"/>
    <w:qFormat/>
    <w:pPr>
      <w:spacing w:before="60" w:beforeAutospacing="0" w:afterAutospacing="0"/>
      <w:ind w:hanging="142" w:left="142"/>
    </w:pPr>
    <w:rPr/>
  </w:style>
  <w:style w:type="paragraph" w:styleId="P10">
    <w:name w:val="JW Indent 0 Video"/>
    <w:basedOn w:val="P5"/>
    <w:next w:val="P9"/>
    <w:link w:val="C12"/>
    <w:qFormat/>
    <w:pPr>
      <w:spacing w:before="240" w:after="240" w:beforeAutospacing="0" w:afterAutospacing="0"/>
      <w:ind w:hanging="142" w:left="142"/>
    </w:pPr>
    <w:rPr/>
  </w:style>
  <w:style w:type="paragraph" w:styleId="P11">
    <w:name w:val="JW Indent 1"/>
    <w:basedOn w:val="P9"/>
    <w:link w:val="C13"/>
    <w:qFormat/>
    <w:pPr>
      <w:ind w:left="426"/>
    </w:pPr>
    <w:rPr/>
  </w:style>
  <w:style w:type="paragraph" w:styleId="P12">
    <w:name w:val="JW Indent 2"/>
    <w:basedOn w:val="P9"/>
    <w:link w:val="C14"/>
    <w:qFormat/>
    <w:pPr>
      <w:ind w:left="709"/>
    </w:pPr>
    <w:rPr/>
  </w:style>
  <w:style w:type="paragraph" w:styleId="P13">
    <w:name w:val="JW Indent 3"/>
    <w:basedOn w:val="P9"/>
    <w:link w:val="C15"/>
    <w:qFormat/>
    <w:pPr>
      <w:ind w:left="993"/>
    </w:pPr>
    <w:rPr/>
  </w:style>
  <w:style w:type="paragraph" w:styleId="P14">
    <w:name w:val="JW Indent 4"/>
    <w:basedOn w:val="P9"/>
    <w:link w:val="C16"/>
    <w:qFormat/>
    <w:pPr>
      <w:ind w:left="1276"/>
    </w:pPr>
    <w:rPr/>
  </w:style>
  <w:style w:type="paragraph" w:styleId="P15">
    <w:name w:val="JW Indent 5"/>
    <w:basedOn w:val="P9"/>
    <w:link w:val="C17"/>
    <w:qFormat/>
    <w:pPr>
      <w:ind w:left="1560"/>
    </w:pPr>
    <w:rPr/>
  </w:style>
  <w:style w:type="paragraph" w:styleId="P16">
    <w:name w:val="JW Indent 6"/>
    <w:basedOn w:val="P9"/>
    <w:link w:val="C18"/>
    <w:qFormat/>
    <w:pPr>
      <w:ind w:left="1843"/>
    </w:pPr>
    <w:rPr/>
  </w:style>
  <w:style w:type="paragraph" w:styleId="P17">
    <w:name w:val="JW Media Label"/>
    <w:basedOn w:val="P5"/>
    <w:link w:val="C19"/>
    <w:pPr>
      <w:spacing w:before="120" w:beforeAutospacing="0" w:afterAutospacing="0"/>
    </w:pPr>
    <w:rPr>
      <w:b w:val="1"/>
      <w:bCs w:val="1"/>
    </w:rPr>
  </w:style>
  <w:style w:type="paragraph" w:styleId="P18">
    <w:name w:val="JW Media Filename"/>
    <w:basedOn w:val="P17"/>
    <w:link w:val="C20"/>
    <w:pPr/>
    <w:rPr>
      <w:b w:val="0"/>
      <w:bCs w:val="0"/>
    </w:rPr>
  </w:style>
  <w:style w:type="paragraph" w:styleId="P19">
    <w:name w:val="JW Media Instructions"/>
    <w:basedOn w:val="P5"/>
    <w:link w:val="C21"/>
    <w:pPr>
      <w:spacing w:before="120" w:beforeAutospacing="0" w:afterAutospacing="0"/>
    </w:pPr>
    <w:rPr/>
  </w:style>
  <w:style w:type="paragraph" w:styleId="P20">
    <w:name w:val="JW Mnemonic"/>
    <w:basedOn w:val="P5"/>
    <w:next w:val="P5"/>
    <w:link w:val="C22"/>
    <w:qFormat/>
    <w:pPr>
      <w:spacing w:before="60" w:beforeAutospacing="0" w:afterAutospacing="0"/>
    </w:pPr>
    <w:rPr>
      <w:sz w:val="20"/>
      <w:szCs w:val="20"/>
    </w:rPr>
  </w:style>
  <w:style w:type="paragraph" w:styleId="P21">
    <w:name w:val="JW Note"/>
    <w:basedOn w:val="P5"/>
    <w:next w:val="P7"/>
    <w:link w:val="C23"/>
    <w:qFormat/>
    <w:pPr>
      <w:spacing w:before="240" w:beforeAutospacing="0" w:afterAutospacing="0"/>
      <w:ind w:hanging="142" w:left="142"/>
    </w:pPr>
    <w:rPr>
      <w:u w:val="none" w:color="000000"/>
    </w:rPr>
  </w:style>
  <w:style w:type="paragraph" w:styleId="P22">
    <w:name w:val="JW Title"/>
    <w:basedOn w:val="P5"/>
    <w:next w:val="P0"/>
    <w:link w:val="C24"/>
    <w:qFormat/>
    <w:pPr/>
    <w:rPr>
      <w:b w:val="1"/>
      <w:bCs w:val="1"/>
      <w:sz w:val="28"/>
      <w:szCs w:val="28"/>
    </w:rPr>
  </w:style>
  <w:style w:type="paragraph" w:styleId="P23">
    <w:name w:val="JW Page 2 Title"/>
    <w:basedOn w:val="P22"/>
    <w:next w:val="P5"/>
    <w:link w:val="C25"/>
    <w:qFormat/>
    <w:pPr>
      <w:tabs>
        <w:tab w:val="right" w:pos="9639" w:leader="none"/>
      </w:tabs>
      <w:spacing w:after="240" w:beforeAutospacing="0" w:afterAutospacing="0"/>
    </w:pPr>
    <w:rPr/>
  </w:style>
  <w:style w:type="paragraph" w:styleId="P24">
    <w:name w:val="JW Title With Number"/>
    <w:basedOn w:val="P5"/>
    <w:next w:val="P21"/>
    <w:link w:val="C26"/>
    <w:qFormat/>
    <w:pPr>
      <w:tabs>
        <w:tab w:val="left" w:pos="1418" w:leader="none"/>
      </w:tabs>
      <w:ind w:hanging="1418" w:left="1418"/>
    </w:pPr>
    <w:rPr>
      <w:b w:val="1"/>
      <w:bCs w:val="1"/>
      <w:sz w:val="28"/>
      <w:szCs w:val="28"/>
    </w:rPr>
  </w:style>
  <w:style w:type="paragraph" w:styleId="P25">
    <w:name w:val="JW Page 2 Title With Number"/>
    <w:basedOn w:val="P24"/>
    <w:next w:val="P5"/>
    <w:link w:val="C27"/>
    <w:qFormat/>
    <w:pPr>
      <w:tabs>
        <w:tab w:val="right" w:pos="9639" w:leader="none"/>
      </w:tabs>
      <w:spacing w:after="240" w:beforeAutospacing="0" w:afterAutospacing="0"/>
    </w:pPr>
    <w:rPr/>
  </w:style>
  <w:style w:type="paragraph" w:styleId="P26">
    <w:name w:val="JW Par Bullet"/>
    <w:basedOn w:val="P5"/>
    <w:link w:val="C28"/>
    <w:pPr>
      <w:numPr>
        <w:numId w:val="3"/>
      </w:numPr>
      <w:spacing w:before="60" w:beforeAutospacing="0" w:afterAutospacing="0"/>
    </w:pPr>
    <w:rPr/>
  </w:style>
  <w:style w:type="paragraph" w:styleId="P27">
    <w:name w:val="JW Paragraph"/>
    <w:basedOn w:val="P5"/>
    <w:link w:val="C29"/>
    <w:pPr>
      <w:spacing w:before="120" w:beforeAutospacing="0" w:afterAutospacing="0"/>
      <w:ind w:firstLine="284"/>
    </w:pPr>
    <w:rPr/>
  </w:style>
  <w:style w:type="paragraph" w:styleId="P28">
    <w:name w:val="JW Theme"/>
    <w:basedOn w:val="P5"/>
    <w:next w:val="P7"/>
    <w:link w:val="C30"/>
    <w:qFormat/>
    <w:pPr>
      <w:spacing w:before="240" w:beforeAutospacing="0" w:afterAutospacing="0"/>
      <w:ind w:hanging="142" w:left="142"/>
    </w:pPr>
    <w:rPr/>
  </w:style>
  <w:style w:type="paragraph" w:styleId="P29">
    <w:name w:val="JW Title Additional"/>
    <w:basedOn w:val="P22"/>
    <w:next w:val="P21"/>
    <w:link w:val="C31"/>
    <w:qFormat/>
    <w:pPr/>
    <w:rPr/>
  </w:style>
  <w:style w:type="paragraph" w:styleId="P30">
    <w:name w:val="JW TOTAL TIME"/>
    <w:basedOn w:val="P5"/>
    <w:next w:val="P6"/>
    <w:link w:val="C32"/>
    <w:qFormat/>
    <w:pPr>
      <w:keepNext w:val="1"/>
      <w:spacing w:before="240" w:beforeAutospacing="0" w:afterAutospacing="0"/>
    </w:pPr>
    <w:rPr>
      <w:sz w:val="20"/>
      <w:szCs w:val="20"/>
    </w:rPr>
  </w:style>
  <w:style w:type="paragraph" w:styleId="P31">
    <w:name w:val="JW Media Heading"/>
    <w:basedOn w:val="P5"/>
    <w:next w:val="P0"/>
    <w:link w:val="C33"/>
    <w:qFormat/>
    <w:pPr>
      <w:keepNext w:val="1"/>
      <w:spacing w:before="240" w:beforeAutospacing="0" w:afterAutospacing="0"/>
      <w:ind w:hanging="142" w:left="142"/>
    </w:pPr>
    <w:rPr>
      <w:b w:val="1"/>
      <w:bCs w:val="1"/>
      <w:sz w:val="28"/>
      <w:u w:val="none" w:color="000000"/>
    </w:rPr>
  </w:style>
  <w:style w:type="paragraph" w:styleId="P32">
    <w:name w:val="JW CO Video Title"/>
    <w:basedOn w:val="P5"/>
    <w:link w:val="C34"/>
    <w:pPr>
      <w:spacing w:before="120" w:beforeAutospacing="0" w:afterAutospacing="0"/>
    </w:pPr>
    <w:rPr>
      <w:b w:val="1"/>
      <w:lang w:val="en-GB"/>
    </w:rPr>
  </w:style>
  <w:style w:type="paragraph" w:styleId="P33">
    <w:name w:val="JW CO Song Title"/>
    <w:basedOn w:val="P32"/>
    <w:link w:val="C35"/>
    <w:qFormat/>
    <w:pPr/>
    <w:rPr/>
  </w:style>
  <w:style w:type="paragraph" w:styleId="P34">
    <w:name w:val="JW CO Talk Title Image"/>
    <w:basedOn w:val="P32"/>
    <w:link w:val="C36"/>
    <w:qFormat/>
    <w:pPr/>
    <w:rPr/>
  </w:style>
  <w:style w:type="paragraph" w:styleId="P35">
    <w:name w:val="JW CO Video Filename"/>
    <w:basedOn w:val="P32"/>
    <w:link w:val="C37"/>
    <w:pPr/>
    <w:rPr>
      <w:b w:val="0"/>
    </w:rPr>
  </w:style>
  <w:style w:type="paragraph" w:styleId="P36">
    <w:name w:val="JW CO Talk Title Filename"/>
    <w:basedOn w:val="P35"/>
    <w:link w:val="C38"/>
    <w:qFormat/>
    <w:pPr/>
    <w:rPr/>
  </w:style>
  <w:style w:type="paragraph" w:styleId="P37">
    <w:name w:val="annotation text"/>
    <w:basedOn w:val="P0"/>
    <w:link w:val="C39"/>
    <w:pPr>
      <w:ind w:firstLine="720"/>
    </w:pPr>
    <w:rPr>
      <w:rFonts w:cs="Noto Sans" w:eastAsia="SimSun"/>
      <w:noProof w:val="1"/>
      <w:sz w:val="20"/>
      <w:szCs w:val="20"/>
      <w:lang w:val="en-US"/>
    </w:rPr>
  </w:style>
  <w:style w:type="paragraph" w:styleId="P38">
    <w:name w:val="Balloon Text"/>
    <w:basedOn w:val="P0"/>
    <w:link w:val="C41"/>
    <w:pPr/>
    <w:rPr>
      <w:rFonts w:ascii="Segoe UI" w:hAnsi="Segoe UI" w:cs="Segoe UI"/>
      <w:sz w:val="18"/>
      <w:szCs w:val="18"/>
    </w:rPr>
  </w:style>
  <w:style w:type="paragraph" w:styleId="P39">
    <w:name w:val="annotation subject"/>
    <w:basedOn w:val="P37"/>
    <w:next w:val="P37"/>
    <w:link w:val="C42"/>
    <w:semiHidden/>
    <w:pPr>
      <w:ind w:firstLine="0"/>
    </w:pPr>
    <w:rPr>
      <w:rFonts w:cs="Calibri" w:eastAsiaTheme="minorEastAsia"/>
      <w:b w:val="1"/>
      <w:bCs w:val="1"/>
      <w:noProof w:val="0"/>
      <w:lang w:val="af-ZA"/>
    </w:rPr>
  </w:style>
  <w:style w:type="paragraph" w:styleId="P40">
    <w:name w:val="Footnote Text"/>
    <w:link w:val="C44"/>
    <w:semiHidden/>
    <w:pPr>
      <w:spacing w:lineRule="auto" w:line="240" w:after="0" w:beforeAutospacing="0" w:afterAutospacing="0"/>
    </w:pPr>
    <w:rPr>
      <w:sz w:val="20"/>
      <w:szCs w:val="20"/>
    </w:rPr>
  </w:style>
  <w:style w:type="paragraph" w:styleId="P41">
    <w:name w:val="Endnote Text"/>
    <w:link w:val="C46"/>
    <w:semiHidden/>
    <w:pPr>
      <w:spacing w:lineRule="auto" w:line="240" w:after="0" w:beforeAutospacing="0" w:afterAutospacing="0"/>
    </w:pPr>
    <w:rPr>
      <w:sz w:val="20"/>
      <w:szCs w:val="20"/>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ooter Char"/>
    <w:link w:val="P2"/>
    <w:semiHidden/>
    <w:rPr>
      <w:rFonts w:ascii="Calibri" w:hAnsi="Calibri" w:eastAsia="Times New Roman"/>
      <w:sz w:val="24"/>
      <w:lang w:eastAsia="en-US"/>
    </w:rPr>
  </w:style>
  <w:style w:type="character" w:styleId="C4">
    <w:name w:val="Header Char"/>
    <w:link w:val="P3"/>
    <w:semiHidden/>
    <w:rPr>
      <w:rFonts w:asciiTheme="minorHAnsi" w:hAnsiTheme="minorHAnsi" w:eastAsia="Times New Roman"/>
      <w:sz w:val="24"/>
      <w:lang w:eastAsia="en-US"/>
    </w:rPr>
  </w:style>
  <w:style w:type="character" w:styleId="C5">
    <w:name w:val="Heading 1 Char"/>
    <w:link w:val="P1"/>
    <w:semiHidden/>
    <w:rPr>
      <w:rFonts w:ascii="Cambria" w:hAnsi="Cambria" w:eastAsia="Times New Roman"/>
      <w:b w:val="1"/>
      <w:bCs w:val="1"/>
      <w:sz w:val="32"/>
      <w:szCs w:val="32"/>
      <w:kern w:val="32"/>
      <w:lang w:eastAsia="en-US"/>
    </w:rPr>
  </w:style>
  <w:style w:type="character" w:styleId="C6">
    <w:name w:val="DoNotPublishParagraph Char"/>
    <w:basedOn w:val="C0"/>
    <w:link w:val="P4"/>
    <w:rPr>
      <w:rFonts w:ascii="Courier New" w:hAnsi="Courier New" w:cs="Courier New" w:eastAsiaTheme="minorEastAsia"/>
      <w:sz w:val="24"/>
      <w:szCs w:val="24"/>
      <w:lang w:eastAsia="en-US"/>
    </w:rPr>
  </w:style>
  <w:style w:type="character" w:styleId="C7">
    <w:name w:val="JW Normal Char"/>
    <w:basedOn w:val="C0"/>
    <w:link w:val="P5"/>
    <w:rPr>
      <w:rFonts w:ascii="Calibri" w:hAnsi="Calibri" w:cs="Calibri" w:eastAsiaTheme="minorEastAsia"/>
      <w:sz w:val="24"/>
      <w:szCs w:val="24"/>
    </w:rPr>
  </w:style>
  <w:style w:type="character" w:styleId="C8">
    <w:name w:val="JW Copyright Char"/>
    <w:basedOn w:val="C0"/>
    <w:link w:val="P6"/>
    <w:rPr>
      <w:rFonts w:ascii="Calibri" w:hAnsi="Calibri" w:cs="Calibri" w:eastAsiaTheme="minorEastAsia"/>
    </w:rPr>
  </w:style>
  <w:style w:type="character" w:styleId="C9">
    <w:name w:val="JW HEADING Char"/>
    <w:basedOn w:val="C0"/>
    <w:link w:val="P7"/>
    <w:rPr>
      <w:rFonts w:ascii="Calibri" w:hAnsi="Calibri" w:cs="Calibri" w:eastAsiaTheme="minorEastAsia"/>
      <w:b w:val="1"/>
      <w:bCs w:val="1"/>
      <w:sz w:val="24"/>
      <w:szCs w:val="24"/>
      <w:u w:val="none" w:color="000000"/>
    </w:rPr>
  </w:style>
  <w:style w:type="character" w:styleId="C10">
    <w:name w:val="JW HEADING VIDEO Char"/>
    <w:basedOn w:val="C9"/>
    <w:link w:val="P8"/>
    <w:rPr>
      <w:rFonts w:ascii="Calibri" w:hAnsi="Calibri" w:cs="Calibri" w:eastAsiaTheme="minorEastAsia"/>
      <w:b w:val="1"/>
      <w:bCs w:val="1"/>
      <w:sz w:val="24"/>
      <w:szCs w:val="24"/>
      <w:u w:val="none" w:color="000000"/>
    </w:rPr>
  </w:style>
  <w:style w:type="character" w:styleId="C11">
    <w:name w:val="JW Indent 0 Char"/>
    <w:basedOn w:val="C0"/>
    <w:link w:val="P9"/>
    <w:rPr>
      <w:rFonts w:ascii="Calibri" w:hAnsi="Calibri" w:cs="Calibri" w:eastAsiaTheme="minorEastAsia"/>
      <w:sz w:val="24"/>
      <w:szCs w:val="24"/>
    </w:rPr>
  </w:style>
  <w:style w:type="character" w:styleId="C12">
    <w:name w:val="JW Indent 0 Video Char"/>
    <w:basedOn w:val="C0"/>
    <w:link w:val="P10"/>
    <w:rPr>
      <w:rFonts w:ascii="Calibri" w:hAnsi="Calibri" w:cs="Calibri" w:eastAsiaTheme="minorEastAsia"/>
      <w:sz w:val="24"/>
      <w:szCs w:val="24"/>
    </w:rPr>
  </w:style>
  <w:style w:type="character" w:styleId="C13">
    <w:name w:val="JW Indent 1 Char"/>
    <w:basedOn w:val="C0"/>
    <w:link w:val="P11"/>
    <w:rPr>
      <w:rFonts w:ascii="Calibri" w:hAnsi="Calibri" w:cs="Calibri" w:eastAsiaTheme="minorEastAsia"/>
      <w:sz w:val="24"/>
      <w:szCs w:val="24"/>
    </w:rPr>
  </w:style>
  <w:style w:type="character" w:styleId="C14">
    <w:name w:val="JW Indent 2 Char"/>
    <w:basedOn w:val="C0"/>
    <w:link w:val="P12"/>
    <w:rPr>
      <w:rFonts w:ascii="Calibri" w:hAnsi="Calibri" w:cs="Calibri" w:eastAsiaTheme="minorEastAsia"/>
      <w:sz w:val="24"/>
      <w:szCs w:val="24"/>
    </w:rPr>
  </w:style>
  <w:style w:type="character" w:styleId="C15">
    <w:name w:val="JW Indent 3 Char"/>
    <w:basedOn w:val="C0"/>
    <w:link w:val="P13"/>
    <w:rPr>
      <w:rFonts w:ascii="Calibri" w:hAnsi="Calibri" w:cs="Calibri" w:eastAsiaTheme="minorEastAsia"/>
      <w:sz w:val="24"/>
      <w:szCs w:val="24"/>
    </w:rPr>
  </w:style>
  <w:style w:type="character" w:styleId="C16">
    <w:name w:val="JW Indent 4 Char"/>
    <w:basedOn w:val="C0"/>
    <w:link w:val="P14"/>
    <w:rPr>
      <w:rFonts w:ascii="Calibri" w:hAnsi="Calibri" w:cs="Calibri" w:eastAsiaTheme="minorEastAsia"/>
      <w:sz w:val="24"/>
      <w:szCs w:val="24"/>
    </w:rPr>
  </w:style>
  <w:style w:type="character" w:styleId="C17">
    <w:name w:val="JW Indent 5 Char"/>
    <w:basedOn w:val="C0"/>
    <w:link w:val="P15"/>
    <w:rPr>
      <w:rFonts w:ascii="Calibri" w:hAnsi="Calibri" w:cs="Calibri" w:eastAsiaTheme="minorEastAsia"/>
      <w:sz w:val="24"/>
      <w:szCs w:val="24"/>
    </w:rPr>
  </w:style>
  <w:style w:type="character" w:styleId="C18">
    <w:name w:val="JW Indent 6 Char"/>
    <w:basedOn w:val="C0"/>
    <w:link w:val="P16"/>
    <w:rPr>
      <w:rFonts w:ascii="Calibri" w:hAnsi="Calibri" w:cs="Calibri" w:eastAsiaTheme="minorEastAsia"/>
      <w:sz w:val="24"/>
      <w:szCs w:val="24"/>
    </w:rPr>
  </w:style>
  <w:style w:type="character" w:styleId="C19">
    <w:name w:val="JW Media Label Char"/>
    <w:basedOn w:val="C0"/>
    <w:link w:val="P17"/>
    <w:rPr>
      <w:rFonts w:ascii="Calibri" w:hAnsi="Calibri" w:cs="Calibri" w:eastAsiaTheme="minorEastAsia"/>
      <w:b w:val="1"/>
      <w:bCs w:val="1"/>
      <w:sz w:val="24"/>
      <w:szCs w:val="24"/>
    </w:rPr>
  </w:style>
  <w:style w:type="character" w:styleId="C20">
    <w:name w:val="JW Media Filename Char"/>
    <w:basedOn w:val="C19"/>
    <w:link w:val="P18"/>
    <w:rPr>
      <w:rFonts w:ascii="Calibri" w:hAnsi="Calibri" w:cs="Calibri" w:eastAsiaTheme="minorEastAsia"/>
      <w:b w:val="0"/>
      <w:bCs w:val="0"/>
      <w:sz w:val="24"/>
      <w:szCs w:val="24"/>
    </w:rPr>
  </w:style>
  <w:style w:type="character" w:styleId="C21">
    <w:name w:val="JW Media Instructions Char"/>
    <w:basedOn w:val="C0"/>
    <w:link w:val="P19"/>
    <w:rPr>
      <w:rFonts w:ascii="Calibri" w:hAnsi="Calibri" w:cs="Calibri" w:eastAsiaTheme="minorEastAsia"/>
      <w:sz w:val="24"/>
      <w:szCs w:val="24"/>
    </w:rPr>
  </w:style>
  <w:style w:type="character" w:styleId="C22">
    <w:name w:val="JW Mnemonic Char"/>
    <w:basedOn w:val="C8"/>
    <w:link w:val="P20"/>
    <w:rPr>
      <w:rFonts w:ascii="Calibri" w:hAnsi="Calibri" w:cs="Calibri" w:eastAsiaTheme="minorEastAsia"/>
    </w:rPr>
  </w:style>
  <w:style w:type="character" w:styleId="C23">
    <w:name w:val="JW Note Char"/>
    <w:basedOn w:val="C9"/>
    <w:link w:val="P21"/>
    <w:rPr>
      <w:rFonts w:ascii="Calibri" w:hAnsi="Calibri" w:cs="Calibri" w:eastAsiaTheme="minorEastAsia"/>
      <w:b w:val="0"/>
      <w:bCs w:val="0"/>
      <w:sz w:val="24"/>
      <w:szCs w:val="24"/>
      <w:u w:val="none" w:color="000000"/>
    </w:rPr>
  </w:style>
  <w:style w:type="character" w:styleId="C24">
    <w:name w:val="JW Title Char"/>
    <w:basedOn w:val="C0"/>
    <w:link w:val="P22"/>
    <w:rPr>
      <w:rFonts w:ascii="Calibri" w:hAnsi="Calibri" w:cs="Calibri" w:eastAsiaTheme="minorEastAsia"/>
      <w:b w:val="1"/>
      <w:bCs w:val="1"/>
      <w:sz w:val="28"/>
      <w:szCs w:val="28"/>
    </w:rPr>
  </w:style>
  <w:style w:type="character" w:styleId="C25">
    <w:name w:val="JW Page 2 Title Char"/>
    <w:basedOn w:val="C0"/>
    <w:link w:val="P23"/>
    <w:rPr>
      <w:rFonts w:ascii="Calibri" w:hAnsi="Calibri" w:cs="Calibri" w:eastAsiaTheme="minorEastAsia"/>
      <w:b w:val="1"/>
      <w:bCs w:val="1"/>
      <w:sz w:val="28"/>
      <w:szCs w:val="28"/>
    </w:rPr>
  </w:style>
  <w:style w:type="character" w:styleId="C26">
    <w:name w:val="JW Title With Number Char"/>
    <w:basedOn w:val="C0"/>
    <w:link w:val="P24"/>
    <w:rPr>
      <w:rFonts w:ascii="Calibri" w:hAnsi="Calibri" w:cs="Calibri" w:eastAsiaTheme="minorEastAsia"/>
      <w:b w:val="1"/>
      <w:bCs w:val="1"/>
      <w:sz w:val="28"/>
      <w:szCs w:val="28"/>
    </w:rPr>
  </w:style>
  <w:style w:type="character" w:styleId="C27">
    <w:name w:val="JW Page 2 Title With Number Char"/>
    <w:basedOn w:val="C0"/>
    <w:link w:val="P25"/>
    <w:rPr>
      <w:rFonts w:ascii="Calibri" w:hAnsi="Calibri" w:cs="Calibri" w:eastAsiaTheme="minorEastAsia"/>
      <w:b w:val="1"/>
      <w:bCs w:val="1"/>
      <w:sz w:val="28"/>
      <w:szCs w:val="28"/>
    </w:rPr>
  </w:style>
  <w:style w:type="character" w:styleId="C28">
    <w:name w:val="JW Par Bullet Char"/>
    <w:basedOn w:val="C0"/>
    <w:link w:val="P26"/>
    <w:rPr>
      <w:rFonts w:ascii="Calibri" w:hAnsi="Calibri" w:cs="Calibri" w:eastAsiaTheme="minorEastAsia"/>
      <w:sz w:val="24"/>
      <w:szCs w:val="24"/>
    </w:rPr>
  </w:style>
  <w:style w:type="character" w:styleId="C29">
    <w:name w:val="JW Paragraph Char"/>
    <w:basedOn w:val="C0"/>
    <w:link w:val="P27"/>
    <w:rPr>
      <w:rFonts w:ascii="Calibri" w:hAnsi="Calibri" w:cs="Calibri" w:eastAsiaTheme="minorEastAsia"/>
      <w:sz w:val="24"/>
      <w:szCs w:val="24"/>
    </w:rPr>
  </w:style>
  <w:style w:type="character" w:styleId="C30">
    <w:name w:val="JW Theme Char"/>
    <w:basedOn w:val="C0"/>
    <w:link w:val="P28"/>
    <w:rPr>
      <w:rFonts w:ascii="Calibri" w:hAnsi="Calibri" w:cs="Calibri" w:eastAsiaTheme="minorEastAsia"/>
      <w:sz w:val="24"/>
      <w:szCs w:val="24"/>
    </w:rPr>
  </w:style>
  <w:style w:type="character" w:styleId="C31">
    <w:name w:val="JW Title Additional Char"/>
    <w:basedOn w:val="C24"/>
    <w:link w:val="P29"/>
    <w:rPr>
      <w:rFonts w:ascii="Calibri" w:hAnsi="Calibri" w:cs="Calibri" w:eastAsiaTheme="minorEastAsia"/>
      <w:b w:val="1"/>
      <w:bCs w:val="1"/>
      <w:sz w:val="28"/>
      <w:szCs w:val="28"/>
    </w:rPr>
  </w:style>
  <w:style w:type="character" w:styleId="C32">
    <w:name w:val="JW TOTAL TIME Char"/>
    <w:basedOn w:val="C0"/>
    <w:link w:val="P30"/>
    <w:rPr>
      <w:rFonts w:ascii="Calibri" w:hAnsi="Calibri" w:cs="Calibri" w:eastAsiaTheme="minorEastAsia"/>
    </w:rPr>
  </w:style>
  <w:style w:type="character" w:styleId="C33">
    <w:name w:val="JW Media Heading Char"/>
    <w:basedOn w:val="C0"/>
    <w:link w:val="P31"/>
    <w:rPr>
      <w:rFonts w:ascii="Calibri" w:hAnsi="Calibri" w:cs="Calibri" w:eastAsiaTheme="minorEastAsia"/>
      <w:b w:val="1"/>
      <w:bCs w:val="1"/>
      <w:sz w:val="28"/>
      <w:szCs w:val="24"/>
      <w:u w:val="none" w:color="000000"/>
    </w:rPr>
  </w:style>
  <w:style w:type="character" w:styleId="C34">
    <w:name w:val="JW CO Video Title Char"/>
    <w:basedOn w:val="C7"/>
    <w:link w:val="P32"/>
    <w:rPr>
      <w:rFonts w:ascii="Calibri" w:hAnsi="Calibri" w:cs="Calibri" w:eastAsiaTheme="minorEastAsia"/>
      <w:b w:val="1"/>
      <w:sz w:val="24"/>
      <w:szCs w:val="24"/>
      <w:lang w:val="en-GB"/>
    </w:rPr>
  </w:style>
  <w:style w:type="character" w:styleId="C35">
    <w:name w:val="JW CO Song Title Char"/>
    <w:basedOn w:val="C34"/>
    <w:link w:val="P33"/>
    <w:rPr>
      <w:rFonts w:ascii="Calibri" w:hAnsi="Calibri" w:cs="Calibri" w:eastAsiaTheme="minorEastAsia"/>
      <w:b w:val="1"/>
      <w:sz w:val="24"/>
      <w:szCs w:val="24"/>
      <w:lang w:val="en-GB"/>
    </w:rPr>
  </w:style>
  <w:style w:type="character" w:styleId="C36">
    <w:name w:val="JW CO Talk Title Image Char"/>
    <w:basedOn w:val="C34"/>
    <w:link w:val="P34"/>
    <w:rPr>
      <w:rFonts w:ascii="Calibri" w:hAnsi="Calibri" w:cs="Calibri" w:eastAsiaTheme="minorEastAsia"/>
      <w:b w:val="1"/>
      <w:sz w:val="24"/>
      <w:szCs w:val="24"/>
      <w:lang w:val="en-GB"/>
    </w:rPr>
  </w:style>
  <w:style w:type="character" w:styleId="C37">
    <w:name w:val="JW CO Video Filename Char"/>
    <w:basedOn w:val="C34"/>
    <w:link w:val="P35"/>
    <w:rPr>
      <w:rFonts w:ascii="Calibri" w:hAnsi="Calibri" w:cs="Calibri" w:eastAsiaTheme="minorEastAsia"/>
      <w:b w:val="0"/>
      <w:sz w:val="24"/>
      <w:szCs w:val="24"/>
      <w:lang w:val="en-GB"/>
    </w:rPr>
  </w:style>
  <w:style w:type="character" w:styleId="C38">
    <w:name w:val="JW CO Talk Title Filename Char"/>
    <w:basedOn w:val="C37"/>
    <w:link w:val="P36"/>
    <w:rPr>
      <w:rFonts w:ascii="Calibri" w:hAnsi="Calibri" w:cs="Calibri" w:eastAsiaTheme="minorEastAsia"/>
      <w:b w:val="0"/>
      <w:sz w:val="24"/>
      <w:szCs w:val="24"/>
      <w:lang w:val="en-GB"/>
    </w:rPr>
  </w:style>
  <w:style w:type="character" w:styleId="C39">
    <w:name w:val="Comment Text Char"/>
    <w:basedOn w:val="C0"/>
    <w:link w:val="P37"/>
    <w:rPr>
      <w:rFonts w:cs="Noto Sans" w:eastAsia="SimSun"/>
      <w:noProof w:val="1"/>
      <w:sz w:val="20"/>
      <w:szCs w:val="20"/>
    </w:rPr>
  </w:style>
  <w:style w:type="character" w:styleId="C40">
    <w:name w:val="annotation reference"/>
    <w:rPr>
      <w:sz w:val="16"/>
      <w:szCs w:val="16"/>
    </w:rPr>
  </w:style>
  <w:style w:type="character" w:styleId="C41">
    <w:name w:val="Balloon Text Char"/>
    <w:basedOn w:val="C0"/>
    <w:link w:val="P38"/>
    <w:rPr>
      <w:rFonts w:ascii="Segoe UI" w:hAnsi="Segoe UI" w:cs="Segoe UI"/>
      <w:sz w:val="18"/>
      <w:szCs w:val="18"/>
      <w:lang w:val="af-ZA"/>
    </w:rPr>
  </w:style>
  <w:style w:type="character" w:styleId="C42">
    <w:name w:val="Comment Subject Char"/>
    <w:basedOn w:val="C39"/>
    <w:link w:val="P39"/>
    <w:semiHidden/>
    <w:rPr>
      <w:rFonts w:cs="Noto Sans" w:eastAsia="SimSun"/>
      <w:b w:val="1"/>
      <w:bCs w:val="1"/>
      <w:noProof w:val="1"/>
      <w:sz w:val="20"/>
      <w:szCs w:val="20"/>
      <w:lang w:val="af-ZA"/>
    </w:rPr>
  </w:style>
  <w:style w:type="character" w:styleId="C43">
    <w:name w:val="Footnote Reference"/>
    <w:semiHidden/>
    <w:rPr>
      <w:vertAlign w:val="superscript"/>
    </w:rPr>
  </w:style>
  <w:style w:type="character" w:styleId="C44">
    <w:name w:val="Footnote Text Char"/>
    <w:link w:val="P40"/>
    <w:semiHidden/>
    <w:rPr>
      <w:sz w:val="20"/>
      <w:szCs w:val="20"/>
    </w:rPr>
  </w:style>
  <w:style w:type="character" w:styleId="C45">
    <w:name w:val="Endnote Reference"/>
    <w:semiHidden/>
    <w:rPr>
      <w:vertAlign w:val="superscript"/>
    </w:rPr>
  </w:style>
  <w:style w:type="character" w:styleId="C46">
    <w:name w:val="Endnote Text Char"/>
    <w:link w:val="P41"/>
    <w:semiHidden/>
    <w:rPr>
      <w:sz w:val="20"/>
      <w:szCs w:val="20"/>
    </w:rPr>
  </w:style>
  <w:style w:type="table" w:styleId="T0" w:default="1">
    <w:name w:val="Normal Table"/>
    <w:semiHidden/>
    <w:tblPr>
      <w:tblInd w:w="0" w:type="dxa"/>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numbering" w:styleId="N0">
    <w:name w:val="No List"/>
  </w:style>
</w:styles>
</file>

<file path=word/_rels/document.xml.rels>&#65279;<?xml version="1.0" encoding="utf-8"?><Relationships xmlns="http://schemas.openxmlformats.org/package/2006/relationships"><Relationship Id="RelHdr1" Type="http://schemas.openxmlformats.org/officeDocument/2006/relationships/header" Target="header1.xml" /><Relationship Id="RelFnt1" Type="http://schemas.openxmlformats.org/officeDocument/2006/relationships/footnotes" Target="footnotes.xml" /><Relationship Id="RelEnt1" Type="http://schemas.openxmlformats.org/officeDocument/2006/relationships/endnotes" Target="endnotes.xml" /><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_rels/endnotes.xml.rels>&#65279;<?xml version="1.0" encoding="utf-8"?><Relationships xmlns="http://schemas.openxmlformats.org/package/2006/relationships" />
</file>

<file path=word/_rels/footnotes.xml.rels>&#65279;<?xml version="1.0" encoding="utf-8"?><Relationships xmlns="http://schemas.openxmlformats.org/package/2006/relationships" />
</file>

<file path=word/_rels/header1.xml.rels>&#65279;<?xml version="1.0" encoding="utf-8"?><Relationships xmlns="http://schemas.openxmlformats.org/package/2006/relationships" />
</file>

<file path=word/_rels/settings.xml.rels>&#65279;<?xml version="1.0" encoding="utf-8"?><Relationships xmlns="http://schemas.openxmlformats.org/package/2006/relationships"><Relationship Id="rId1" Type="http://schemas.openxmlformats.org/officeDocument/2006/relationships/attachedTemplate" Target="file:///T:\PROD034\Tagalog\Templates\TranslationOutline.dot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docProps/app.xml><?xml version="1.0" encoding="utf-8"?>
<Properties xmlns="http://schemas.openxmlformats.org/officeDocument/2006/extended-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Watch Tower Bible and Tract Society of Pennsylvania</dc:creator>
  <dcterms:modified xsi:type="dcterms:W3CDTF">2026-01-24T02:23:13Z</dcterms:modified>
  <dc:title>13. Nauunawaan Mo Ba ang Prinsipyo sa Likod ng mga Batas?</dc:title>
</cp:coreProperties>
</file>