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Your rates at a glance</w:t>
      </w:r>
    </w:p>
    <w:p>
      <w:r>
        <w:rPr>
          <w:b/>
          <w:color w:val="0F766E"/>
          <w:sz w:val="44"/>
        </w:rPr>
        <w:t>Service Price List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0F766E"/>
          </w:tcPr>
          <w:p>
            <w:r>
              <w:rPr>
                <w:b/>
                <w:color w:val="FFFFFF"/>
                <w:sz w:val="21"/>
              </w:rPr>
              <w:t>STANDARD CLEANING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shd w:val="clear" w:fill="E6F4F1"/>
          </w:tcPr>
          <w:p>
            <w:r>
              <w:rPr>
                <w:b/>
                <w:color w:val="0F766E"/>
                <w:sz w:val="16"/>
              </w:rPr>
              <w:t>HOME SIZE</w:t>
            </w:r>
          </w:p>
        </w:tc>
        <w:tc>
          <w:tcPr>
            <w:tcW w:type="dxa" w:w="3394"/>
            <w:shd w:val="clear" w:fill="E6F4F1"/>
          </w:tcPr>
          <w:p>
            <w:r>
              <w:rPr>
                <w:b/>
                <w:color w:val="0F766E"/>
                <w:sz w:val="16"/>
              </w:rPr>
              <w:t>PRICE ($)</w:t>
            </w:r>
          </w:p>
        </w:tc>
        <w:tc>
          <w:tcPr>
            <w:tcW w:type="dxa" w:w="3394"/>
            <w:shd w:val="clear" w:fill="E6F4F1"/>
          </w:tcPr>
          <w:p>
            <w:r>
              <w:rPr>
                <w:b/>
                <w:color w:val="0F766E"/>
                <w:sz w:val="16"/>
              </w:rPr>
              <w:t>EST. TIME</w:t>
            </w:r>
          </w:p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0F766E"/>
          </w:tcPr>
          <w:p>
            <w:r>
              <w:rPr>
                <w:b/>
                <w:color w:val="FFFFFF"/>
                <w:sz w:val="21"/>
              </w:rPr>
              <w:t>DEEP / MOVE-IN / MOVE-OUT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shd w:val="clear" w:fill="E6F4F1"/>
          </w:tcPr>
          <w:p>
            <w:r>
              <w:rPr>
                <w:b/>
                <w:color w:val="0F766E"/>
                <w:sz w:val="16"/>
              </w:rPr>
              <w:t>HOME SIZE</w:t>
            </w:r>
          </w:p>
        </w:tc>
        <w:tc>
          <w:tcPr>
            <w:tcW w:type="dxa" w:w="3394"/>
            <w:shd w:val="clear" w:fill="E6F4F1"/>
          </w:tcPr>
          <w:p>
            <w:r>
              <w:rPr>
                <w:b/>
                <w:color w:val="0F766E"/>
                <w:sz w:val="16"/>
              </w:rPr>
              <w:t>PRICE ($)</w:t>
            </w:r>
          </w:p>
        </w:tc>
        <w:tc>
          <w:tcPr>
            <w:tcW w:type="dxa" w:w="3394"/>
            <w:shd w:val="clear" w:fill="E6F4F1"/>
          </w:tcPr>
          <w:p>
            <w:r>
              <w:rPr>
                <w:b/>
                <w:color w:val="0F766E"/>
                <w:sz w:val="16"/>
              </w:rPr>
              <w:t>EST. TIME</w:t>
            </w:r>
          </w:p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0F766E"/>
          </w:tcPr>
          <w:p>
            <w:r>
              <w:rPr>
                <w:b/>
                <w:color w:val="FFFFFF"/>
                <w:sz w:val="21"/>
              </w:rPr>
              <w:t>ADD-ON SERVICES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shd w:val="clear" w:fill="E6F4F1"/>
          </w:tcPr>
          <w:p>
            <w:r>
              <w:rPr>
                <w:b/>
                <w:color w:val="0F766E"/>
                <w:sz w:val="16"/>
              </w:rPr>
              <w:t>ADD-ON</w:t>
            </w:r>
          </w:p>
        </w:tc>
        <w:tc>
          <w:tcPr>
            <w:tcW w:type="dxa" w:w="3394"/>
            <w:shd w:val="clear" w:fill="E6F4F1"/>
          </w:tcPr>
          <w:p>
            <w:r>
              <w:rPr>
                <w:b/>
                <w:color w:val="0F766E"/>
                <w:sz w:val="16"/>
              </w:rPr>
              <w:t>PRICE ($)</w:t>
            </w:r>
          </w:p>
        </w:tc>
        <w:tc>
          <w:tcPr>
            <w:tcW w:type="dxa" w:w="3394"/>
            <w:shd w:val="clear" w:fill="E6F4F1"/>
          </w:tcPr>
          <w:p>
            <w:r>
              <w:rPr>
                <w:b/>
                <w:color w:val="0F766E"/>
                <w:sz w:val="16"/>
              </w:rPr>
              <w:t>NOTES</w:t>
            </w:r>
          </w:p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RECURRING DISCOUNT (WEEKLY / BI-WEEKLY / MONTHLY)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MINIMUM CHARGE, TRAVEL FEE AND POLICIES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Cleaning Business Kit · 04/07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