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Family - nanny employment terms</w:t>
      </w:r>
    </w:p>
    <w:p>
      <w:r>
        <w:rPr>
          <w:b/>
          <w:color w:val="C2553F"/>
          <w:sz w:val="44"/>
        </w:rPr>
        <w:t>Nanny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FAMILY / EMPLOYER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NANNY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CHILDREN'S NAMES AND AGES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SCHEDULE &amp; PAY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DAYS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HOURS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HOURLY RATE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OVERTIME RATE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PAY DAY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Paid holidays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Paid time off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Sick days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Mileage reimbursed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DUTIES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Childcare &amp; supervision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Meal prep for children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School drop-off / pick-up</w:t>
            </w:r>
          </w:p>
        </w:tc>
      </w:tr>
      <w:tr>
        <w:tc>
          <w:tcPr>
            <w:tcW w:type="dxa" w:w="3394"/>
          </w:tcPr>
          <w:p>
            <w:r>
              <w:rPr>
                <w:sz w:val="20"/>
              </w:rPr>
              <w:t>☐  Homework help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Children's laundry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Light tidying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HOUSE RULES &amp; EMERGENCIES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No visitors without consent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Phone use limited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Screen time limits</w:t>
            </w:r>
          </w:p>
        </w:tc>
      </w:tr>
      <w:tr>
        <w:tc>
          <w:tcPr>
            <w:tcW w:type="dxa" w:w="3394"/>
          </w:tcPr>
          <w:p>
            <w:r>
              <w:rPr>
                <w:sz w:val="20"/>
              </w:rPr>
              <w:t>☐  No social media posts of children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Follow allergy plan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Call 911 then parents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EMERGENCY CONTACT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Trial period. The first 2 weeks are a trial period; either side may end the agreement with 24 hours notice during this time.</w:t>
      </w:r>
    </w:p>
    <w:p>
      <w:pPr>
        <w:ind w:left="216"/>
      </w:pPr>
      <w:r>
        <w:rPr>
          <w:sz w:val="18"/>
        </w:rPr>
        <w:t>2. Confidentiality. The nanny keeps family matters private, including on social media.</w:t>
      </w:r>
    </w:p>
    <w:p>
      <w:pPr>
        <w:ind w:left="216"/>
      </w:pPr>
      <w:r>
        <w:rPr>
          <w:sz w:val="18"/>
        </w:rPr>
        <w:t>3. Safety. No smoking, alcohol or unsafe driving while on duty. Car seats are always used.</w:t>
      </w:r>
    </w:p>
    <w:p>
      <w:pPr>
        <w:ind w:left="216"/>
      </w:pPr>
      <w:r>
        <w:rPr>
          <w:sz w:val="18"/>
        </w:rPr>
        <w:t>4. Screen time and discipline follow the family's written guidelines.</w:t>
      </w:r>
    </w:p>
    <w:p>
      <w:pPr>
        <w:ind w:left="216"/>
      </w:pPr>
      <w:r>
        <w:rPr>
          <w:sz w:val="18"/>
        </w:rPr>
        <w:t>5. Termination. After the trial, either party gives 2 weeks notice, except for serious misconduct.</w:t>
      </w:r>
    </w:p>
    <w:p>
      <w:r>
        <w:t>Employer signature: ______________________________    Date: ____________</w:t>
      </w:r>
    </w:p>
    <w:p>
      <w:r>
        <w:t>Nanny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10/10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