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Keep updated every 6 months</w:t>
      </w:r>
    </w:p>
    <w:p>
      <w:r>
        <w:rPr>
          <w:b/>
          <w:color w:val="C2553F"/>
          <w:sz w:val="44"/>
        </w:rPr>
        <w:t>Medical &amp; Allergy Information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CHILD'S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DATE OF BIRTH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HEALTH CARE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DOCTOR / PEDIATRICIAN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CLINIC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PREFERRED HOSPITAL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HEALTH INSURANCE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POLICY #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ALLERGIES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None known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Food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Medication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Insect stings</w:t>
            </w:r>
          </w:p>
        </w:tc>
      </w:tr>
      <w:tr>
        <w:tc>
          <w:tcPr>
            <w:tcW w:type="dxa" w:w="2628"/>
          </w:tcPr>
          <w:p>
            <w:r>
              <w:rPr>
                <w:sz w:val="20"/>
              </w:rPr>
              <w:t>☐  Pollen / seasonal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Latex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Pets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Other</w:t>
            </w:r>
          </w:p>
        </w:tc>
      </w:tr>
    </w:tbl>
    <w:p>
      <w:pPr>
        <w:spacing w:after="0" w:line="80" w:lineRule="exac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val="clear" w:fill="E6F4F1"/>
          </w:tcPr>
          <w:p>
            <w:r>
              <w:rPr>
                <w:b/>
                <w:color w:val="C2553F"/>
                <w:sz w:val="16"/>
              </w:rPr>
              <w:t>ALLERGEN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C2553F"/>
                <w:sz w:val="16"/>
              </w:rPr>
              <w:t>REACTION</w:t>
            </w:r>
          </w:p>
        </w:tc>
        <w:tc>
          <w:tcPr>
            <w:tcW w:type="dxa" w:w="3504"/>
            <w:shd w:val="clear" w:fill="E6F4F1"/>
          </w:tcPr>
          <w:p>
            <w:r>
              <w:rPr>
                <w:b/>
                <w:color w:val="C2553F"/>
                <w:sz w:val="16"/>
              </w:rPr>
              <w:t>WHAT TO DO</w:t>
            </w:r>
          </w:p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  <w:tr>
        <w:tc>
          <w:tcPr>
            <w:tcW w:type="dxa" w:w="3504"/>
          </w:tcPr>
          <w:p/>
        </w:tc>
        <w:tc>
          <w:tcPr>
            <w:tcW w:type="dxa" w:w="3504"/>
          </w:tcPr>
          <w:p/>
        </w:tc>
        <w:tc>
          <w:tcPr>
            <w:tcW w:type="dxa" w:w="3504"/>
          </w:tcPr>
          <w:p/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sz w:val="20"/>
              </w:rPr>
              <w:t>☐  EpiPen provided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Inhaler provided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Allergy action plan attached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C2553F"/>
          </w:tcPr>
          <w:p>
            <w:r>
              <w:rPr>
                <w:b/>
                <w:color w:val="FFFFFF"/>
                <w:sz w:val="21"/>
              </w:rPr>
              <w:t>MEDICAL CONDITIONS &amp; DIET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CONDITIONS (ASTHMA, DIABETES, SEIZURES...)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>
            <w:r>
              <w:rPr>
                <w:b/>
                <w:color w:val="6B7280"/>
                <w:sz w:val="15"/>
              </w:rPr>
              <w:t>DIETARY RESTRICTIONS / RELIGIOUS DIET</w:t>
            </w:r>
          </w:p>
        </w:tc>
      </w:tr>
      <w:tr>
        <w:tc>
          <w:tcPr>
            <w:tcW w:type="dxa" w:w="10512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IMMUNIZATIONS UP TO DATE?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RECORD ATTACHED?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DATE OF LAST CHECK-UP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Parent / guardian signature: ______________________________    Date: ____________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Childcare Forms Kit · 03/10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