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Safety and permissions</w:t>
      </w:r>
    </w:p>
    <w:p>
      <w:r>
        <w:rPr>
          <w:b/>
          <w:color w:val="C2553F"/>
          <w:sz w:val="44"/>
        </w:rPr>
        <w:t>Authorized Pick-Up &amp; Photo Release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ADULTS AUTHORIZED TO PICK UP MY CHILD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NAME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RELATIONSHIP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PHONE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C2553F"/>
                <w:sz w:val="16"/>
              </w:rPr>
              <w:t>ID CHECKED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NOT AUTHORIZED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NAME(S) AND DETAILS (COURT ORDER ATTACHED IF ANY)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PHOTO &amp; MEDIA RELEASE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sz w:val="20"/>
              </w:rPr>
              <w:t>☐  I allow photos of my child to be shared privately with parents of the program</w:t>
            </w:r>
          </w:p>
        </w:tc>
      </w:tr>
      <w:tr>
        <w:tc>
          <w:tcPr>
            <w:tcW w:type="dxa" w:w="10512"/>
          </w:tcPr>
          <w:p>
            <w:r>
              <w:rPr>
                <w:sz w:val="20"/>
              </w:rPr>
              <w:t>☐  I allow photos for the program's website and social media (no full names)</w:t>
            </w:r>
          </w:p>
        </w:tc>
      </w:tr>
      <w:tr>
        <w:tc>
          <w:tcPr>
            <w:tcW w:type="dxa" w:w="10512"/>
          </w:tcPr>
          <w:p>
            <w:r>
              <w:rPr>
                <w:sz w:val="20"/>
              </w:rPr>
              <w:t>☐  I do NOT allow any photos of my child to be shared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OTHER PERMISSIONS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Walks in the neighborhood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Sunscreen application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Insect repellent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Water play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Car transport (car seat provided)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Pets on premises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05/10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