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Possible reasons for future bugs: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ON DELETE SET DEFAULT: </w:t>
      </w:r>
    </w:p>
    <w:p w:rsidR="00000000" w:rsidDel="00000000" w:rsidP="00000000" w:rsidRDefault="00000000" w:rsidRPr="00000000" w14:paraId="00000003">
      <w:pPr>
        <w:ind w:left="720" w:firstLine="0"/>
        <w:contextualSpacing w:val="0"/>
        <w:rPr/>
      </w:pPr>
      <w:r w:rsidDel="00000000" w:rsidR="00000000" w:rsidRPr="00000000">
        <w:rPr>
          <w:rtl w:val="0"/>
        </w:rPr>
        <w:t xml:space="preserve">Many of the ON DELETE SET NULL is more reasonably to be modified as ON DELETE SET DEFAULT. Because for some entities, they have total participation in the ER diagram (e.g. Recruiter works_for Department). If we set ON DELETE SET NULL, then a removal of a department will result to the value of Department ID of all recruiters who used to belongs to that department to be set as NULL, which clearly contradicts with the notion of total participation in the ER diagram (Every recruiter works for a department). </w:t>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ind w:left="720" w:firstLine="0"/>
        <w:contextualSpacing w:val="0"/>
        <w:rPr/>
      </w:pPr>
      <w:r w:rsidDel="00000000" w:rsidR="00000000" w:rsidRPr="00000000">
        <w:rPr>
          <w:rtl w:val="0"/>
        </w:rPr>
        <w:t xml:space="preserve">The reason we cannot use ON DELETE SET DEFAULT is that it is not supported in </w:t>
      </w:r>
      <w:r w:rsidDel="00000000" w:rsidR="00000000" w:rsidRPr="00000000">
        <w:rPr>
          <w:b w:val="1"/>
          <w:rtl w:val="0"/>
        </w:rPr>
        <w:t xml:space="preserve">InnoDB</w:t>
      </w:r>
      <w:r w:rsidDel="00000000" w:rsidR="00000000" w:rsidRPr="00000000">
        <w:rPr>
          <w:rtl w:val="0"/>
        </w:rPr>
        <w:t xml:space="preserve"> engine in mysql. If we switch to the engine used in mysql before version 5.5, which is </w:t>
      </w:r>
      <w:r w:rsidDel="00000000" w:rsidR="00000000" w:rsidRPr="00000000">
        <w:rPr>
          <w:b w:val="1"/>
          <w:rtl w:val="0"/>
        </w:rPr>
        <w:t xml:space="preserve">MyISAM</w:t>
      </w:r>
      <w:r w:rsidDel="00000000" w:rsidR="00000000" w:rsidRPr="00000000">
        <w:rPr>
          <w:rtl w:val="0"/>
        </w:rPr>
        <w:t xml:space="preserve">, we will encounter a problem even worse: MyISAM does not support foreign keys</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      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