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94FE" w14:textId="41A13977" w:rsidR="00FC682F" w:rsidRPr="00EB14E3" w:rsidRDefault="00A75947" w:rsidP="00BE0A50">
      <w:pPr>
        <w:jc w:val="center"/>
        <w:rPr>
          <w:b/>
          <w:bCs/>
          <w:color w:val="000000"/>
          <w:sz w:val="32"/>
          <w:szCs w:val="32"/>
        </w:rPr>
      </w:pPr>
      <w:r w:rsidRPr="00EB14E3">
        <w:rPr>
          <w:b/>
          <w:bCs/>
          <w:color w:val="000000"/>
          <w:sz w:val="32"/>
          <w:szCs w:val="32"/>
        </w:rPr>
        <w:t>Human Activity Recognition with Smartphone Sensor Data</w:t>
      </w:r>
    </w:p>
    <w:p w14:paraId="7E0E516F" w14:textId="340B581E" w:rsidR="00BE0A50" w:rsidRDefault="00BE0A50" w:rsidP="00BE0A50">
      <w:pPr>
        <w:rPr>
          <w:b/>
          <w:bCs/>
        </w:rPr>
      </w:pPr>
    </w:p>
    <w:p w14:paraId="32403ADC" w14:textId="77777777" w:rsidR="00477CFC" w:rsidRDefault="00477CFC" w:rsidP="00BE0A50">
      <w:pPr>
        <w:rPr>
          <w:b/>
          <w:bCs/>
        </w:rPr>
      </w:pPr>
    </w:p>
    <w:p w14:paraId="5637B190" w14:textId="1D55486B" w:rsidR="00BE0A50" w:rsidRPr="00EB14E3" w:rsidRDefault="00EB14E3" w:rsidP="00EB14E3">
      <w:pPr>
        <w:rPr>
          <w:rFonts w:hint="eastAsia"/>
          <w:sz w:val="28"/>
          <w:szCs w:val="28"/>
        </w:rPr>
      </w:pPr>
      <w:r w:rsidRPr="00EB14E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BE0A50" w:rsidRPr="00EB14E3">
        <w:rPr>
          <w:b/>
          <w:bCs/>
          <w:sz w:val="28"/>
          <w:szCs w:val="28"/>
        </w:rPr>
        <w:t>Introduction</w:t>
      </w:r>
    </w:p>
    <w:p w14:paraId="0552E362" w14:textId="57E9E910" w:rsidR="00BE0A50" w:rsidRDefault="00BE0A50" w:rsidP="00BE0A50"/>
    <w:p w14:paraId="439EE913" w14:textId="6FD2170E" w:rsidR="00BE0A50" w:rsidRDefault="00397CC8" w:rsidP="00BE0A50">
      <w:pPr>
        <w:rPr>
          <w:rFonts w:hint="eastAsia"/>
        </w:rPr>
      </w:pPr>
      <w:r>
        <w:t xml:space="preserve">Personalized health care has been a hot topic in the field since the evolution of IoT and Big Data. Real-time sensor data and analysis </w:t>
      </w:r>
      <w:r>
        <w:rPr>
          <w:rFonts w:hint="eastAsia"/>
        </w:rPr>
        <w:t>enabl</w:t>
      </w:r>
      <w:r>
        <w:t>e us to provide personalized and preventive medicine, as well as monitoring, in the framework of Internet-of-Humans</w:t>
      </w:r>
      <w:r w:rsidR="001A3073">
        <w:t xml:space="preserve"> [1]</w:t>
      </w:r>
    </w:p>
    <w:p w14:paraId="2930C1A0" w14:textId="15515F20" w:rsidR="00BE0A50" w:rsidRDefault="00BE0A50" w:rsidP="00BE0A50">
      <w:pPr>
        <w:rPr>
          <w:rFonts w:hint="eastAsia"/>
        </w:rPr>
      </w:pPr>
    </w:p>
    <w:p w14:paraId="6DBB059F" w14:textId="266BEC58" w:rsidR="00C41479" w:rsidRDefault="00C41479" w:rsidP="00BE0A50">
      <w:r>
        <w:t>In this study, we try to identify 6 different activities based on data from sensors that are embedded in waist-mounted smartphones. We used the Human Ac</w:t>
      </w:r>
      <w:r w:rsidR="00684683">
        <w:t>ti</w:t>
      </w:r>
      <w:r>
        <w:t>vity Recognition (HAR) data</w:t>
      </w:r>
      <w:r w:rsidR="00837D71">
        <w:t xml:space="preserve"> </w:t>
      </w:r>
      <w:r>
        <w:t>which contains recordings of 30 volunteers, within age range of 19-48 years, performing activities of daily living (ADL): Walking, Walking Upstairs, Walking Downstairs, Sitting, Standing and Laying</w:t>
      </w:r>
      <w:r w:rsidR="00837D71">
        <w:t xml:space="preserve"> </w:t>
      </w:r>
      <w:r w:rsidR="00837D71">
        <w:t>[2]</w:t>
      </w:r>
      <w:r>
        <w:t>.</w:t>
      </w:r>
    </w:p>
    <w:p w14:paraId="45906C04" w14:textId="508CB4B0" w:rsidR="006516A8" w:rsidRDefault="006516A8" w:rsidP="00BE0A50"/>
    <w:p w14:paraId="40FC989B" w14:textId="71BF23C2" w:rsidR="006516A8" w:rsidRDefault="00D24D11" w:rsidP="00BE0A50">
      <w:r>
        <w:t xml:space="preserve">Exploratory analysis and </w:t>
      </w:r>
      <w:r w:rsidR="0017710D">
        <w:t xml:space="preserve">predictive </w:t>
      </w:r>
      <w:r>
        <w:t xml:space="preserve">modeling are conducted to </w:t>
      </w:r>
      <w:r w:rsidR="005170E5">
        <w:t xml:space="preserve">recognize </w:t>
      </w:r>
      <w:r>
        <w:t>distinctive activities. Two classification model</w:t>
      </w:r>
      <w:r w:rsidR="00A8283D">
        <w:t>s</w:t>
      </w:r>
      <w:r>
        <w:t xml:space="preserve"> are </w:t>
      </w:r>
      <w:r w:rsidR="00DE024C">
        <w:t>compared</w:t>
      </w:r>
      <w:r>
        <w:t xml:space="preserve"> in </w:t>
      </w:r>
      <w:r w:rsidR="00F93426">
        <w:t>Section 4</w:t>
      </w:r>
      <w:r>
        <w:t xml:space="preserve">, </w:t>
      </w:r>
      <w:r w:rsidR="00B84F0E">
        <w:t>m</w:t>
      </w:r>
      <w:r w:rsidR="001E2BCB">
        <w:t xml:space="preserve">ultinomial </w:t>
      </w:r>
      <w:r w:rsidR="00B84F0E">
        <w:t>l</w:t>
      </w:r>
      <w:r w:rsidR="001E2BCB">
        <w:t xml:space="preserve">ogistic </w:t>
      </w:r>
      <w:r w:rsidR="00B84F0E">
        <w:t>r</w:t>
      </w:r>
      <w:r w:rsidR="001E2BCB">
        <w:t xml:space="preserve">egression </w:t>
      </w:r>
      <w:r>
        <w:t xml:space="preserve">and XGBoost. </w:t>
      </w:r>
      <w:r w:rsidR="00DE024C">
        <w:t xml:space="preserve">Upon initial experiment, </w:t>
      </w:r>
      <w:r w:rsidR="00B84F0E">
        <w:t>m</w:t>
      </w:r>
      <w:r w:rsidR="001E2BCB">
        <w:t xml:space="preserve">ultinomial </w:t>
      </w:r>
      <w:r w:rsidR="00B84F0E">
        <w:t>l</w:t>
      </w:r>
      <w:r w:rsidR="001E2BCB">
        <w:t xml:space="preserve">ogistic </w:t>
      </w:r>
      <w:r w:rsidR="00B84F0E">
        <w:t>r</w:t>
      </w:r>
      <w:r w:rsidR="001E2BCB">
        <w:t xml:space="preserve">egression </w:t>
      </w:r>
      <w:r w:rsidR="00DE024C">
        <w:t>and XGBoost can achieve total accuracy of 93.</w:t>
      </w:r>
      <w:r w:rsidR="00F74855">
        <w:t>64</w:t>
      </w:r>
      <w:r w:rsidR="00DE024C">
        <w:t>% and 91.34% separately.</w:t>
      </w:r>
    </w:p>
    <w:p w14:paraId="6089D639" w14:textId="77777777" w:rsidR="00C41479" w:rsidRDefault="00C41479" w:rsidP="00BE0A50"/>
    <w:p w14:paraId="43080CA5" w14:textId="68F1A934" w:rsidR="00BE0A50" w:rsidRPr="00EB14E3" w:rsidRDefault="00EB14E3" w:rsidP="00BE0A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EB14E3">
        <w:rPr>
          <w:b/>
          <w:bCs/>
          <w:sz w:val="28"/>
          <w:szCs w:val="28"/>
        </w:rPr>
        <w:t>D</w:t>
      </w:r>
      <w:r w:rsidRPr="00EB14E3">
        <w:rPr>
          <w:rFonts w:hint="eastAsia"/>
          <w:b/>
          <w:bCs/>
          <w:sz w:val="28"/>
          <w:szCs w:val="28"/>
        </w:rPr>
        <w:t>ata</w:t>
      </w:r>
      <w:r w:rsidRPr="00EB14E3">
        <w:rPr>
          <w:b/>
          <w:bCs/>
          <w:sz w:val="28"/>
          <w:szCs w:val="28"/>
        </w:rPr>
        <w:t xml:space="preserve"> Collection and Preparation</w:t>
      </w:r>
    </w:p>
    <w:p w14:paraId="73EBCB08" w14:textId="37D8E18D" w:rsidR="00BE0A50" w:rsidRDefault="00BE0A50" w:rsidP="00BE0A50"/>
    <w:p w14:paraId="1651AA94" w14:textId="1CFD597C" w:rsidR="00BE0A50" w:rsidRPr="00BE0A50" w:rsidRDefault="00185864" w:rsidP="00BE0A50">
      <w:pPr>
        <w:rPr>
          <w:i/>
          <w:iCs/>
        </w:rPr>
      </w:pPr>
      <w:r>
        <w:rPr>
          <w:i/>
          <w:iCs/>
        </w:rPr>
        <w:t xml:space="preserve">2.1 </w:t>
      </w:r>
      <w:r w:rsidR="00BE0A50" w:rsidRPr="00BE0A50">
        <w:rPr>
          <w:i/>
          <w:iCs/>
        </w:rPr>
        <w:t xml:space="preserve">Data </w:t>
      </w:r>
      <w:r>
        <w:rPr>
          <w:i/>
          <w:iCs/>
        </w:rPr>
        <w:t>Source</w:t>
      </w:r>
    </w:p>
    <w:p w14:paraId="4EC028AB" w14:textId="3CE50F99" w:rsidR="00BE0A50" w:rsidRDefault="00BE0A50" w:rsidP="00BE0A50"/>
    <w:p w14:paraId="6C6D407A" w14:textId="54E7EBF8" w:rsidR="00E00A81" w:rsidRDefault="00E00A81" w:rsidP="00BE0A50">
      <w:r w:rsidRPr="00E00A81">
        <w:t xml:space="preserve">The </w:t>
      </w:r>
      <w:r>
        <w:rPr>
          <w:rFonts w:hint="eastAsia"/>
        </w:rPr>
        <w:t>data</w:t>
      </w:r>
      <w:r>
        <w:t xml:space="preserve"> was collected from </w:t>
      </w:r>
      <w:r w:rsidRPr="00E00A81">
        <w:t xml:space="preserve">experiments </w:t>
      </w:r>
      <w:r>
        <w:t>on</w:t>
      </w:r>
      <w:r w:rsidRPr="00E00A81">
        <w:t xml:space="preserve"> a group of 30 volunteers within an age bracket of 19-48 years. Each person performed six activities (</w:t>
      </w:r>
      <w:r w:rsidR="00B53A51">
        <w:t>walking</w:t>
      </w:r>
      <w:r w:rsidRPr="00E00A81">
        <w:t xml:space="preserve">, </w:t>
      </w:r>
      <w:r w:rsidR="00B53A51">
        <w:t>walking upstairs, walking downstairs</w:t>
      </w:r>
      <w:r w:rsidRPr="00E00A81">
        <w:t xml:space="preserve">, </w:t>
      </w:r>
      <w:r w:rsidR="00B53A51">
        <w:t>sitting</w:t>
      </w:r>
      <w:r w:rsidRPr="00E00A81">
        <w:t xml:space="preserve">, </w:t>
      </w:r>
      <w:r w:rsidR="00B53A51">
        <w:t>standing, and laying</w:t>
      </w:r>
      <w:r w:rsidRPr="00E00A81">
        <w:t>) wearing a smartphone (Samsung Galaxy S II) on the waist</w:t>
      </w:r>
      <w:r w:rsidR="004E4893">
        <w:t xml:space="preserve"> [2]</w:t>
      </w:r>
      <w:r w:rsidRPr="00E00A81">
        <w:t>.</w:t>
      </w:r>
    </w:p>
    <w:p w14:paraId="23C2539A" w14:textId="77777777" w:rsidR="00E00A81" w:rsidRDefault="00E00A81" w:rsidP="00BE0A50"/>
    <w:p w14:paraId="38C1AC19" w14:textId="7F1CE2B9" w:rsidR="00BD024F" w:rsidRDefault="00E00A81" w:rsidP="00BE0A50">
      <w:r w:rsidRPr="00E00A81">
        <w:t xml:space="preserve">Using </w:t>
      </w:r>
      <w:r>
        <w:t>the</w:t>
      </w:r>
      <w:r w:rsidRPr="00E00A81">
        <w:t xml:space="preserve"> accelerometer and gyroscope</w:t>
      </w:r>
      <w:r>
        <w:t xml:space="preserve"> embedded in the sensor</w:t>
      </w:r>
      <w:r w:rsidRPr="00E00A81">
        <w:t xml:space="preserve">, 3-axial linear acceleration and 3-axial angular velocity </w:t>
      </w:r>
      <w:r>
        <w:t xml:space="preserve">were captured </w:t>
      </w:r>
      <w:r w:rsidRPr="00E00A81">
        <w:t xml:space="preserve">at a constant rate of 50Hz. </w:t>
      </w:r>
      <w:r>
        <w:t>The data was manually labeled based on recorded</w:t>
      </w:r>
      <w:r w:rsidRPr="00E00A81">
        <w:t xml:space="preserve"> </w:t>
      </w:r>
      <w:r>
        <w:t xml:space="preserve">experiment </w:t>
      </w:r>
      <w:r w:rsidRPr="00E00A81">
        <w:t>video</w:t>
      </w:r>
      <w:r>
        <w:t>s</w:t>
      </w:r>
      <w:r w:rsidR="008F10B0">
        <w:t xml:space="preserve">. </w:t>
      </w:r>
      <w:r w:rsidR="00BD024F">
        <w:t xml:space="preserve">Time </w:t>
      </w:r>
      <w:r w:rsidR="00BD024F" w:rsidRPr="00BD024F">
        <w:t xml:space="preserve">domain signals (prefix 't') were </w:t>
      </w:r>
      <w:r w:rsidRPr="00E00A81">
        <w:t xml:space="preserve">pre-processed by applying </w:t>
      </w:r>
      <w:r w:rsidR="00BD024F">
        <w:t xml:space="preserve">a median and a </w:t>
      </w:r>
      <w:r w:rsidR="00BD024F" w:rsidRPr="00BD024F">
        <w:t>3rd order low pass Butterworth filter with a corner frequency of 20 Hz</w:t>
      </w:r>
      <w:r w:rsidR="00BD024F">
        <w:t xml:space="preserve"> to remove </w:t>
      </w:r>
      <w:r w:rsidRPr="00E00A81">
        <w:t>noise</w:t>
      </w:r>
      <w:r w:rsidR="00BD024F">
        <w:t xml:space="preserve">. </w:t>
      </w:r>
      <w:r w:rsidR="00BD024F" w:rsidRPr="00BD024F">
        <w:t>Similarly, the acceleration signal was then separated into body and gravity acceleration signals (</w:t>
      </w:r>
      <w:r w:rsidR="00BD024F" w:rsidRPr="00AC410F">
        <w:rPr>
          <w:i/>
          <w:iCs/>
        </w:rPr>
        <w:t>tBodyAcc-XYZ</w:t>
      </w:r>
      <w:r w:rsidR="00BD024F" w:rsidRPr="00BD024F">
        <w:t xml:space="preserve"> and </w:t>
      </w:r>
      <w:r w:rsidR="00BD024F" w:rsidRPr="00AC410F">
        <w:rPr>
          <w:i/>
          <w:iCs/>
        </w:rPr>
        <w:t>tGravityAcc-XYZ</w:t>
      </w:r>
      <w:r w:rsidR="00BD024F" w:rsidRPr="00BD024F">
        <w:t>) using another low pass Butterworth filter with a corner frequency of 0.3 Hz</w:t>
      </w:r>
      <w:r w:rsidR="00816C3F">
        <w:t xml:space="preserve"> [2]</w:t>
      </w:r>
      <w:r w:rsidR="00BD024F" w:rsidRPr="00BD024F">
        <w:t>.</w:t>
      </w:r>
    </w:p>
    <w:p w14:paraId="48CD1B75" w14:textId="7FA33430" w:rsidR="00BD024F" w:rsidRDefault="00BD024F" w:rsidP="00BE0A50">
      <w:pPr>
        <w:rPr>
          <w:rFonts w:hint="eastAsia"/>
        </w:rPr>
      </w:pPr>
    </w:p>
    <w:p w14:paraId="39AA44A7" w14:textId="6DA23B48" w:rsidR="00BD024F" w:rsidRDefault="00BD024F" w:rsidP="00BD024F">
      <w:r>
        <w:t>Subsequently, the body linear acceleration and angular velocity were derived in time to obtain Jerk signals (</w:t>
      </w:r>
      <w:r w:rsidRPr="00AC410F">
        <w:rPr>
          <w:i/>
          <w:iCs/>
        </w:rPr>
        <w:t>tBodyAccJerk-XYZ</w:t>
      </w:r>
      <w:r>
        <w:t xml:space="preserve"> and </w:t>
      </w:r>
      <w:r w:rsidRPr="00AC410F">
        <w:rPr>
          <w:i/>
          <w:iCs/>
        </w:rPr>
        <w:t>tBodyGyroJerk-XYZ</w:t>
      </w:r>
      <w:r>
        <w:t xml:space="preserve">). </w:t>
      </w:r>
      <w:r w:rsidR="00AC410F">
        <w:t>A</w:t>
      </w:r>
      <w:r w:rsidR="003106EF">
        <w:rPr>
          <w:rFonts w:hint="eastAsia"/>
        </w:rPr>
        <w:t>nd</w:t>
      </w:r>
      <w:r>
        <w:rPr>
          <w:rFonts w:hint="eastAsia"/>
        </w:rPr>
        <w:t xml:space="preserve"> </w:t>
      </w:r>
      <w:r>
        <w:t xml:space="preserve">the magnitude of these three-dimensional signals </w:t>
      </w:r>
      <w:proofErr w:type="gramStart"/>
      <w:r>
        <w:t>were</w:t>
      </w:r>
      <w:proofErr w:type="gramEnd"/>
      <w:r>
        <w:t xml:space="preserve"> calculated using the Euclidean norm (</w:t>
      </w:r>
      <w:r w:rsidRPr="00AC410F">
        <w:rPr>
          <w:i/>
          <w:iCs/>
        </w:rPr>
        <w:t>tBodyAccMag</w:t>
      </w:r>
      <w:r>
        <w:t xml:space="preserve">, </w:t>
      </w:r>
      <w:r w:rsidRPr="00AC410F">
        <w:rPr>
          <w:i/>
          <w:iCs/>
        </w:rPr>
        <w:t>tGravityAccMag</w:t>
      </w:r>
      <w:r>
        <w:t xml:space="preserve">, </w:t>
      </w:r>
      <w:r w:rsidRPr="00AC410F">
        <w:rPr>
          <w:i/>
          <w:iCs/>
        </w:rPr>
        <w:t>tBodyAccJerkMag</w:t>
      </w:r>
      <w:r>
        <w:t xml:space="preserve">, </w:t>
      </w:r>
      <w:r w:rsidRPr="00AC410F">
        <w:rPr>
          <w:i/>
          <w:iCs/>
        </w:rPr>
        <w:t>tBodyGyroMag</w:t>
      </w:r>
      <w:r>
        <w:t xml:space="preserve">, </w:t>
      </w:r>
      <w:r w:rsidRPr="00AC410F">
        <w:rPr>
          <w:i/>
          <w:iCs/>
        </w:rPr>
        <w:t>tBodyGyroJerkMag</w:t>
      </w:r>
      <w:r>
        <w:t>)</w:t>
      </w:r>
      <w:r w:rsidR="003340EF">
        <w:t xml:space="preserve"> [2]</w:t>
      </w:r>
      <w:r>
        <w:t>.</w:t>
      </w:r>
    </w:p>
    <w:p w14:paraId="54189029" w14:textId="77777777" w:rsidR="00BD024F" w:rsidRDefault="00BD024F" w:rsidP="00BD024F"/>
    <w:p w14:paraId="4BF8B2CF" w14:textId="1C593179" w:rsidR="00CF48C4" w:rsidRDefault="00AF3749" w:rsidP="00BD024F">
      <w:r>
        <w:t>Finally,</w:t>
      </w:r>
      <w:r w:rsidR="00BD024F">
        <w:t xml:space="preserve"> a Fast Fourier Transform (FFT) was applied to some of these signals producing </w:t>
      </w:r>
      <w:r w:rsidR="00BD024F" w:rsidRPr="00AF3749">
        <w:rPr>
          <w:i/>
          <w:iCs/>
        </w:rPr>
        <w:t>fBodyAcc-XYZ</w:t>
      </w:r>
      <w:r w:rsidR="00BD024F">
        <w:t xml:space="preserve">, </w:t>
      </w:r>
      <w:r w:rsidR="00BD024F" w:rsidRPr="00AF3749">
        <w:rPr>
          <w:i/>
          <w:iCs/>
        </w:rPr>
        <w:t>fBodyAccJerk-XYZ</w:t>
      </w:r>
      <w:r w:rsidR="00BD024F">
        <w:t xml:space="preserve">, </w:t>
      </w:r>
      <w:r w:rsidR="00BD024F" w:rsidRPr="00AF3749">
        <w:rPr>
          <w:i/>
          <w:iCs/>
        </w:rPr>
        <w:t>fBodyGyro-XYZ</w:t>
      </w:r>
      <w:r w:rsidR="00BD024F">
        <w:t xml:space="preserve">, </w:t>
      </w:r>
      <w:r w:rsidR="00BD024F" w:rsidRPr="00AF3749">
        <w:rPr>
          <w:i/>
          <w:iCs/>
        </w:rPr>
        <w:t>fBodyAccJerkMag</w:t>
      </w:r>
      <w:r w:rsidR="00BD024F">
        <w:t xml:space="preserve">, </w:t>
      </w:r>
      <w:r w:rsidR="00BD024F" w:rsidRPr="00AF3749">
        <w:rPr>
          <w:i/>
          <w:iCs/>
        </w:rPr>
        <w:t>fBodyGyroMag</w:t>
      </w:r>
      <w:r w:rsidR="00BD024F">
        <w:t xml:space="preserve">, </w:t>
      </w:r>
      <w:r w:rsidR="00BD024F" w:rsidRPr="00AF3749">
        <w:rPr>
          <w:i/>
          <w:iCs/>
        </w:rPr>
        <w:t>fBodyGyroJerkMag</w:t>
      </w:r>
      <w:r w:rsidR="00BD024F">
        <w:t xml:space="preserve"> (</w:t>
      </w:r>
      <w:r w:rsidR="00145292">
        <w:t>prefix</w:t>
      </w:r>
      <w:r w:rsidR="00BD024F">
        <w:t xml:space="preserve"> 'f' indicate</w:t>
      </w:r>
      <w:r w:rsidR="00145292">
        <w:t>s</w:t>
      </w:r>
      <w:r w:rsidR="00BD024F">
        <w:t xml:space="preserve"> frequency domain signals)</w:t>
      </w:r>
      <w:r w:rsidR="003340EF">
        <w:t xml:space="preserve"> [2]</w:t>
      </w:r>
      <w:r w:rsidR="00BD024F">
        <w:t>.</w:t>
      </w:r>
    </w:p>
    <w:p w14:paraId="32B612E9" w14:textId="77777777" w:rsidR="005D1DD8" w:rsidRDefault="005D1DD8" w:rsidP="00BD024F"/>
    <w:p w14:paraId="6E898660" w14:textId="24CB9F96" w:rsidR="00BD024F" w:rsidRDefault="00BD024F" w:rsidP="00BD024F">
      <w:r>
        <w:lastRenderedPageBreak/>
        <w:t xml:space="preserve">These signals were used to estimate variables of the feature vector for each pattern:  </w:t>
      </w:r>
    </w:p>
    <w:p w14:paraId="533D5C44" w14:textId="77777777" w:rsidR="00185864" w:rsidRDefault="00BD024F" w:rsidP="00BD024F">
      <w:r>
        <w:t>'-XYZ' is used to denote 3-axial signals in the X, Y and Z directions</w:t>
      </w:r>
      <w:r w:rsidR="00C80955">
        <w:t>. Furthermore, summary statistics of each feature were calculated as additional features aiming at providing a more detailed and complete description</w:t>
      </w:r>
      <w:r w:rsidR="003340EF">
        <w:t xml:space="preserve"> </w:t>
      </w:r>
      <w:r w:rsidR="00C80955">
        <w:t xml:space="preserve">of the actual behavior </w:t>
      </w:r>
      <w:r w:rsidR="003340EF">
        <w:t>[2]</w:t>
      </w:r>
      <w:r>
        <w:t>.</w:t>
      </w:r>
      <w:r w:rsidR="00CF48C4">
        <w:t xml:space="preserve"> </w:t>
      </w:r>
    </w:p>
    <w:p w14:paraId="2D48BF50" w14:textId="5AE021EC" w:rsidR="00185864" w:rsidRDefault="00185864" w:rsidP="00BD024F"/>
    <w:p w14:paraId="385E87DA" w14:textId="7F35F216" w:rsidR="00185864" w:rsidRDefault="00185864" w:rsidP="00BD024F">
      <w:pPr>
        <w:rPr>
          <w:i/>
          <w:iCs/>
        </w:rPr>
      </w:pPr>
      <w:r>
        <w:rPr>
          <w:i/>
          <w:iCs/>
        </w:rPr>
        <w:t>2.2 Data Overview and Preparation</w:t>
      </w:r>
    </w:p>
    <w:p w14:paraId="53953E83" w14:textId="77777777" w:rsidR="00185864" w:rsidRPr="00185864" w:rsidRDefault="00185864" w:rsidP="00BD024F">
      <w:pPr>
        <w:rPr>
          <w:i/>
          <w:iCs/>
        </w:rPr>
      </w:pPr>
    </w:p>
    <w:p w14:paraId="5DDC8847" w14:textId="5CD29950" w:rsidR="00475B88" w:rsidRDefault="00703EC9" w:rsidP="00475B88">
      <w:r>
        <w:t>The final dataset contains 561 features for 10,299 records from 30 different experiment subjects.</w:t>
      </w:r>
      <w:r w:rsidR="00475B88" w:rsidRPr="00475B88">
        <w:t xml:space="preserve"> </w:t>
      </w:r>
      <w:r w:rsidR="00475B88">
        <w:t xml:space="preserve">To build a predictive model for identifying different activities later on, we first split the data into training and testing set. </w:t>
      </w:r>
      <w:r w:rsidR="00CC7C10">
        <w:t>About</w:t>
      </w:r>
      <w:r w:rsidR="00475B88">
        <w:t xml:space="preserve"> 80% of</w:t>
      </w:r>
      <w:r w:rsidR="006E506E">
        <w:t xml:space="preserve"> data</w:t>
      </w:r>
      <w:r w:rsidR="00475B88">
        <w:t xml:space="preserve"> </w:t>
      </w:r>
      <w:r w:rsidR="00CC7C10">
        <w:t xml:space="preserve">were used </w:t>
      </w:r>
      <w:r w:rsidR="00475B88">
        <w:t xml:space="preserve">as the training data and the rest 20% as testing set. In order to approximate 80% of </w:t>
      </w:r>
      <w:r w:rsidR="006E506E">
        <w:t xml:space="preserve">the total </w:t>
      </w:r>
      <w:r w:rsidR="00475B88">
        <w:t xml:space="preserve">records as close as possible while do not have the same subject appearing in both training and testing set, we determined which subjects can be </w:t>
      </w:r>
      <w:r w:rsidR="00C937FF">
        <w:t>grouped</w:t>
      </w:r>
      <w:r w:rsidR="00475B88">
        <w:t xml:space="preserve"> together by calculating the cumulative sum of the records for </w:t>
      </w:r>
      <w:r w:rsidR="00B44C13">
        <w:t>them</w:t>
      </w:r>
      <w:r w:rsidR="00475B88">
        <w:t xml:space="preserve">. As a result, by leaving subjects 2, 5, 7, 8, 9, 10, 11 in the testing set and put other subjects in the training set, we </w:t>
      </w:r>
      <w:r w:rsidR="00015888">
        <w:t>can result in</w:t>
      </w:r>
      <w:r w:rsidR="00475B88">
        <w:t xml:space="preserve"> an 80-20 split.</w:t>
      </w:r>
    </w:p>
    <w:p w14:paraId="596CA10B" w14:textId="18336CF5" w:rsidR="00BE0A50" w:rsidRDefault="00BE0A50" w:rsidP="00BE0A50"/>
    <w:p w14:paraId="1D97F93F" w14:textId="40ED9269" w:rsidR="00BE0A50" w:rsidRPr="009751A3" w:rsidRDefault="009751A3" w:rsidP="00BE0A50">
      <w:pPr>
        <w:rPr>
          <w:b/>
          <w:bCs/>
          <w:sz w:val="28"/>
          <w:szCs w:val="28"/>
        </w:rPr>
      </w:pPr>
      <w:r w:rsidRPr="009751A3">
        <w:rPr>
          <w:b/>
          <w:bCs/>
          <w:sz w:val="28"/>
          <w:szCs w:val="28"/>
        </w:rPr>
        <w:t xml:space="preserve">3. </w:t>
      </w:r>
      <w:r w:rsidR="00BE0A50" w:rsidRPr="009751A3">
        <w:rPr>
          <w:b/>
          <w:bCs/>
          <w:sz w:val="28"/>
          <w:szCs w:val="28"/>
        </w:rPr>
        <w:t>Exploratory Analysis</w:t>
      </w:r>
    </w:p>
    <w:p w14:paraId="5922DEBE" w14:textId="29C808C0" w:rsidR="00BE0A50" w:rsidRDefault="00BE0A50" w:rsidP="00BE0A50"/>
    <w:p w14:paraId="18FE672F" w14:textId="412AF5E9" w:rsidR="00145292" w:rsidRDefault="004F3DC5" w:rsidP="00BE0A50">
      <w:r>
        <w:t xml:space="preserve">Preliminary analysis was done at the beginning in order to have a better understanding of the general data distribution. For simplicity, only some core features were analyzed in this stage to explore potential relationship with different activities. Core features include </w:t>
      </w:r>
      <w:r>
        <w:rPr>
          <w:i/>
          <w:iCs/>
        </w:rPr>
        <w:t>tBodyAcc-XYZ, tGravity-XYZ, tBodyAccJerk-XYZ, tBodyGyro-XYZ, tBodyGyroJerk-XYZ, tBodyAccMag, tGravityAccMag, tBodyAccJerkMag, tBodyGyroMag,</w:t>
      </w:r>
      <w:r w:rsidR="009F0D1C">
        <w:t xml:space="preserve"> and</w:t>
      </w:r>
      <w:r>
        <w:rPr>
          <w:i/>
          <w:iCs/>
        </w:rPr>
        <w:t xml:space="preserve"> tBodyGyroJerkMag</w:t>
      </w:r>
      <w:r>
        <w:t xml:space="preserve">. Among </w:t>
      </w:r>
      <w:r w:rsidR="009C7DDD">
        <w:t>all kinds of</w:t>
      </w:r>
      <w:r>
        <w:t xml:space="preserve"> summary statistics, we picked the mean value </w:t>
      </w:r>
      <w:r w:rsidR="009C7DDD">
        <w:t>to</w:t>
      </w:r>
      <w:r>
        <w:t xml:space="preserve"> further explor</w:t>
      </w:r>
      <w:r w:rsidR="009C7DDD">
        <w:t>e</w:t>
      </w:r>
      <w:r>
        <w:t>.</w:t>
      </w:r>
    </w:p>
    <w:p w14:paraId="048DAB2E" w14:textId="21C5CFAA" w:rsidR="00145292" w:rsidRDefault="00145292" w:rsidP="00BE0A50"/>
    <w:p w14:paraId="256AE571" w14:textId="2F70C7B3" w:rsidR="001634F5" w:rsidRDefault="001634F5" w:rsidP="001634F5">
      <w:r>
        <w:t xml:space="preserve">Figure 1 shows the correlation heatmap of selected core features. The color indicates the correlation between every pair of two features, ranging from -1 to +1, where dark blue means a perfectly negatively linear relationship while dark red </w:t>
      </w:r>
      <w:r w:rsidR="007641CE">
        <w:t>refers to</w:t>
      </w:r>
      <w:r>
        <w:t xml:space="preserve"> a perfectly positively linear relationship.</w:t>
      </w:r>
    </w:p>
    <w:p w14:paraId="10F0D674" w14:textId="77777777" w:rsidR="001634F5" w:rsidRDefault="001634F5" w:rsidP="001634F5"/>
    <w:p w14:paraId="025FCEAD" w14:textId="3082D196" w:rsidR="001634F5" w:rsidRDefault="001634F5" w:rsidP="001634F5">
      <w:r>
        <w:t>From Figure 1, we can see high correlations among the last few features (</w:t>
      </w:r>
      <w:r>
        <w:rPr>
          <w:i/>
          <w:iCs/>
        </w:rPr>
        <w:t>tBodyAccMag, tGravityAccMag, tBodyAccJerkMag, tBodyGyroMag, tBodyGyroJerkMag</w:t>
      </w:r>
      <w:r>
        <w:t xml:space="preserve">) and also some relationships between those features and </w:t>
      </w:r>
      <w:r w:rsidRPr="00975D10">
        <w:rPr>
          <w:i/>
          <w:iCs/>
        </w:rPr>
        <w:t>tBodyAcc-XYZ</w:t>
      </w:r>
      <w:r>
        <w:t>. It is also obvious to see some relationship</w:t>
      </w:r>
      <w:r w:rsidR="00A54E21">
        <w:t xml:space="preserve">s </w:t>
      </w:r>
      <w:r>
        <w:t>within the same sensor data (e.g</w:t>
      </w:r>
      <w:r w:rsidRPr="00975D10">
        <w:rPr>
          <w:i/>
          <w:iCs/>
        </w:rPr>
        <w:t>. tBodyAcc</w:t>
      </w:r>
      <w:r>
        <w:t>) in XYZ coordinates.</w:t>
      </w:r>
    </w:p>
    <w:p w14:paraId="3CBC7896" w14:textId="77777777" w:rsidR="001634F5" w:rsidRDefault="001634F5" w:rsidP="00BE0A50"/>
    <w:p w14:paraId="5783D1C9" w14:textId="75DAC1D2" w:rsidR="004F3DC5" w:rsidRDefault="004F3DC5" w:rsidP="004F3DC5">
      <w:pPr>
        <w:jc w:val="center"/>
      </w:pPr>
      <w:r w:rsidRPr="004F3DC5">
        <w:lastRenderedPageBreak/>
        <w:drawing>
          <wp:inline distT="0" distB="0" distL="0" distR="0" wp14:anchorId="592A0A9F" wp14:editId="031A1765">
            <wp:extent cx="4383871" cy="40854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871" cy="40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87ED" w14:textId="77777777" w:rsidR="00145292" w:rsidRDefault="00145292" w:rsidP="004F3DC5">
      <w:pPr>
        <w:jc w:val="center"/>
      </w:pPr>
    </w:p>
    <w:p w14:paraId="4E6D665A" w14:textId="09789E75" w:rsidR="004F3DC5" w:rsidRDefault="004F3DC5" w:rsidP="004F3DC5">
      <w:pPr>
        <w:jc w:val="center"/>
      </w:pPr>
      <w:r>
        <w:t>Figure 1. Correlation Heatmap of Core Features</w:t>
      </w:r>
    </w:p>
    <w:p w14:paraId="54F70EC4" w14:textId="24FE4CCC" w:rsidR="00975D10" w:rsidRDefault="00975D10" w:rsidP="004F3DC5"/>
    <w:p w14:paraId="4AD4EE8C" w14:textId="2984B5E3" w:rsidR="00975D10" w:rsidRDefault="00975D10" w:rsidP="004F3DC5">
      <w:r>
        <w:t xml:space="preserve">Furthermore, we look at how different activities vary in some sensor data in 3-dimensional space (X-Y-Z directions). </w:t>
      </w:r>
    </w:p>
    <w:p w14:paraId="74C4392C" w14:textId="26D24ED6" w:rsidR="00975D10" w:rsidRDefault="00975D10" w:rsidP="004F3DC5"/>
    <w:p w14:paraId="6D273956" w14:textId="58C1DC7E" w:rsidR="00975D10" w:rsidRPr="004F3DC5" w:rsidRDefault="00975D10" w:rsidP="00975D10">
      <w:pPr>
        <w:jc w:val="center"/>
        <w:rPr>
          <w:rFonts w:hint="eastAsia"/>
        </w:rPr>
      </w:pPr>
      <w:r w:rsidRPr="00975D10">
        <w:drawing>
          <wp:inline distT="0" distB="0" distL="0" distR="0" wp14:anchorId="2034AC1D" wp14:editId="1CE20860">
            <wp:extent cx="4186774" cy="26173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59" cy="26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6C71" w14:textId="6AD59B96" w:rsidR="00BE0A50" w:rsidRDefault="00BE0A50" w:rsidP="00BE0A50"/>
    <w:p w14:paraId="410A82AF" w14:textId="46338ECF" w:rsidR="00975D10" w:rsidRDefault="00975D10" w:rsidP="00EC7F6E">
      <w:pPr>
        <w:jc w:val="center"/>
      </w:pPr>
      <w:r>
        <w:t>Figure 2. Record</w:t>
      </w:r>
      <w:r w:rsidR="002E5BF6">
        <w:t>s</w:t>
      </w:r>
      <w:r>
        <w:t xml:space="preserve"> of Different Activities in 3D Space (tBodyAccJerk)</w:t>
      </w:r>
    </w:p>
    <w:p w14:paraId="0CAFD2FA" w14:textId="0D83FFB4" w:rsidR="00975D10" w:rsidRDefault="00975D10" w:rsidP="00BE0A50">
      <w:r>
        <w:lastRenderedPageBreak/>
        <w:t xml:space="preserve">It is hard to separate different activities based on some features (Figure 2). But some other sensor data clearly show </w:t>
      </w:r>
      <w:r w:rsidR="00DD5E20">
        <w:t xml:space="preserve">the </w:t>
      </w:r>
      <w:r>
        <w:t xml:space="preserve">distinctions </w:t>
      </w:r>
      <w:r w:rsidR="00847918">
        <w:t>among</w:t>
      </w:r>
      <w:r>
        <w:t xml:space="preserve"> different behaviors (Figure 3).</w:t>
      </w:r>
      <w:r w:rsidR="00DF53F9">
        <w:t xml:space="preserve"> Hence, it is possible to identify different activities based on the HAR data.</w:t>
      </w:r>
    </w:p>
    <w:p w14:paraId="06734C0D" w14:textId="1039481F" w:rsidR="00975D10" w:rsidRDefault="00975D10" w:rsidP="00BE0A50"/>
    <w:p w14:paraId="009085FD" w14:textId="01633C24" w:rsidR="00975D10" w:rsidRDefault="007C61BB" w:rsidP="007C61BB">
      <w:pPr>
        <w:jc w:val="center"/>
      </w:pPr>
      <w:r w:rsidRPr="007C61BB">
        <w:drawing>
          <wp:inline distT="0" distB="0" distL="0" distR="0" wp14:anchorId="3217E57F" wp14:editId="221273ED">
            <wp:extent cx="4787900" cy="3087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691" cy="30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8973" w14:textId="2E3CC2CA" w:rsidR="007C61BB" w:rsidRDefault="007C61BB" w:rsidP="007C61BB">
      <w:pPr>
        <w:jc w:val="center"/>
      </w:pPr>
    </w:p>
    <w:p w14:paraId="64077239" w14:textId="42FA7410" w:rsidR="00975D10" w:rsidRDefault="007C61BB" w:rsidP="009062BE">
      <w:pPr>
        <w:jc w:val="center"/>
      </w:pPr>
      <w:r>
        <w:t>Figure 3. Record</w:t>
      </w:r>
      <w:r w:rsidR="002E5BF6">
        <w:t>s</w:t>
      </w:r>
      <w:r>
        <w:t xml:space="preserve"> of Different Activities in 3D Space (tGravityAcc)</w:t>
      </w:r>
    </w:p>
    <w:p w14:paraId="7BE0D62C" w14:textId="77777777" w:rsidR="002564AB" w:rsidRDefault="002564AB" w:rsidP="00BE0A50">
      <w:pPr>
        <w:rPr>
          <w:b/>
          <w:bCs/>
          <w:sz w:val="28"/>
          <w:szCs w:val="28"/>
        </w:rPr>
      </w:pPr>
    </w:p>
    <w:p w14:paraId="6F36B342" w14:textId="49D14214" w:rsidR="00BE0A50" w:rsidRPr="009C2951" w:rsidRDefault="009C2951" w:rsidP="00BE0A50">
      <w:pPr>
        <w:rPr>
          <w:b/>
          <w:bCs/>
          <w:sz w:val="28"/>
          <w:szCs w:val="28"/>
        </w:rPr>
      </w:pPr>
      <w:r w:rsidRPr="009C2951">
        <w:rPr>
          <w:b/>
          <w:bCs/>
          <w:sz w:val="28"/>
          <w:szCs w:val="28"/>
        </w:rPr>
        <w:t>4. Methods</w:t>
      </w:r>
    </w:p>
    <w:p w14:paraId="25E2ADAC" w14:textId="042D6F10" w:rsidR="00C91BD8" w:rsidRDefault="00C91BD8" w:rsidP="00BE0A50"/>
    <w:p w14:paraId="2CCA2302" w14:textId="17A2B5F7" w:rsidR="00BE0A50" w:rsidRDefault="003630E0" w:rsidP="00BE0A50">
      <w:r>
        <w:t xml:space="preserve">In this study, we compared two different models, </w:t>
      </w:r>
      <w:r w:rsidR="0040485A">
        <w:t>m</w:t>
      </w:r>
      <w:r w:rsidR="001E2BCB">
        <w:t xml:space="preserve">ultinomial </w:t>
      </w:r>
      <w:r w:rsidR="0040485A">
        <w:t>l</w:t>
      </w:r>
      <w:r>
        <w:t xml:space="preserve">ogistic </w:t>
      </w:r>
      <w:r w:rsidR="0040485A">
        <w:t>r</w:t>
      </w:r>
      <w:r>
        <w:t>egression and XGBoost.</w:t>
      </w:r>
    </w:p>
    <w:p w14:paraId="38A8D3D8" w14:textId="37404C2A" w:rsidR="001E2BCB" w:rsidRDefault="001E2BCB" w:rsidP="00BE0A50"/>
    <w:p w14:paraId="38B6C033" w14:textId="0B8F240B" w:rsidR="00017A9A" w:rsidRDefault="00017A9A" w:rsidP="00BE0A50">
      <w:pPr>
        <w:rPr>
          <w:i/>
          <w:iCs/>
        </w:rPr>
      </w:pPr>
      <w:r w:rsidRPr="00017A9A">
        <w:rPr>
          <w:i/>
          <w:iCs/>
        </w:rPr>
        <w:t>4.1 M</w:t>
      </w:r>
      <w:r w:rsidRPr="00017A9A">
        <w:rPr>
          <w:rFonts w:hint="eastAsia"/>
          <w:i/>
          <w:iCs/>
        </w:rPr>
        <w:t>ode</w:t>
      </w:r>
      <w:r w:rsidRPr="00017A9A">
        <w:rPr>
          <w:i/>
          <w:iCs/>
        </w:rPr>
        <w:t>ls</w:t>
      </w:r>
    </w:p>
    <w:p w14:paraId="0D666E73" w14:textId="77777777" w:rsidR="0024288E" w:rsidRPr="00017A9A" w:rsidRDefault="0024288E" w:rsidP="00BE0A50">
      <w:pPr>
        <w:rPr>
          <w:i/>
          <w:iCs/>
        </w:rPr>
      </w:pPr>
    </w:p>
    <w:p w14:paraId="3F303F9A" w14:textId="1D8BFDC2" w:rsidR="001E2BCB" w:rsidRPr="00017A9A" w:rsidRDefault="00017A9A" w:rsidP="00BE0A50">
      <w:pPr>
        <w:rPr>
          <w:i/>
          <w:iCs/>
          <w:u w:val="single"/>
        </w:rPr>
      </w:pPr>
      <w:r w:rsidRPr="00017A9A">
        <w:rPr>
          <w:i/>
          <w:iCs/>
          <w:u w:val="single"/>
        </w:rPr>
        <w:t xml:space="preserve">4.1.1 </w:t>
      </w:r>
      <w:r w:rsidR="001E2BCB" w:rsidRPr="00017A9A">
        <w:rPr>
          <w:i/>
          <w:iCs/>
          <w:u w:val="single"/>
        </w:rPr>
        <w:t>Multinomial Logistic Regression</w:t>
      </w:r>
    </w:p>
    <w:p w14:paraId="1FCFEF3F" w14:textId="04C32AD2" w:rsidR="001E2BCB" w:rsidRDefault="001E2BCB" w:rsidP="00BE0A50"/>
    <w:p w14:paraId="4E4E6C1E" w14:textId="28D80272" w:rsidR="001E2BCB" w:rsidRDefault="00F06162" w:rsidP="00BE0A50">
      <w:r>
        <w:t xml:space="preserve">Multinomial </w:t>
      </w:r>
      <w:r w:rsidR="0040485A">
        <w:t>l</w:t>
      </w:r>
      <w:r>
        <w:t xml:space="preserve">ogistic </w:t>
      </w:r>
      <w:r w:rsidR="0040485A">
        <w:t>r</w:t>
      </w:r>
      <w:r>
        <w:t xml:space="preserve">egression </w:t>
      </w:r>
      <w:r w:rsidR="001E2BCB">
        <w:t xml:space="preserve">is a statistical model that uses logistic function to model the probability of </w:t>
      </w:r>
      <w:r>
        <w:t>several classes or events existing or happening</w:t>
      </w:r>
      <w:r w:rsidR="00DF1B7E">
        <w:t xml:space="preserve"> [3]</w:t>
      </w:r>
      <w:r w:rsidR="00622090">
        <w:t>.</w:t>
      </w:r>
      <w:r w:rsidR="00591811">
        <w:t xml:space="preserve"> </w:t>
      </w:r>
      <w:r w:rsidR="00F74855">
        <w:t>Newton’s method</w:t>
      </w:r>
      <w:r w:rsidR="00591811">
        <w:t xml:space="preserve"> was used</w:t>
      </w:r>
      <w:r w:rsidR="00F74855">
        <w:t xml:space="preserve"> to estimate the parameters of the model</w:t>
      </w:r>
      <w:r w:rsidR="001A4E98">
        <w:t xml:space="preserve"> subject to</w:t>
      </w:r>
      <w:r w:rsidR="00F74855">
        <w:t xml:space="preserve"> minimiz</w:t>
      </w:r>
      <w:r w:rsidR="001A4E98">
        <w:t>ing</w:t>
      </w:r>
      <w:r w:rsidR="00F74855">
        <w:t xml:space="preserve"> the multinomial loss</w:t>
      </w:r>
      <w:r w:rsidR="002D7982">
        <w:t xml:space="preserve"> (cross-entropy loss)</w:t>
      </w:r>
      <w:r w:rsidR="00F74855">
        <w:t xml:space="preserve"> across the entire probability distribution.</w:t>
      </w:r>
    </w:p>
    <w:p w14:paraId="35038F97" w14:textId="64A85D35" w:rsidR="00591811" w:rsidRDefault="00591811" w:rsidP="00BE0A50"/>
    <w:p w14:paraId="465E47DB" w14:textId="2BB28D45" w:rsidR="0025023E" w:rsidRPr="000B0D00" w:rsidRDefault="002D7982" w:rsidP="00BE0A50">
      <m:oMathPara>
        <m:oMath>
          <m:r>
            <w:rPr>
              <w:rFonts w:ascii="Cambria Math" w:hAnsi="Cambria Math"/>
            </w:rPr>
            <m:t xml:space="preserve">Cross Entropy Loss = 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 xml:space="preserve">log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)</m:t>
              </m:r>
            </m:e>
          </m:nary>
          <m:r>
            <w:rPr>
              <w:rFonts w:ascii="Cambria Math" w:hAnsi="Cambria Math"/>
            </w:rPr>
            <m:t>log (1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7BE25A51" w14:textId="77777777" w:rsidR="000B0D00" w:rsidRDefault="000B0D00" w:rsidP="00BE0A50"/>
    <w:p w14:paraId="0AC335FF" w14:textId="675F1966" w:rsidR="001E2BCB" w:rsidRPr="00017A9A" w:rsidRDefault="00017A9A" w:rsidP="00BE0A50">
      <w:pPr>
        <w:rPr>
          <w:i/>
          <w:iCs/>
          <w:u w:val="single"/>
        </w:rPr>
      </w:pPr>
      <w:r w:rsidRPr="00017A9A">
        <w:rPr>
          <w:i/>
          <w:iCs/>
          <w:u w:val="single"/>
        </w:rPr>
        <w:t xml:space="preserve">4.1.2 </w:t>
      </w:r>
      <w:r w:rsidR="001E2BCB" w:rsidRPr="00017A9A">
        <w:rPr>
          <w:i/>
          <w:iCs/>
          <w:u w:val="single"/>
        </w:rPr>
        <w:t>XGBoost</w:t>
      </w:r>
    </w:p>
    <w:p w14:paraId="3EFF9185" w14:textId="4E04BAA3" w:rsidR="003630E0" w:rsidRDefault="003630E0" w:rsidP="00BE0A50"/>
    <w:p w14:paraId="35A714B5" w14:textId="6DDCECDF" w:rsidR="00A67488" w:rsidRDefault="00A67488" w:rsidP="00BE0A50">
      <w:r>
        <w:t xml:space="preserve">XGBoost </w:t>
      </w:r>
      <w:r w:rsidR="00DF1B7E">
        <w:t xml:space="preserve">is a tree-based model </w:t>
      </w:r>
      <w:r w:rsidR="00E01752">
        <w:t>that</w:t>
      </w:r>
      <w:r w:rsidR="00DF1B7E">
        <w:t xml:space="preserve"> </w:t>
      </w:r>
      <w:r>
        <w:t>is a</w:t>
      </w:r>
      <w:r w:rsidR="00DF1B7E">
        <w:t>n ensemble of</w:t>
      </w:r>
      <w:r>
        <w:t xml:space="preserve"> decision tree</w:t>
      </w:r>
      <w:r w:rsidR="00DF1B7E">
        <w:t>s</w:t>
      </w:r>
      <w:r>
        <w:t xml:space="preserve"> </w:t>
      </w:r>
      <w:r w:rsidR="00DF1B7E">
        <w:t>using gradient boosting and it is computed in parallel which yields results fast and accurate [4].</w:t>
      </w:r>
      <w:r w:rsidR="00591811">
        <w:t xml:space="preserve"> The model tries to minimize the </w:t>
      </w:r>
      <w:r w:rsidR="00AA452F">
        <w:t xml:space="preserve">softmax </w:t>
      </w:r>
      <w:r w:rsidR="00591811">
        <w:t>objective function</w:t>
      </w:r>
      <w:r w:rsidR="00AA452F">
        <w:t>.</w:t>
      </w:r>
    </w:p>
    <w:p w14:paraId="63A5AA9A" w14:textId="341A9110" w:rsidR="00BE0A50" w:rsidRDefault="00017A9A" w:rsidP="00BE0A50">
      <w:r>
        <w:rPr>
          <w:i/>
          <w:iCs/>
        </w:rPr>
        <w:lastRenderedPageBreak/>
        <w:t>4.2 Feature Selection</w:t>
      </w:r>
    </w:p>
    <w:p w14:paraId="3F0AA47E" w14:textId="165551CA" w:rsidR="00BE0A50" w:rsidRDefault="00BE0A50" w:rsidP="00BE0A50"/>
    <w:p w14:paraId="321E3BA1" w14:textId="3480B190" w:rsidR="007144C0" w:rsidRDefault="00FF5B34" w:rsidP="00BE0A50">
      <w:r>
        <w:t xml:space="preserve">To reduce the complexity of the model, we selected a subset of features based on the feature importance from XGBoost model. The importance of each feature </w:t>
      </w:r>
      <w:r w:rsidR="00B94B84">
        <w:t>was</w:t>
      </w:r>
      <w:r>
        <w:t xml:space="preserve"> evaluated based on the average entropy gain</w:t>
      </w:r>
      <w:r w:rsidR="00C808BB">
        <w:t xml:space="preserve"> across all splits in the tree model when the feature is used. </w:t>
      </w:r>
    </w:p>
    <w:p w14:paraId="20F31B1A" w14:textId="77777777" w:rsidR="007144C0" w:rsidRDefault="007144C0" w:rsidP="00BE0A50"/>
    <w:p w14:paraId="622F67F4" w14:textId="4D3B44C7" w:rsidR="00BE0A50" w:rsidRDefault="007144C0" w:rsidP="00BE0A50">
      <w:r>
        <w:t>The purpose is to select the least number of</w:t>
      </w:r>
      <w:r w:rsidR="00C808BB">
        <w:t xml:space="preserve"> features </w:t>
      </w:r>
      <w:r>
        <w:t xml:space="preserve">that can maintain a </w:t>
      </w:r>
      <w:r w:rsidR="00D04B0C">
        <w:t xml:space="preserve">descent </w:t>
      </w:r>
      <w:r>
        <w:t xml:space="preserve">model accuracy </w:t>
      </w:r>
      <w:r w:rsidR="00D04B0C">
        <w:t>(</w:t>
      </w:r>
      <w:r w:rsidR="0060557F">
        <w:t xml:space="preserve">80% or </w:t>
      </w:r>
      <w:r>
        <w:t>90%</w:t>
      </w:r>
      <w:r w:rsidR="00D04B0C">
        <w:t>)</w:t>
      </w:r>
      <w:r>
        <w:t xml:space="preserve">. Features </w:t>
      </w:r>
      <w:r w:rsidR="008E410C">
        <w:t>were</w:t>
      </w:r>
      <w:r>
        <w:t xml:space="preserve"> selected f</w:t>
      </w:r>
      <w:r w:rsidR="00C808BB">
        <w:t xml:space="preserve">rom the most important </w:t>
      </w:r>
      <w:r w:rsidR="00A536B9">
        <w:t xml:space="preserve">one </w:t>
      </w:r>
      <w:r w:rsidR="00C808BB">
        <w:t xml:space="preserve">to </w:t>
      </w:r>
      <w:r>
        <w:t xml:space="preserve">the </w:t>
      </w:r>
      <w:r w:rsidR="00C808BB">
        <w:t>least important.</w:t>
      </w:r>
    </w:p>
    <w:p w14:paraId="14C02BCB" w14:textId="2B5CB6A8" w:rsidR="00487F76" w:rsidRDefault="00487F76" w:rsidP="00BE0A50"/>
    <w:p w14:paraId="1ED80F71" w14:textId="45D45B7E" w:rsidR="00487F76" w:rsidRPr="00487F76" w:rsidRDefault="00487F76" w:rsidP="00BE0A50">
      <w:pPr>
        <w:rPr>
          <w:rFonts w:hint="eastAsia"/>
          <w:i/>
          <w:iCs/>
        </w:rPr>
      </w:pPr>
      <w:r w:rsidRPr="00487F76">
        <w:rPr>
          <w:i/>
          <w:iCs/>
        </w:rPr>
        <w:t>4.2.1. Dimensionality Reduction</w:t>
      </w:r>
    </w:p>
    <w:p w14:paraId="713C0E68" w14:textId="7EC6C331" w:rsidR="00BE0A50" w:rsidRDefault="00BE0A50" w:rsidP="00BE0A50"/>
    <w:p w14:paraId="2A3B2783" w14:textId="1035431F" w:rsidR="00487F76" w:rsidRDefault="00487F76" w:rsidP="00BE0A50">
      <w:r>
        <w:t>In addition to</w:t>
      </w:r>
      <w:r w:rsidR="003E1809">
        <w:t xml:space="preserve"> the</w:t>
      </w:r>
      <w:r>
        <w:t xml:space="preserve"> experiment of simple feature selection, we also applied principal component analysis</w:t>
      </w:r>
      <w:r w:rsidR="00047A3A">
        <w:t xml:space="preserve"> [5]</w:t>
      </w:r>
      <w:r>
        <w:t xml:space="preserve"> on the original features and </w:t>
      </w:r>
      <w:r w:rsidR="005110EA">
        <w:t>aimed</w:t>
      </w:r>
      <w:r w:rsidR="0060557F">
        <w:t xml:space="preserve"> to</w:t>
      </w:r>
      <w:r>
        <w:t xml:space="preserve"> achieve </w:t>
      </w:r>
      <w:r w:rsidR="00DD09D9">
        <w:t xml:space="preserve">the same </w:t>
      </w:r>
      <w:r>
        <w:t>model performance (90%</w:t>
      </w:r>
      <w:r w:rsidR="0060557F">
        <w:t xml:space="preserve"> accuracy on testing set</w:t>
      </w:r>
      <w:r>
        <w:t>)</w:t>
      </w:r>
      <w:r w:rsidR="0060557F">
        <w:t xml:space="preserve"> </w:t>
      </w:r>
      <w:r>
        <w:t xml:space="preserve">with </w:t>
      </w:r>
      <w:r w:rsidR="00D37ED4">
        <w:t xml:space="preserve">even </w:t>
      </w:r>
      <w:r>
        <w:t>fewer features (principal components)</w:t>
      </w:r>
      <w:r w:rsidR="00D37ED4">
        <w:t>.</w:t>
      </w:r>
    </w:p>
    <w:p w14:paraId="1B3F2A70" w14:textId="77777777" w:rsidR="00D37ED4" w:rsidRDefault="00D37ED4" w:rsidP="00BE0A50"/>
    <w:p w14:paraId="61BA051B" w14:textId="29BDF5A1" w:rsidR="00BE0A50" w:rsidRPr="00F256C7" w:rsidRDefault="00F256C7" w:rsidP="00BE0A50">
      <w:pPr>
        <w:rPr>
          <w:sz w:val="28"/>
          <w:szCs w:val="28"/>
        </w:rPr>
      </w:pPr>
      <w:r w:rsidRPr="00F256C7">
        <w:rPr>
          <w:b/>
          <w:bCs/>
          <w:sz w:val="28"/>
          <w:szCs w:val="28"/>
        </w:rPr>
        <w:t xml:space="preserve">5. </w:t>
      </w:r>
      <w:r w:rsidR="00BE0A50" w:rsidRPr="00F256C7">
        <w:rPr>
          <w:b/>
          <w:bCs/>
          <w:sz w:val="28"/>
          <w:szCs w:val="28"/>
        </w:rPr>
        <w:t>Results</w:t>
      </w:r>
    </w:p>
    <w:p w14:paraId="28115565" w14:textId="3C05CD92" w:rsidR="00BE0A50" w:rsidRDefault="00BE0A50" w:rsidP="00BE0A50"/>
    <w:p w14:paraId="1E0743A3" w14:textId="50C8780C" w:rsidR="00F34540" w:rsidRPr="00017A9A" w:rsidRDefault="00F34540" w:rsidP="00F34540">
      <w:pPr>
        <w:rPr>
          <w:i/>
          <w:iCs/>
          <w:u w:val="single"/>
        </w:rPr>
      </w:pPr>
      <w:r>
        <w:rPr>
          <w:i/>
          <w:iCs/>
          <w:u w:val="single"/>
        </w:rPr>
        <w:t>5</w:t>
      </w:r>
      <w:r w:rsidRPr="00017A9A">
        <w:rPr>
          <w:i/>
          <w:iCs/>
          <w:u w:val="single"/>
        </w:rPr>
        <w:t>.1 Multinomial Logistic Regression</w:t>
      </w:r>
    </w:p>
    <w:p w14:paraId="14CA8D14" w14:textId="77777777" w:rsidR="00F34540" w:rsidRDefault="00F34540" w:rsidP="00F34540"/>
    <w:p w14:paraId="3992F170" w14:textId="77777777" w:rsidR="00F34540" w:rsidRDefault="00F34540" w:rsidP="00F34540">
      <w:pPr>
        <w:jc w:val="center"/>
      </w:pPr>
      <w:r w:rsidRPr="0040485A">
        <w:drawing>
          <wp:inline distT="0" distB="0" distL="0" distR="0" wp14:anchorId="705FCBF2" wp14:editId="26200524">
            <wp:extent cx="4345498" cy="1477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465" cy="15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1FDE" w14:textId="77777777" w:rsidR="00F34540" w:rsidRDefault="00F34540" w:rsidP="00F34540">
      <w:pPr>
        <w:jc w:val="center"/>
      </w:pPr>
    </w:p>
    <w:p w14:paraId="57E45ABE" w14:textId="77777777" w:rsidR="00F34540" w:rsidRDefault="00F34540" w:rsidP="00F34540">
      <w:pPr>
        <w:jc w:val="center"/>
      </w:pPr>
      <w:r>
        <w:t>Figure 4. Classification Result of Multinomial Logistic Regression</w:t>
      </w:r>
    </w:p>
    <w:p w14:paraId="6E7A15B8" w14:textId="77777777" w:rsidR="00F34540" w:rsidRDefault="00F34540" w:rsidP="00F34540">
      <w:pPr>
        <w:jc w:val="center"/>
      </w:pPr>
    </w:p>
    <w:p w14:paraId="5CA026DB" w14:textId="77777777" w:rsidR="00F34540" w:rsidRDefault="00F34540" w:rsidP="00F34540">
      <w:pPr>
        <w:jc w:val="center"/>
      </w:pPr>
      <w:r w:rsidRPr="0040485A">
        <w:lastRenderedPageBreak/>
        <w:drawing>
          <wp:inline distT="0" distB="0" distL="0" distR="0" wp14:anchorId="3572043B" wp14:editId="72191037">
            <wp:extent cx="5892160" cy="4999838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90" cy="50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8DF" w14:textId="77777777" w:rsidR="00F34540" w:rsidRDefault="00F34540" w:rsidP="00F34540">
      <w:pPr>
        <w:jc w:val="center"/>
      </w:pPr>
    </w:p>
    <w:p w14:paraId="1698596A" w14:textId="77777777" w:rsidR="00F34540" w:rsidRDefault="00F34540" w:rsidP="00F34540">
      <w:pPr>
        <w:jc w:val="center"/>
      </w:pPr>
      <w:r>
        <w:t>Figure 5. Confusion Matrix of Multinomial Logistic Regression</w:t>
      </w:r>
    </w:p>
    <w:p w14:paraId="6DAAE609" w14:textId="77777777" w:rsidR="00F34540" w:rsidRDefault="00F34540" w:rsidP="00F34540">
      <w:pPr>
        <w:jc w:val="center"/>
      </w:pPr>
    </w:p>
    <w:p w14:paraId="5047DFC1" w14:textId="66DDC1A3" w:rsidR="00F34540" w:rsidRDefault="00F34540" w:rsidP="00F34540">
      <w:r>
        <w:t>Based on Figure 4 and Figure 5 above, multinomial logistic regression h</w:t>
      </w:r>
      <w:r w:rsidR="001E28A8">
        <w:t>as</w:t>
      </w:r>
      <w:r>
        <w:t xml:space="preserve"> descent performance on the evaluation of testing set. It has overall accuracy of 93.64% (approximated to 94% on the figure), while it correctly predict</w:t>
      </w:r>
      <w:r w:rsidR="00C30B97">
        <w:t>ed</w:t>
      </w:r>
      <w:r>
        <w:t xml:space="preserve"> all the records of LAYING activity. </w:t>
      </w:r>
      <w:r w:rsidR="0073430C">
        <w:t>Having such performance indicate</w:t>
      </w:r>
      <w:r w:rsidR="00446283">
        <w:t>s</w:t>
      </w:r>
      <w:r w:rsidR="0073430C">
        <w:t xml:space="preserve"> that the problem is linearly separable. </w:t>
      </w:r>
      <w:r>
        <w:t>The multinomial logistic regression has the least performance on predicting the activity of SITTING, where it only correctly predicts 88% of the records from the SITTING activity.</w:t>
      </w:r>
    </w:p>
    <w:p w14:paraId="3B8A879B" w14:textId="77777777" w:rsidR="00EA346B" w:rsidRDefault="00EA346B" w:rsidP="00BE0A50"/>
    <w:p w14:paraId="13C0C86A" w14:textId="73E5014E" w:rsidR="00F34540" w:rsidRDefault="00F34540" w:rsidP="00F34540">
      <w:pPr>
        <w:rPr>
          <w:i/>
          <w:iCs/>
          <w:u w:val="single"/>
        </w:rPr>
      </w:pPr>
      <w:r>
        <w:rPr>
          <w:i/>
          <w:iCs/>
          <w:u w:val="single"/>
        </w:rPr>
        <w:t>5.</w:t>
      </w:r>
      <w:r w:rsidRPr="00017A9A">
        <w:rPr>
          <w:i/>
          <w:iCs/>
          <w:u w:val="single"/>
        </w:rPr>
        <w:t>2 XGBoost</w:t>
      </w:r>
    </w:p>
    <w:p w14:paraId="33700419" w14:textId="35ABF2EC" w:rsidR="00F34540" w:rsidRDefault="00F34540" w:rsidP="00F34540">
      <w:pPr>
        <w:rPr>
          <w:u w:val="single"/>
        </w:rPr>
      </w:pPr>
    </w:p>
    <w:p w14:paraId="30B82759" w14:textId="3CB866A1" w:rsidR="00DE6F37" w:rsidRDefault="006D07C3" w:rsidP="000B0D00">
      <w:r>
        <w:t xml:space="preserve">Both </w:t>
      </w:r>
      <w:r w:rsidR="000B0D00">
        <w:t xml:space="preserve">Figure 6 and Figure 7 </w:t>
      </w:r>
      <w:r w:rsidR="000B0D00">
        <w:t>down below</w:t>
      </w:r>
      <w:r w:rsidR="000B0D00">
        <w:t xml:space="preserve"> show a </w:t>
      </w:r>
      <w:r w:rsidR="009D2926">
        <w:t xml:space="preserve">good </w:t>
      </w:r>
      <w:r w:rsidR="000B0D00">
        <w:t>model performance of XGBoost on the testing set. The overall accuracy of XGBoost model is 91.34% (approximated to 92% on the figure), and it also correctly predict</w:t>
      </w:r>
      <w:r w:rsidR="00C9071F">
        <w:t>ed</w:t>
      </w:r>
      <w:r w:rsidR="000B0D00">
        <w:t xml:space="preserve"> all the records of LAYING activity. </w:t>
      </w:r>
    </w:p>
    <w:p w14:paraId="21D3FE4B" w14:textId="77777777" w:rsidR="00DE6F37" w:rsidRDefault="00DE6F37" w:rsidP="000B0D00"/>
    <w:p w14:paraId="47A6F422" w14:textId="74363709" w:rsidR="000B0D00" w:rsidRDefault="000B0D00" w:rsidP="000B0D00">
      <w:r>
        <w:lastRenderedPageBreak/>
        <w:t xml:space="preserve">Similar to the multinomial logistic regression, XGBoost also has the least performance on predicting the activity of SITTING, where it only correctly predicts 78% of the SITTING </w:t>
      </w:r>
      <w:r w:rsidR="00DB106E">
        <w:t>activities in the test set.</w:t>
      </w:r>
    </w:p>
    <w:p w14:paraId="209322B3" w14:textId="77777777" w:rsidR="000B0D00" w:rsidRDefault="000B0D00" w:rsidP="00F34540">
      <w:pPr>
        <w:rPr>
          <w:u w:val="single"/>
        </w:rPr>
      </w:pPr>
    </w:p>
    <w:p w14:paraId="16C460EB" w14:textId="09F90151" w:rsidR="002564AB" w:rsidRDefault="002564AB" w:rsidP="002564AB">
      <w:pPr>
        <w:jc w:val="center"/>
      </w:pPr>
      <w:r w:rsidRPr="002564AB">
        <w:drawing>
          <wp:inline distT="0" distB="0" distL="0" distR="0" wp14:anchorId="1CDCD403" wp14:editId="208784A9">
            <wp:extent cx="4630722" cy="15678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48" cy="15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390" w14:textId="66047368" w:rsidR="002564AB" w:rsidRDefault="002564AB" w:rsidP="002564AB">
      <w:pPr>
        <w:jc w:val="center"/>
      </w:pPr>
    </w:p>
    <w:p w14:paraId="53CC454E" w14:textId="5E1D12C1" w:rsidR="002564AB" w:rsidRDefault="002564AB" w:rsidP="002564AB">
      <w:pPr>
        <w:jc w:val="center"/>
      </w:pPr>
      <w:r>
        <w:t>Figure 6. Classification Result of XGBoost</w:t>
      </w:r>
    </w:p>
    <w:p w14:paraId="1C6551FA" w14:textId="4A908DFC" w:rsidR="002564AB" w:rsidRDefault="002564AB" w:rsidP="002564AB">
      <w:pPr>
        <w:jc w:val="center"/>
      </w:pPr>
    </w:p>
    <w:p w14:paraId="26A3E479" w14:textId="77777777" w:rsidR="001C4ABC" w:rsidRDefault="001C4ABC" w:rsidP="002564AB">
      <w:pPr>
        <w:jc w:val="center"/>
      </w:pPr>
    </w:p>
    <w:p w14:paraId="0BF960AE" w14:textId="72AA5ECF" w:rsidR="002564AB" w:rsidRDefault="002564AB" w:rsidP="002564AB">
      <w:pPr>
        <w:jc w:val="center"/>
      </w:pPr>
      <w:r w:rsidRPr="002564AB">
        <w:drawing>
          <wp:inline distT="0" distB="0" distL="0" distR="0" wp14:anchorId="0D04209E" wp14:editId="71725D9F">
            <wp:extent cx="5704514" cy="47966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565" cy="48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50F0" w14:textId="77777777" w:rsidR="002564AB" w:rsidRDefault="002564AB" w:rsidP="002564AB">
      <w:pPr>
        <w:jc w:val="center"/>
      </w:pPr>
    </w:p>
    <w:p w14:paraId="15E03875" w14:textId="4B7E8E6D" w:rsidR="00DE6F37" w:rsidRPr="00766135" w:rsidRDefault="002564AB" w:rsidP="00766135">
      <w:pPr>
        <w:jc w:val="center"/>
      </w:pPr>
      <w:r>
        <w:t>Figure 7. Confusion Matrix of XGBoost</w:t>
      </w:r>
    </w:p>
    <w:p w14:paraId="781ED1DF" w14:textId="71FB31BE" w:rsidR="00F34540" w:rsidRDefault="00F34540" w:rsidP="00F34540">
      <w:pPr>
        <w:rPr>
          <w:i/>
          <w:iCs/>
        </w:rPr>
      </w:pPr>
      <w:r>
        <w:rPr>
          <w:i/>
          <w:iCs/>
        </w:rPr>
        <w:lastRenderedPageBreak/>
        <w:t>5.2.1 XGBoost with Reduced Number of Features</w:t>
      </w:r>
    </w:p>
    <w:p w14:paraId="1BE5FD84" w14:textId="6708E54F" w:rsidR="00F34540" w:rsidRDefault="0061283D" w:rsidP="00F34540">
      <w:r w:rsidRPr="003A3A6D">
        <w:drawing>
          <wp:anchor distT="0" distB="0" distL="114300" distR="114300" simplePos="0" relativeHeight="251658240" behindDoc="1" locked="0" layoutInCell="1" allowOverlap="1" wp14:anchorId="3A522FC2" wp14:editId="43C27863">
            <wp:simplePos x="0" y="0"/>
            <wp:positionH relativeFrom="column">
              <wp:posOffset>-318782</wp:posOffset>
            </wp:positionH>
            <wp:positionV relativeFrom="paragraph">
              <wp:posOffset>186055</wp:posOffset>
            </wp:positionV>
            <wp:extent cx="6538644" cy="3833769"/>
            <wp:effectExtent l="0" t="0" r="1905" b="1905"/>
            <wp:wrapTight wrapText="bothSides">
              <wp:wrapPolygon edited="0">
                <wp:start x="0" y="0"/>
                <wp:lineTo x="0" y="21539"/>
                <wp:lineTo x="21564" y="21539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44" cy="3833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F5264" w14:textId="7E784556" w:rsidR="003A3A6D" w:rsidRDefault="003A3A6D" w:rsidP="003A3A6D">
      <w:pPr>
        <w:jc w:val="center"/>
      </w:pPr>
    </w:p>
    <w:p w14:paraId="3E5391B1" w14:textId="6407B4D9" w:rsidR="003A3A6D" w:rsidRDefault="003A3A6D" w:rsidP="003A3A6D">
      <w:pPr>
        <w:jc w:val="center"/>
      </w:pPr>
      <w:r>
        <w:t>Figure 8. Feature Importance of XGBoost</w:t>
      </w:r>
    </w:p>
    <w:p w14:paraId="3E8E6160" w14:textId="5B51E549" w:rsidR="00F34540" w:rsidRDefault="00F34540" w:rsidP="00F34540"/>
    <w:p w14:paraId="6FD5F656" w14:textId="3084FA3E" w:rsidR="0061283D" w:rsidRDefault="0061283D" w:rsidP="00F34540">
      <w:r>
        <w:t xml:space="preserve">As mentioned in Section 4.2, a subset of features </w:t>
      </w:r>
      <w:r w:rsidR="001E156B">
        <w:t>wa</w:t>
      </w:r>
      <w:r>
        <w:t xml:space="preserve">s selected based on the feature importance (Figure 8). As a result, we can maintain </w:t>
      </w:r>
      <w:r w:rsidR="00487F76">
        <w:t xml:space="preserve">80% model accuracy with only 10 original features and achieve </w:t>
      </w:r>
      <w:r>
        <w:t>90% model accuracy with 53 original features (Figure 9).</w:t>
      </w:r>
    </w:p>
    <w:p w14:paraId="7FA65E98" w14:textId="77777777" w:rsidR="00EF0ADA" w:rsidRDefault="00EF0ADA" w:rsidP="00F34540"/>
    <w:p w14:paraId="1FF79FDA" w14:textId="70EF5D20" w:rsidR="00BE59F5" w:rsidRDefault="00856EC8" w:rsidP="00BE59F5">
      <w:pPr>
        <w:jc w:val="center"/>
      </w:pPr>
      <w:r w:rsidRPr="00856EC8">
        <w:drawing>
          <wp:inline distT="0" distB="0" distL="0" distR="0" wp14:anchorId="29D497AD" wp14:editId="4B12DB3F">
            <wp:extent cx="4926330" cy="244117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697" cy="2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24A" w14:textId="614C6A85" w:rsidR="00BE59F5" w:rsidRDefault="00BE59F5" w:rsidP="00BE59F5">
      <w:pPr>
        <w:jc w:val="center"/>
      </w:pPr>
    </w:p>
    <w:p w14:paraId="44E56CCE" w14:textId="16D19387" w:rsidR="00BE59F5" w:rsidRDefault="00BE59F5" w:rsidP="002343EB">
      <w:pPr>
        <w:jc w:val="center"/>
      </w:pPr>
      <w:r>
        <w:t xml:space="preserve">Figure 9. Change of Test Accuracy on XGBoost </w:t>
      </w:r>
      <w:r w:rsidR="00533875">
        <w:t>with Original Feature</w:t>
      </w:r>
      <w:r w:rsidR="00626D66">
        <w:t>s</w:t>
      </w:r>
    </w:p>
    <w:p w14:paraId="180EC228" w14:textId="653E8803" w:rsidR="00F34540" w:rsidRDefault="00F34540" w:rsidP="00F34540">
      <w:pPr>
        <w:rPr>
          <w:i/>
          <w:iCs/>
        </w:rPr>
      </w:pPr>
      <w:r>
        <w:rPr>
          <w:i/>
          <w:iCs/>
        </w:rPr>
        <w:lastRenderedPageBreak/>
        <w:t xml:space="preserve">5.2.2 XGBoost with </w:t>
      </w:r>
      <w:r w:rsidR="00443568">
        <w:rPr>
          <w:i/>
          <w:iCs/>
        </w:rPr>
        <w:t>Principal Component Analysis (</w:t>
      </w:r>
      <w:r>
        <w:rPr>
          <w:i/>
          <w:iCs/>
        </w:rPr>
        <w:t>PCA</w:t>
      </w:r>
      <w:r w:rsidR="00443568">
        <w:rPr>
          <w:i/>
          <w:iCs/>
        </w:rPr>
        <w:t>)</w:t>
      </w:r>
      <w:r>
        <w:rPr>
          <w:i/>
          <w:iCs/>
        </w:rPr>
        <w:t xml:space="preserve"> Components</w:t>
      </w:r>
    </w:p>
    <w:p w14:paraId="4DE31277" w14:textId="18C48B99" w:rsidR="00AF03AF" w:rsidRDefault="00AF03AF" w:rsidP="00F34540"/>
    <w:p w14:paraId="472C2D2C" w14:textId="1486D7FE" w:rsidR="00443568" w:rsidRDefault="00A80384" w:rsidP="00F34540">
      <w:r>
        <w:t>Based on</w:t>
      </w:r>
      <w:r w:rsidR="00443568">
        <w:t xml:space="preserve"> the Figure 10 below, we do achieve the same model performance, test accuracy of 90%, with 20 less features</w:t>
      </w:r>
      <w:r w:rsidR="00657507">
        <w:t xml:space="preserve">. Number of features in the model </w:t>
      </w:r>
      <w:r w:rsidR="00657507">
        <w:rPr>
          <w:rFonts w:hint="eastAsia"/>
        </w:rPr>
        <w:t>d</w:t>
      </w:r>
      <w:r w:rsidR="00443568">
        <w:t>ropped from 53 original features to 33 PCA components.</w:t>
      </w:r>
    </w:p>
    <w:p w14:paraId="3D51F2BF" w14:textId="41F01556" w:rsidR="00AF03AF" w:rsidRDefault="00AF03AF" w:rsidP="00F34540"/>
    <w:p w14:paraId="326F6400" w14:textId="38699095" w:rsidR="00856EC8" w:rsidRDefault="00856EC8" w:rsidP="00F34540">
      <w:r w:rsidRPr="00856EC8">
        <w:drawing>
          <wp:inline distT="0" distB="0" distL="0" distR="0" wp14:anchorId="44DC6F82" wp14:editId="57AE9DB9">
            <wp:extent cx="57150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41D" w14:textId="3F3BCEBA" w:rsidR="000B1CB5" w:rsidRDefault="000B1CB5" w:rsidP="00F34540"/>
    <w:p w14:paraId="74768883" w14:textId="4215A68C" w:rsidR="000B1CB5" w:rsidRDefault="000B1CB5" w:rsidP="000B1CB5">
      <w:pPr>
        <w:jc w:val="center"/>
      </w:pPr>
      <w:r>
        <w:t>Figure 10. Change of Test Accuracy on XGBoost with Principal Component Analysis</w:t>
      </w:r>
    </w:p>
    <w:p w14:paraId="3EF10242" w14:textId="7DF58198" w:rsidR="000B0D00" w:rsidRDefault="000B0D00" w:rsidP="00BE0A50"/>
    <w:p w14:paraId="4E79AC5D" w14:textId="2CD64746" w:rsidR="00766135" w:rsidRDefault="00766135" w:rsidP="00BE0A50"/>
    <w:p w14:paraId="337919F4" w14:textId="47E57118" w:rsidR="00766135" w:rsidRDefault="00766135" w:rsidP="00BE0A50"/>
    <w:p w14:paraId="48307C30" w14:textId="07190872" w:rsidR="00766135" w:rsidRDefault="00766135" w:rsidP="00BE0A50"/>
    <w:p w14:paraId="6665AA12" w14:textId="653A5844" w:rsidR="00766135" w:rsidRDefault="00766135" w:rsidP="00BE0A50"/>
    <w:p w14:paraId="0A591FD8" w14:textId="77777777" w:rsidR="00766135" w:rsidRDefault="00766135" w:rsidP="00BE0A50"/>
    <w:p w14:paraId="50CC975F" w14:textId="531175D5" w:rsidR="00F256C7" w:rsidRPr="00C30B76" w:rsidRDefault="00C30B76" w:rsidP="00BE0A50">
      <w:pPr>
        <w:rPr>
          <w:b/>
          <w:bCs/>
          <w:sz w:val="28"/>
          <w:szCs w:val="28"/>
        </w:rPr>
      </w:pPr>
      <w:r w:rsidRPr="00C30B76">
        <w:rPr>
          <w:b/>
          <w:bCs/>
          <w:sz w:val="28"/>
          <w:szCs w:val="28"/>
        </w:rPr>
        <w:t>6. Conclusion</w:t>
      </w:r>
    </w:p>
    <w:p w14:paraId="5FE25427" w14:textId="08C34BF7" w:rsidR="00C30B76" w:rsidRDefault="00C30B76" w:rsidP="00BE0A50"/>
    <w:p w14:paraId="77C67158" w14:textId="4A21A710" w:rsidR="0000293D" w:rsidRDefault="0024288E" w:rsidP="00BE0A50">
      <w:r>
        <w:t xml:space="preserve">Based on the Human Activity Recognition (HAR) data [2], we can accurately predict (About 90% </w:t>
      </w:r>
      <w:r w:rsidR="00FF3C86">
        <w:t xml:space="preserve">total </w:t>
      </w:r>
      <w:r>
        <w:t>accuracy) 6 different daily activities using machine learning m</w:t>
      </w:r>
      <w:r w:rsidR="001A2478">
        <w:t>ethods</w:t>
      </w:r>
      <w:r>
        <w:t>. From this study, we observ</w:t>
      </w:r>
      <w:r w:rsidR="00456337">
        <w:t>e</w:t>
      </w:r>
      <w:bookmarkStart w:id="0" w:name="_GoBack"/>
      <w:bookmarkEnd w:id="0"/>
      <w:r>
        <w:t xml:space="preserve"> that sensor data on horizontal body acceleration (</w:t>
      </w:r>
      <w:r w:rsidRPr="0024288E">
        <w:rPr>
          <w:i/>
          <w:iCs/>
        </w:rPr>
        <w:t>tBodyAcc-correlation()-X,Y</w:t>
      </w:r>
      <w:r>
        <w:t>) and horizontal gravity acceleration (</w:t>
      </w:r>
      <w:r>
        <w:rPr>
          <w:i/>
          <w:iCs/>
        </w:rPr>
        <w:t>tGravityAcc-min()-X</w:t>
      </w:r>
      <w:r>
        <w:t xml:space="preserve">) are very important at separating different activities. </w:t>
      </w:r>
    </w:p>
    <w:p w14:paraId="3103FD64" w14:textId="77777777" w:rsidR="0000293D" w:rsidRDefault="0000293D" w:rsidP="00BE0A50"/>
    <w:p w14:paraId="5EBBA206" w14:textId="05F9E808" w:rsidR="00F256C7" w:rsidRDefault="00B95312" w:rsidP="00BE0A50">
      <w:r>
        <w:t>In addition, a</w:t>
      </w:r>
      <w:r w:rsidR="0024288E">
        <w:t xml:space="preserve">mong all </w:t>
      </w:r>
      <w:r w:rsidR="003D25FC">
        <w:t>ADL</w:t>
      </w:r>
      <w:r w:rsidR="003D25FC">
        <w:rPr>
          <w:rFonts w:hint="eastAsia"/>
        </w:rPr>
        <w:t>s</w:t>
      </w:r>
      <w:r w:rsidR="003D25FC">
        <w:t xml:space="preserve"> (Activity of Daily Living)</w:t>
      </w:r>
      <w:r w:rsidR="0024288E">
        <w:t xml:space="preserve">, laying is the one with </w:t>
      </w:r>
      <w:r w:rsidR="00FB663F">
        <w:t xml:space="preserve">the </w:t>
      </w:r>
      <w:r w:rsidR="0024288E">
        <w:t>highest prediction accuracy, which also aligns with our intuition since laying is the activity that has the least movement compared to others.</w:t>
      </w:r>
    </w:p>
    <w:p w14:paraId="441E8DF3" w14:textId="63386A88" w:rsidR="00F256C7" w:rsidRDefault="00F256C7" w:rsidP="00BE0A50"/>
    <w:p w14:paraId="065BD9A6" w14:textId="0CB95A8C" w:rsidR="00F256C7" w:rsidRDefault="00F256C7" w:rsidP="00BE0A50"/>
    <w:p w14:paraId="3DD36AE7" w14:textId="72B8E2AD" w:rsidR="00F256C7" w:rsidRDefault="00F256C7" w:rsidP="00BE0A50"/>
    <w:p w14:paraId="39DD00FB" w14:textId="6E7B7A04" w:rsidR="00F256C7" w:rsidRDefault="00F256C7" w:rsidP="00BE0A50"/>
    <w:p w14:paraId="2E2CD3A0" w14:textId="08BF7E1D" w:rsidR="00F256C7" w:rsidRDefault="00F256C7" w:rsidP="00BE0A50">
      <w:pPr>
        <w:rPr>
          <w:rFonts w:hint="eastAsia"/>
        </w:rPr>
      </w:pPr>
    </w:p>
    <w:p w14:paraId="4903CFC8" w14:textId="6AA6EE0A" w:rsidR="00BE0A50" w:rsidRDefault="00BE0A50" w:rsidP="00BE0A50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2106E414" w14:textId="77777777" w:rsidR="00F152CD" w:rsidRDefault="00F152CD" w:rsidP="00BE0A50"/>
    <w:p w14:paraId="48E73790" w14:textId="21201F41" w:rsidR="00BE0A50" w:rsidRDefault="001A3073" w:rsidP="00BE0A50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ans</w:t>
      </w:r>
      <w:r>
        <w:t xml:space="preserve"> </w:t>
      </w:r>
      <w:proofErr w:type="spellStart"/>
      <w:r>
        <w:t>Lehrach</w:t>
      </w:r>
      <w:proofErr w:type="spellEnd"/>
      <w:r>
        <w:t>, Adrian M. Ionescu</w:t>
      </w:r>
      <w:r w:rsidR="004A3F73">
        <w:t>.</w:t>
      </w:r>
      <w:r>
        <w:t xml:space="preserve"> “</w:t>
      </w:r>
      <w:r w:rsidRPr="001A3073">
        <w:t>The Future of Health Care: deep data, smart sensors, virtual patients and the Internet-of-Humans</w:t>
      </w:r>
      <w:r>
        <w:t>”</w:t>
      </w:r>
      <w:r w:rsidR="004A3F73">
        <w:t>.</w:t>
      </w:r>
      <w:r>
        <w:t xml:space="preserve"> 2016</w:t>
      </w:r>
    </w:p>
    <w:p w14:paraId="3A3ED112" w14:textId="77777777" w:rsidR="00BE0A50" w:rsidRDefault="0087653C" w:rsidP="00BE0A50">
      <w:pPr>
        <w:pStyle w:val="ListParagraph"/>
        <w:numPr>
          <w:ilvl w:val="0"/>
          <w:numId w:val="1"/>
        </w:numPr>
      </w:pPr>
      <w:r w:rsidRPr="0087653C">
        <w:t xml:space="preserve">Davide </w:t>
      </w:r>
      <w:proofErr w:type="spellStart"/>
      <w:r w:rsidRPr="0087653C">
        <w:t>Anguita</w:t>
      </w:r>
      <w:proofErr w:type="spellEnd"/>
      <w:r w:rsidRPr="0087653C">
        <w:t xml:space="preserve">, Alessandro </w:t>
      </w:r>
      <w:proofErr w:type="spellStart"/>
      <w:r w:rsidRPr="0087653C">
        <w:t>Ghio</w:t>
      </w:r>
      <w:proofErr w:type="spellEnd"/>
      <w:r w:rsidRPr="0087653C">
        <w:t xml:space="preserve">, Luca </w:t>
      </w:r>
      <w:proofErr w:type="spellStart"/>
      <w:r w:rsidRPr="0087653C">
        <w:t>Oneto</w:t>
      </w:r>
      <w:proofErr w:type="spellEnd"/>
      <w:r w:rsidRPr="0087653C">
        <w:t>, Xavier Parra and Jorge L. Reyes-Ortiz. A Public Domain Dataset for Human Activity Recognition Using Smartphones. 21th European Symposium on Artificial Neural Networks, Computational Intelligence and Machine Learning, ESANN 2013. Bruges, Belgium 24-26 April 2013.</w:t>
      </w:r>
      <w:r>
        <w:t xml:space="preserve"> </w:t>
      </w:r>
    </w:p>
    <w:p w14:paraId="3AF3C1E8" w14:textId="641ABD4A" w:rsidR="0087653C" w:rsidRPr="0087653C" w:rsidRDefault="00223E23" w:rsidP="0087653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223E23">
        <w:rPr>
          <w:rFonts w:ascii="Times New Roman" w:eastAsia="Times New Roman" w:hAnsi="Times New Roman" w:cs="Times New Roman"/>
          <w:color w:val="0000FF"/>
          <w:u w:val="single"/>
        </w:rPr>
        <w:instrText>https://archive.ics.uci.edu/ml/datasets/human+activity+recognition+using+smartphones#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386D7B">
        <w:rPr>
          <w:rStyle w:val="Hyperlink"/>
          <w:rFonts w:ascii="Times New Roman" w:eastAsia="Times New Roman" w:hAnsi="Times New Roman" w:cs="Times New Roman"/>
        </w:rPr>
        <w:t>https://archive.ics.uci.edu/ml/datasets/human+activity+recognition+using+smartphones#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A8B12CC" w14:textId="11F7514C" w:rsidR="00DF1B7E" w:rsidRPr="00DF1B7E" w:rsidRDefault="00DF1B7E" w:rsidP="00DF1B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F1B7E">
        <w:t>"</w:t>
      </w:r>
      <w:r>
        <w:t xml:space="preserve">Logistic </w:t>
      </w:r>
      <w:r w:rsidR="00B45916">
        <w:t>r</w:t>
      </w:r>
      <w:r>
        <w:t>egression</w:t>
      </w:r>
      <w:r w:rsidRPr="00DF1B7E">
        <w:t>." Wikipedia: The Free Encyclopedia. Wikimedia Foundation, Inc. 22 July 2004. Web. 10 Aug. 2004</w:t>
      </w:r>
      <w:r>
        <w:t>.</w:t>
      </w:r>
      <w:r w:rsidRPr="00DF1B7E">
        <w:t xml:space="preserve"> </w:t>
      </w:r>
      <w:hyperlink r:id="rId15" w:history="1">
        <w:r w:rsidRPr="00DF1B7E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https://en.wikipedia.org/wiki/Logistic_regression</w:t>
        </w:r>
      </w:hyperlink>
    </w:p>
    <w:p w14:paraId="37C2CDC0" w14:textId="77777777" w:rsidR="00F152CD" w:rsidRPr="00F152CD" w:rsidRDefault="00DF1B7E" w:rsidP="00F152CD">
      <w:pPr>
        <w:pStyle w:val="ListParagraph"/>
        <w:numPr>
          <w:ilvl w:val="0"/>
          <w:numId w:val="1"/>
        </w:numPr>
      </w:pPr>
      <w:r>
        <w:t xml:space="preserve">XGBoost Documentation. 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hyperlink r:id="rId16" w:history="1">
        <w:r w:rsidRPr="00386D7B">
          <w:rPr>
            <w:rStyle w:val="Hyperlink"/>
            <w:rFonts w:ascii="Times New Roman" w:eastAsia="Times New Roman" w:hAnsi="Times New Roman" w:cs="Times New Roman"/>
          </w:rPr>
          <w:t>https://xgboost.readthedocs.io/en/latest/</w:t>
        </w:r>
      </w:hyperlink>
    </w:p>
    <w:p w14:paraId="4F858753" w14:textId="2AC380BB" w:rsidR="00F152CD" w:rsidRDefault="00F152CD" w:rsidP="00F152CD">
      <w:pPr>
        <w:pStyle w:val="ListParagraph"/>
        <w:numPr>
          <w:ilvl w:val="0"/>
          <w:numId w:val="1"/>
        </w:numPr>
      </w:pPr>
      <w:r w:rsidRPr="00DF1B7E">
        <w:t>"</w:t>
      </w:r>
      <w:r>
        <w:t>Principal component analysis</w:t>
      </w:r>
      <w:r w:rsidRPr="00DF1B7E">
        <w:t>." Wikipedia: The Free Encyclopedia. Wikimedia Foundation, Inc. 22 July 2004. Web. 10 Aug. 2004</w:t>
      </w:r>
      <w:r>
        <w:t>.</w:t>
      </w:r>
      <w:r>
        <w:t xml:space="preserve"> </w:t>
      </w:r>
      <w:hyperlink r:id="rId17" w:history="1">
        <w:r w:rsidRPr="00386D7B">
          <w:rPr>
            <w:rStyle w:val="Hyperlink"/>
          </w:rPr>
          <w:t>https://en.wikipedia.org/wiki/Principal_component_analysis</w:t>
        </w:r>
      </w:hyperlink>
    </w:p>
    <w:p w14:paraId="47DDC43A" w14:textId="07D9F480" w:rsidR="00F152CD" w:rsidRPr="00DF1B7E" w:rsidRDefault="00F152CD" w:rsidP="00F152CD">
      <w:pPr>
        <w:pStyle w:val="ListParagraph"/>
        <w:rPr>
          <w:rFonts w:ascii="Times New Roman" w:eastAsia="Times New Roman" w:hAnsi="Times New Roman" w:cs="Times New Roman"/>
        </w:rPr>
      </w:pPr>
    </w:p>
    <w:p w14:paraId="67830742" w14:textId="2E5E14DA" w:rsidR="00DF1B7E" w:rsidRPr="00BE0A50" w:rsidRDefault="00DF1B7E" w:rsidP="00F152CD"/>
    <w:sectPr w:rsidR="00DF1B7E" w:rsidRPr="00BE0A50" w:rsidSect="00242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4FC4"/>
    <w:multiLevelType w:val="hybridMultilevel"/>
    <w:tmpl w:val="B438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4CA"/>
    <w:multiLevelType w:val="hybridMultilevel"/>
    <w:tmpl w:val="0876F0DE"/>
    <w:lvl w:ilvl="0" w:tplc="F90CD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6F8A"/>
    <w:multiLevelType w:val="hybridMultilevel"/>
    <w:tmpl w:val="1CEAB7F8"/>
    <w:lvl w:ilvl="0" w:tplc="AB789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2593"/>
    <w:multiLevelType w:val="hybridMultilevel"/>
    <w:tmpl w:val="72A8F940"/>
    <w:lvl w:ilvl="0" w:tplc="2CD42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F"/>
    <w:rsid w:val="0000293D"/>
    <w:rsid w:val="00015888"/>
    <w:rsid w:val="00017A9A"/>
    <w:rsid w:val="00047A3A"/>
    <w:rsid w:val="000B0D00"/>
    <w:rsid w:val="000B1CB5"/>
    <w:rsid w:val="00134C6D"/>
    <w:rsid w:val="00145292"/>
    <w:rsid w:val="001634F5"/>
    <w:rsid w:val="0017229A"/>
    <w:rsid w:val="0017710D"/>
    <w:rsid w:val="00185864"/>
    <w:rsid w:val="001A2478"/>
    <w:rsid w:val="001A3073"/>
    <w:rsid w:val="001A4E98"/>
    <w:rsid w:val="001C4ABC"/>
    <w:rsid w:val="001E156B"/>
    <w:rsid w:val="001E28A8"/>
    <w:rsid w:val="001E2BCB"/>
    <w:rsid w:val="00223E23"/>
    <w:rsid w:val="002343EB"/>
    <w:rsid w:val="0024288E"/>
    <w:rsid w:val="0025023E"/>
    <w:rsid w:val="002564AB"/>
    <w:rsid w:val="002D7982"/>
    <w:rsid w:val="002E5BF6"/>
    <w:rsid w:val="003106EF"/>
    <w:rsid w:val="003340EF"/>
    <w:rsid w:val="0034189B"/>
    <w:rsid w:val="003630E0"/>
    <w:rsid w:val="003811BE"/>
    <w:rsid w:val="00397CC8"/>
    <w:rsid w:val="003A3A6D"/>
    <w:rsid w:val="003A6B99"/>
    <w:rsid w:val="003D25FC"/>
    <w:rsid w:val="003E1809"/>
    <w:rsid w:val="0040485A"/>
    <w:rsid w:val="00433BD2"/>
    <w:rsid w:val="00443568"/>
    <w:rsid w:val="00446283"/>
    <w:rsid w:val="00456337"/>
    <w:rsid w:val="00460C75"/>
    <w:rsid w:val="00475B88"/>
    <w:rsid w:val="00477CFC"/>
    <w:rsid w:val="00487F76"/>
    <w:rsid w:val="004A3F73"/>
    <w:rsid w:val="004B4312"/>
    <w:rsid w:val="004D73A2"/>
    <w:rsid w:val="004E4893"/>
    <w:rsid w:val="004F3DC5"/>
    <w:rsid w:val="005110EA"/>
    <w:rsid w:val="005170E5"/>
    <w:rsid w:val="00533875"/>
    <w:rsid w:val="00580645"/>
    <w:rsid w:val="00580EE4"/>
    <w:rsid w:val="00591811"/>
    <w:rsid w:val="005D1DD8"/>
    <w:rsid w:val="005E190B"/>
    <w:rsid w:val="0060557F"/>
    <w:rsid w:val="0061283D"/>
    <w:rsid w:val="00622090"/>
    <w:rsid w:val="00626D66"/>
    <w:rsid w:val="006421E7"/>
    <w:rsid w:val="006516A8"/>
    <w:rsid w:val="00657507"/>
    <w:rsid w:val="006726DD"/>
    <w:rsid w:val="00684683"/>
    <w:rsid w:val="00690205"/>
    <w:rsid w:val="006D07C3"/>
    <w:rsid w:val="006E506E"/>
    <w:rsid w:val="00703EC9"/>
    <w:rsid w:val="007144C0"/>
    <w:rsid w:val="0073430C"/>
    <w:rsid w:val="007641CE"/>
    <w:rsid w:val="00766135"/>
    <w:rsid w:val="007718A6"/>
    <w:rsid w:val="00782627"/>
    <w:rsid w:val="007C61BB"/>
    <w:rsid w:val="007F301C"/>
    <w:rsid w:val="00803B58"/>
    <w:rsid w:val="00816C3F"/>
    <w:rsid w:val="00837D71"/>
    <w:rsid w:val="00847918"/>
    <w:rsid w:val="00856AD2"/>
    <w:rsid w:val="00856EC8"/>
    <w:rsid w:val="0087653C"/>
    <w:rsid w:val="008E410C"/>
    <w:rsid w:val="008F10B0"/>
    <w:rsid w:val="009062BE"/>
    <w:rsid w:val="00924ED5"/>
    <w:rsid w:val="009751A3"/>
    <w:rsid w:val="00975D10"/>
    <w:rsid w:val="009C2951"/>
    <w:rsid w:val="009C7DDD"/>
    <w:rsid w:val="009D2926"/>
    <w:rsid w:val="009F0D1C"/>
    <w:rsid w:val="00A01A2D"/>
    <w:rsid w:val="00A536B9"/>
    <w:rsid w:val="00A54E21"/>
    <w:rsid w:val="00A67488"/>
    <w:rsid w:val="00A73D61"/>
    <w:rsid w:val="00A75947"/>
    <w:rsid w:val="00A80384"/>
    <w:rsid w:val="00A8283D"/>
    <w:rsid w:val="00AA452F"/>
    <w:rsid w:val="00AB1DF7"/>
    <w:rsid w:val="00AC410F"/>
    <w:rsid w:val="00AD4C5A"/>
    <w:rsid w:val="00AE343B"/>
    <w:rsid w:val="00AF03AF"/>
    <w:rsid w:val="00AF3749"/>
    <w:rsid w:val="00B44C13"/>
    <w:rsid w:val="00B45916"/>
    <w:rsid w:val="00B53A51"/>
    <w:rsid w:val="00B8297A"/>
    <w:rsid w:val="00B84F0E"/>
    <w:rsid w:val="00B94B84"/>
    <w:rsid w:val="00B95312"/>
    <w:rsid w:val="00BD024F"/>
    <w:rsid w:val="00BE0A50"/>
    <w:rsid w:val="00BE59F5"/>
    <w:rsid w:val="00C30B76"/>
    <w:rsid w:val="00C30B97"/>
    <w:rsid w:val="00C41479"/>
    <w:rsid w:val="00C42461"/>
    <w:rsid w:val="00C507A2"/>
    <w:rsid w:val="00C60CBD"/>
    <w:rsid w:val="00C808BB"/>
    <w:rsid w:val="00C80955"/>
    <w:rsid w:val="00C9071F"/>
    <w:rsid w:val="00C91BD8"/>
    <w:rsid w:val="00C937FF"/>
    <w:rsid w:val="00CB1A4E"/>
    <w:rsid w:val="00CC7C10"/>
    <w:rsid w:val="00CF1003"/>
    <w:rsid w:val="00CF48C4"/>
    <w:rsid w:val="00CF48D5"/>
    <w:rsid w:val="00D04B0C"/>
    <w:rsid w:val="00D24D11"/>
    <w:rsid w:val="00D2681A"/>
    <w:rsid w:val="00D32DA2"/>
    <w:rsid w:val="00D37ED4"/>
    <w:rsid w:val="00D90EEA"/>
    <w:rsid w:val="00DB106E"/>
    <w:rsid w:val="00DD09D9"/>
    <w:rsid w:val="00DD5E20"/>
    <w:rsid w:val="00DE024C"/>
    <w:rsid w:val="00DE6F37"/>
    <w:rsid w:val="00DF1B7E"/>
    <w:rsid w:val="00DF53F9"/>
    <w:rsid w:val="00E00A81"/>
    <w:rsid w:val="00E01752"/>
    <w:rsid w:val="00EA346B"/>
    <w:rsid w:val="00EA63E2"/>
    <w:rsid w:val="00EB14E3"/>
    <w:rsid w:val="00EC7F6E"/>
    <w:rsid w:val="00EF0ADA"/>
    <w:rsid w:val="00F06162"/>
    <w:rsid w:val="00F152CD"/>
    <w:rsid w:val="00F256C7"/>
    <w:rsid w:val="00F34540"/>
    <w:rsid w:val="00F74855"/>
    <w:rsid w:val="00F93426"/>
    <w:rsid w:val="00F942B9"/>
    <w:rsid w:val="00FA2EBB"/>
    <w:rsid w:val="00FB663F"/>
    <w:rsid w:val="00FC682F"/>
    <w:rsid w:val="00FF082B"/>
    <w:rsid w:val="00FF3C8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6FAB"/>
  <w15:chartTrackingRefBased/>
  <w15:docId w15:val="{3C78DD98-AECF-4442-9898-C4C0B06A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5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765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B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0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Principal_component_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xgboost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Logistic_regressio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19</cp:revision>
  <cp:lastPrinted>2019-09-20T19:01:00Z</cp:lastPrinted>
  <dcterms:created xsi:type="dcterms:W3CDTF">2019-09-20T19:01:00Z</dcterms:created>
  <dcterms:modified xsi:type="dcterms:W3CDTF">2019-09-20T23:58:00Z</dcterms:modified>
</cp:coreProperties>
</file>