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Calibri" w:cs="Calibri" w:eastAsia="Calibri" w:hAnsi="Calibri"/>
          <w:sz w:val="72"/>
          <w:szCs w:val="72"/>
        </w:rPr>
      </w:pPr>
      <w:r w:rsidDel="00000000" w:rsidR="00000000" w:rsidRPr="00000000">
        <w:rPr>
          <w:rFonts w:ascii="Calibri" w:cs="Calibri" w:eastAsia="Calibri" w:hAnsi="Calibri"/>
          <w:sz w:val="72"/>
          <w:szCs w:val="72"/>
          <w:rtl w:val="0"/>
        </w:rPr>
        <w:t xml:space="preserve">Policy Privacy</w:t>
      </w:r>
    </w:p>
    <w:p w:rsidR="00000000" w:rsidDel="00000000" w:rsidP="00000000" w:rsidRDefault="00000000" w:rsidRPr="00000000">
      <w:pPr>
        <w:contextualSpacing w:val="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Data di pubblicazione</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15 gennaio 2018</w:t>
      </w:r>
    </w:p>
    <w:p w:rsidR="00000000" w:rsidDel="00000000" w:rsidP="00000000" w:rsidRDefault="00000000" w:rsidRPr="00000000">
      <w:pPr>
        <w:contextualSpacing w:val="0"/>
        <w:rPr>
          <w:rFonts w:ascii="Calibri" w:cs="Calibri" w:eastAsia="Calibri" w:hAnsi="Calibri"/>
          <w:i w:val="1"/>
          <w:sz w:val="24"/>
          <w:szCs w:val="24"/>
          <w:highlight w:val="white"/>
        </w:rPr>
      </w:pPr>
      <w:r w:rsidDel="00000000" w:rsidR="00000000" w:rsidRPr="00000000">
        <w:rPr>
          <w:rFonts w:ascii="Calibri" w:cs="Calibri" w:eastAsia="Calibri" w:hAnsi="Calibri"/>
          <w:b w:val="1"/>
          <w:sz w:val="24"/>
          <w:szCs w:val="24"/>
          <w:highlight w:val="white"/>
          <w:rtl w:val="0"/>
        </w:rPr>
        <w:t xml:space="preserve">Ultima modifica</w:t>
      </w:r>
      <w:r w:rsidDel="00000000" w:rsidR="00000000" w:rsidRPr="00000000">
        <w:rPr>
          <w:rFonts w:ascii="Calibri" w:cs="Calibri" w:eastAsia="Calibri" w:hAnsi="Calibri"/>
          <w:sz w:val="24"/>
          <w:szCs w:val="24"/>
          <w:highlight w:val="white"/>
          <w:rtl w:val="0"/>
        </w:rPr>
        <w:t xml:space="preserve">: </w:t>
      </w:r>
      <w:r w:rsidDel="00000000" w:rsidR="00000000" w:rsidRPr="00000000">
        <w:rPr>
          <w:rFonts w:ascii="Calibri" w:cs="Calibri" w:eastAsia="Calibri" w:hAnsi="Calibri"/>
          <w:i w:val="1"/>
          <w:sz w:val="24"/>
          <w:szCs w:val="24"/>
          <w:highlight w:val="white"/>
          <w:rtl w:val="0"/>
        </w:rPr>
        <w:t xml:space="preserve">16 gennaio 2018</w:t>
      </w:r>
    </w:p>
    <w:p w:rsidR="00000000" w:rsidDel="00000000" w:rsidP="00000000" w:rsidRDefault="00000000" w:rsidRPr="00000000">
      <w:pPr>
        <w:contextualSpacing w:val="0"/>
        <w:rPr>
          <w:rFonts w:ascii="Lato" w:cs="Lato" w:eastAsia="Lato" w:hAnsi="Lato"/>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nostra normativa della Privacy fa rierimento alla normativa:</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rtl w:val="0"/>
        </w:rPr>
        <w:t xml:space="preserve">Europea 25 maggio 2018 GDPR (General, Data, Protection, Regulation)</w:t>
      </w:r>
      <w:r w:rsidDel="00000000" w:rsidR="00000000" w:rsidRPr="00000000">
        <w:rPr>
          <w:rFonts w:ascii="Calibri" w:cs="Calibri" w:eastAsia="Calibri" w:hAnsi="Calibri"/>
          <w:sz w:val="24"/>
          <w:szCs w:val="24"/>
          <w:highlight w:val="white"/>
          <w:rtl w:val="0"/>
        </w:rPr>
        <w:t xml:space="preserve">.</w:t>
      </w:r>
    </w:p>
    <w:p w:rsidR="00000000" w:rsidDel="00000000" w:rsidP="00000000" w:rsidRDefault="00000000" w:rsidRPr="00000000">
      <w:pPr>
        <w:contextualSpacing w:val="0"/>
        <w:rPr>
          <w:rFonts w:ascii="Calibri" w:cs="Calibri" w:eastAsia="Calibri" w:hAnsi="Calibri"/>
          <w:i w:val="1"/>
          <w:sz w:val="28"/>
          <w:szCs w:val="28"/>
          <w:highlight w:val="white"/>
        </w:rPr>
      </w:pPr>
      <w:r w:rsidDel="00000000" w:rsidR="00000000" w:rsidRPr="00000000">
        <w:rPr>
          <w:rtl w:val="0"/>
        </w:rPr>
      </w:r>
    </w:p>
    <w:p w:rsidR="00000000" w:rsidDel="00000000" w:rsidP="00000000" w:rsidRDefault="00000000" w:rsidRPr="00000000">
      <w:pPr>
        <w:contextualSpacing w:val="0"/>
        <w:rPr>
          <w:rFonts w:ascii="Lato" w:cs="Lato" w:eastAsia="Lato" w:hAnsi="Lato"/>
          <w:sz w:val="36"/>
          <w:szCs w:val="36"/>
        </w:rPr>
      </w:pPr>
      <w:r w:rsidDel="00000000" w:rsidR="00000000" w:rsidRPr="00000000">
        <w:rPr>
          <w:rFonts w:ascii="Lato" w:cs="Lato" w:eastAsia="Lato" w:hAnsi="Lato"/>
          <w:sz w:val="36"/>
          <w:szCs w:val="36"/>
          <w:rtl w:val="0"/>
        </w:rPr>
        <w:t xml:space="preserve">Benvenuti in CC Data S.R.L.</w:t>
      </w:r>
    </w:p>
    <w:p w:rsidR="00000000" w:rsidDel="00000000" w:rsidP="00000000" w:rsidRDefault="00000000" w:rsidRPr="00000000">
      <w:pPr>
        <w:contextualSpacing w:val="0"/>
        <w:rPr>
          <w:rFonts w:ascii="Lato" w:cs="Lato" w:eastAsia="Lato" w:hAnsi="Lato"/>
          <w:sz w:val="36"/>
          <w:szCs w:val="36"/>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Grazie per l’utilizzo dei nostri prodotti e servizi. I Servizi sono forniti da CC Data S.R.L. («CC Data»), con sede a unindustria, Reggio Emilia, RE 42121, Italia.</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Utilizzando i nostri Servizi, l’utente accetta i presenti termini. Si prega di leggerli con attenzione.</w:t>
      </w:r>
    </w:p>
    <w:p w:rsidR="00000000" w:rsidDel="00000000" w:rsidP="00000000" w:rsidRDefault="00000000" w:rsidRPr="00000000">
      <w:pPr>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nostri Servizi sono molto eterogenei, pertanto talvolta potrebbero trovare applicazione altri termini aggiuntivi o requisiti relativi a prodotti specifici (inclusi requisiti relativi all’età). I termini aggiuntivi saranno disponibili con i relativi Servizi e faranno parte del contratto stipulato con noi dall’utente in caso di utilizzo di tali Servizi.</w:t>
      </w:r>
    </w:p>
    <w:p w:rsidR="00000000" w:rsidDel="00000000" w:rsidP="00000000" w:rsidRDefault="00000000" w:rsidRPr="00000000">
      <w:pPr>
        <w:pStyle w:val="Heading2"/>
        <w:keepNext w:val="0"/>
        <w:keepLines w:val="0"/>
        <w:spacing w:after="80" w:lineRule="auto"/>
        <w:contextualSpacing w:val="0"/>
        <w:rPr>
          <w:rFonts w:ascii="Calibri" w:cs="Calibri" w:eastAsia="Calibri" w:hAnsi="Calibri"/>
          <w:b w:val="1"/>
          <w:sz w:val="28"/>
          <w:szCs w:val="28"/>
          <w:highlight w:val="white"/>
        </w:rPr>
      </w:pPr>
      <w:bookmarkStart w:colFirst="0" w:colLast="0" w:name="_p7b9fk4qgxhz" w:id="0"/>
      <w:bookmarkEnd w:id="0"/>
      <w:r w:rsidDel="00000000" w:rsidR="00000000" w:rsidRPr="00000000">
        <w:rPr>
          <w:rFonts w:ascii="Calibri" w:cs="Calibri" w:eastAsia="Calibri" w:hAnsi="Calibri"/>
          <w:b w:val="1"/>
          <w:sz w:val="28"/>
          <w:szCs w:val="28"/>
          <w:highlight w:val="white"/>
          <w:rtl w:val="0"/>
        </w:rPr>
        <w:t xml:space="preserve">Utilizzo dei nostri Servizi</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È necessario seguire tutte le norme messe a disposizione dell’utente all’interno dei Servizi.</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 nostri Servizi non devono essere utilizzati in modo improprio. Ad esempio, è vietato interferire con i nostri Servizi o tentare di accedervi utilizzando un metodo diverso dall’interfaccia e dalle istruzioni da noi fornite. È possibile utilizzare i nostri Servizi solo nei modi consentiti dalla legge. Potremmo sospendere o interrompere la fornitura dei nostri Servizi all’utente qualora questi non rispettasse i nostri termini o le nostre norme oppure qualora stessimo effettuando accertamenti su un caso di presunto comportamento illecito.</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Con l’utilizzo dei nostri Servizi, l’utente non diventa titolare di alcun diritto di proprietà intellettuale sui nostri Servizi o sui contenuti a cui accede. È vietato utilizzare i contenuti provenienti dai nostri Servizi senza aver ottenuto l’autorizzazione dal proprietario o ove non sia consentito dalla legge. I presenti termini non concedono all’utente il diritto di utilizzare alcun marchio o logo impiegato nei nostri Servizi. È vietato rimuovere, oscurare o alterare eventuali note legali visualizzate nei nostri Servizi o insieme a essi.</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Nei nostri Servizi vengono visualizzi contenuti che non sono di proprietà di CC Data. Tali contenuti sono esclusiva responsabilità del soggetto che li rende disponibili. Potremmo riservarci il diritto di esaminare i contenuti per stabilire l’eventuale illegalità o contrarietà alle nostre norme, e potremmo altresì rimuovere o rifiutarci di visualizzare dei contenuti qualora avessimo ragionevole motivo di ritenere che violino le nostre norme o la legge. </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Ciò non significa necessariamente che esaminiamo i contenuti, né lo si potrà presumere.</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 relazione all’utilizzo dei Servizi da parte dell’utente, potremmo inviare a quest’ultimo annunci di servizio, messaggi amministrativi e altre informazioni. È possibile disattivare l’invio di alcune comunicazioni.</w:t>
      </w:r>
    </w:p>
    <w:p w:rsidR="00000000" w:rsidDel="00000000" w:rsidP="00000000" w:rsidRDefault="00000000" w:rsidRPr="00000000">
      <w:pPr>
        <w:contextualSpacing w:val="0"/>
        <w:jc w:val="both"/>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b w:val="1"/>
          <w:sz w:val="28"/>
          <w:szCs w:val="28"/>
          <w:rtl w:val="0"/>
        </w:rPr>
        <w:t xml:space="preserve">Condizioni cookies</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cookie sono piccoli file di dati inviati al tuo browser quando visiti un sito. Utilizziamo i cookie per:</w:t>
      </w:r>
    </w:p>
    <w:p w:rsidR="00000000" w:rsidDel="00000000" w:rsidP="00000000" w:rsidRDefault="00000000" w:rsidRPr="00000000">
      <w:pPr>
        <w:numPr>
          <w:ilvl w:val="0"/>
          <w:numId w:val="1"/>
        </w:numPr>
        <w:shd w:fill="ffffff" w:val="clear"/>
        <w:spacing w:after="340" w:before="340" w:lineRule="auto"/>
        <w:ind w:left="720" w:hanging="360"/>
        <w:contextualSpacing w:val="1"/>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farti accedere ai nostri servizi</w:t>
      </w:r>
    </w:p>
    <w:p w:rsidR="00000000" w:rsidDel="00000000" w:rsidP="00000000" w:rsidRDefault="00000000" w:rsidRPr="00000000">
      <w:pPr>
        <w:numPr>
          <w:ilvl w:val="0"/>
          <w:numId w:val="1"/>
        </w:numPr>
        <w:shd w:fill="ffffff" w:val="clear"/>
        <w:spacing w:after="340" w:before="340" w:lineRule="auto"/>
        <w:ind w:left="720" w:hanging="360"/>
        <w:contextualSpacing w:val="1"/>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ricordare preferenze e impostazioni</w:t>
      </w:r>
    </w:p>
    <w:p w:rsidR="00000000" w:rsidDel="00000000" w:rsidP="00000000" w:rsidRDefault="00000000" w:rsidRPr="00000000">
      <w:pPr>
        <w:numPr>
          <w:ilvl w:val="0"/>
          <w:numId w:val="1"/>
        </w:numPr>
        <w:shd w:fill="ffffff" w:val="clear"/>
        <w:spacing w:after="340" w:before="340" w:lineRule="auto"/>
        <w:ind w:left="720" w:hanging="360"/>
        <w:contextualSpacing w:val="1"/>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mantenere al sicuro il tuo account</w:t>
      </w:r>
    </w:p>
    <w:p w:rsidR="00000000" w:rsidDel="00000000" w:rsidP="00000000" w:rsidRDefault="00000000" w:rsidRPr="00000000">
      <w:pPr>
        <w:numPr>
          <w:ilvl w:val="0"/>
          <w:numId w:val="1"/>
        </w:numPr>
        <w:shd w:fill="ffffff" w:val="clear"/>
        <w:spacing w:after="340" w:before="340" w:lineRule="auto"/>
        <w:ind w:left="720" w:hanging="360"/>
        <w:contextualSpacing w:val="1"/>
        <w:jc w:val="both"/>
        <w:rPr>
          <w:rFonts w:ascii="Calibri" w:cs="Calibri" w:eastAsia="Calibri" w:hAnsi="Calibri"/>
          <w:color w:val="000000"/>
        </w:rPr>
      </w:pPr>
      <w:r w:rsidDel="00000000" w:rsidR="00000000" w:rsidRPr="00000000">
        <w:rPr>
          <w:rFonts w:ascii="Calibri" w:cs="Calibri" w:eastAsia="Calibri" w:hAnsi="Calibri"/>
          <w:sz w:val="24"/>
          <w:szCs w:val="24"/>
          <w:rtl w:val="0"/>
        </w:rPr>
        <w:t xml:space="preserve">capire meglio in che modo gli utenti utilizzano i nostri servizi per migliorarli e promuoverli sulla base di tali informazioni</w:t>
      </w:r>
    </w:p>
    <w:p w:rsidR="00000000" w:rsidDel="00000000" w:rsidP="00000000" w:rsidRDefault="00000000" w:rsidRPr="00000000">
      <w:pPr>
        <w:shd w:fill="ffffff" w:val="clear"/>
        <w:spacing w:after="340" w:before="340" w:lineRule="auto"/>
        <w:contextualSpacing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pPr>
        <w:shd w:fill="ffffff" w:val="clear"/>
        <w:spacing w:after="340" w:before="3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Durante l’utilizzo dei nostri servizi potrebbe essere necessario utilizzare servizi di terze parti, in questo caso la raccolta e la gestione dei dati va in capo a queste stesse.</w:t>
      </w:r>
    </w:p>
    <w:p w:rsidR="00000000" w:rsidDel="00000000" w:rsidP="00000000" w:rsidRDefault="00000000" w:rsidRPr="00000000">
      <w:pPr>
        <w:shd w:fill="ffffff" w:val="clear"/>
        <w:spacing w:after="340" w:before="340" w:lineRule="auto"/>
        <w:contextualSpacing w:val="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Trattamento dei dati</w:t>
        <w:br w:type="textWrapping"/>
      </w:r>
      <w:r w:rsidDel="00000000" w:rsidR="00000000" w:rsidRPr="00000000">
        <w:rPr>
          <w:rFonts w:ascii="Calibri" w:cs="Calibri" w:eastAsia="Calibri" w:hAnsi="Calibri"/>
          <w:sz w:val="24"/>
          <w:szCs w:val="24"/>
          <w:rtl w:val="0"/>
        </w:rPr>
        <w:t xml:space="preserve">Quando utilizzi i nostri servizi, ci fornisci file, contenuti, messaggi email, contatti e altro ancora ("I tuoi file"). I tuoi file sono di tua proprietà. I presenti Termini non ci concedono nessun diritto sui tuoi file a eccezione dei diritti limitati che ci consentono di offrire i Servizi. Abbiamo bisogno del tuo permesso per eseguire operazioni quali gestire l'hosting dei file,ad eccezione del controllo dei dati che CC Data si riserva di fare, come precisato nella sezione </w:t>
      </w:r>
      <w:r w:rsidDel="00000000" w:rsidR="00000000" w:rsidRPr="00000000">
        <w:rPr>
          <w:rFonts w:ascii="Calibri" w:cs="Calibri" w:eastAsia="Calibri" w:hAnsi="Calibri"/>
          <w:b w:val="1"/>
          <w:sz w:val="24"/>
          <w:szCs w:val="24"/>
          <w:rtl w:val="0"/>
        </w:rPr>
        <w:t xml:space="preserve">utilizzo dati</w:t>
      </w:r>
      <w:r w:rsidDel="00000000" w:rsidR="00000000" w:rsidRPr="00000000">
        <w:rPr>
          <w:rFonts w:ascii="Calibri" w:cs="Calibri" w:eastAsia="Calibri" w:hAnsi="Calibri"/>
          <w:sz w:val="24"/>
          <w:szCs w:val="24"/>
          <w:rtl w:val="0"/>
        </w:rPr>
        <w:t xml:space="preserve">. I nostri Servizi offrono inoltre funzioni quali miniature di foto, anteprime di documenti, aggiunta di commenti e modi semplici per ordinare, modificare, condividere e cercare i tuoi file. Queste e altre funzioni potrebbero richiedere l'accesso, l'archiviazione e la scansione dei tuoi file da parte del nostro sistema. Ci concedi il permesso di eseguire tali operazioni e tale permesso si estende ai nostri affiliati e a terze parti affidabili con le quali collaboriamo. I server della CC Data sono collocati in Emilia Romagna e si adeguano alle leggi ed ai regolamenti italiani ed europei, inoltre è stato rispettato lo standard ISO 27001.</w:t>
      </w: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Gestione pagamenti</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Tutti i dati relativi al pagamento del servizio Storing Cloud offerto da CC Data sono gestiti da </w:t>
      </w:r>
      <w:r w:rsidDel="00000000" w:rsidR="00000000" w:rsidRPr="00000000">
        <w:rPr>
          <w:b w:val="1"/>
          <w:color w:val="222222"/>
          <w:sz w:val="21"/>
          <w:szCs w:val="21"/>
          <w:highlight w:val="white"/>
          <w:rtl w:val="0"/>
        </w:rPr>
        <w:t xml:space="preserve">PayPal Holdings, Inc.</w:t>
      </w:r>
      <w:r w:rsidDel="00000000" w:rsidR="00000000" w:rsidRPr="00000000">
        <w:rPr>
          <w:color w:val="222222"/>
          <w:sz w:val="21"/>
          <w:szCs w:val="21"/>
          <w:highlight w:val="white"/>
          <w:rtl w:val="0"/>
        </w:rPr>
        <w:t xml:space="preserve"> secondo i loro termini e condizioni</w:t>
      </w:r>
      <w:r w:rsidDel="00000000" w:rsidR="00000000" w:rsidRPr="00000000">
        <w:rPr>
          <w:rFonts w:ascii="Calibri" w:cs="Calibri" w:eastAsia="Calibri" w:hAnsi="Calibri"/>
          <w:sz w:val="24"/>
          <w:szCs w:val="24"/>
          <w:rtl w:val="0"/>
        </w:rPr>
        <w:t xml:space="preserve">, CC Data quindi non si occupa della gestione di dati bancari o altri dati sensibili utilizzati per il pagamento, l’unico dato in nostro possesso è l’importo pagato associato all’account per verificare il diritto di utilizzo del nostro servizio.</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Per eventuali reclami rivolgersi quindi al servizio assistenza di di PayPal.</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8"/>
          <w:szCs w:val="28"/>
          <w:highlight w:val="white"/>
          <w:rtl w:val="0"/>
        </w:rPr>
        <w:t xml:space="preserve">Informazioni di contatto</w:t>
      </w: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Il Titolare del trattamento è CC Data S.R.L</w:t>
      </w:r>
      <w:r w:rsidDel="00000000" w:rsidR="00000000" w:rsidRPr="00000000">
        <w:rPr>
          <w:rFonts w:ascii="Calibri" w:cs="Calibri" w:eastAsia="Calibri" w:hAnsi="Calibri"/>
          <w:b w:val="1"/>
          <w:sz w:val="24"/>
          <w:szCs w:val="24"/>
          <w:highlight w:val="white"/>
          <w:rtl w:val="0"/>
        </w:rPr>
        <w:t xml:space="preserve"> </w:t>
        <w:br w:type="textWrapping"/>
      </w:r>
      <w:r w:rsidDel="00000000" w:rsidR="00000000" w:rsidRPr="00000000">
        <w:rPr>
          <w:rFonts w:ascii="Calibri" w:cs="Calibri" w:eastAsia="Calibri" w:hAnsi="Calibri"/>
          <w:sz w:val="24"/>
          <w:szCs w:val="24"/>
          <w:highlight w:val="white"/>
          <w:rtl w:val="0"/>
        </w:rPr>
        <w:t xml:space="preserve">La persona responsabile del trattamento: Matteo Zannini</w:t>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sz w:val="24"/>
          <w:szCs w:val="24"/>
          <w:highlight w:val="white"/>
          <w:rtl w:val="0"/>
        </w:rPr>
        <w:t xml:space="preserve">Per informazioni e chiarimenti contattare via e-mail: </w:t>
      </w:r>
      <w:hyperlink r:id="rId6">
        <w:r w:rsidDel="00000000" w:rsidR="00000000" w:rsidRPr="00000000">
          <w:rPr>
            <w:rFonts w:ascii="Calibri" w:cs="Calibri" w:eastAsia="Calibri" w:hAnsi="Calibri"/>
            <w:b w:val="1"/>
            <w:color w:val="1155cc"/>
            <w:sz w:val="24"/>
            <w:szCs w:val="24"/>
            <w:highlight w:val="white"/>
            <w:u w:val="single"/>
            <w:rtl w:val="0"/>
          </w:rPr>
          <w:t xml:space="preserve">privacy@ccdata.com</w:t>
        </w:r>
      </w:hyperlink>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highlight w:val="white"/>
        </w:rPr>
      </w:pPr>
      <w:r w:rsidDel="00000000" w:rsidR="00000000" w:rsidRPr="00000000">
        <w:rPr>
          <w:rFonts w:ascii="Calibri" w:cs="Calibri" w:eastAsia="Calibri" w:hAnsi="Calibri"/>
          <w:b w:val="1"/>
          <w:sz w:val="28"/>
          <w:szCs w:val="28"/>
          <w:highlight w:val="white"/>
          <w:rtl w:val="0"/>
        </w:rPr>
        <w:t xml:space="preserve">Sicurezza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highlight w:val="white"/>
          <w:rtl w:val="0"/>
        </w:rPr>
        <w:t xml:space="preserve">CC Data utilizza lo standard 27001 per offrire una sicurezza adeguata per garantire i dati personali dell’utente. Per i computer aziendali, CC Data fa uso del software antivirus Avast Premium che viene usato da altre 700.000 aziende, contattando la serietà e l'efficienza di questo software. Per garantire invece l’ottimale funzionamente dei server e proteggere i dati degli utenti, CC Data utilizza un firewall hardware </w:t>
      </w:r>
      <w:r w:rsidDel="00000000" w:rsidR="00000000" w:rsidRPr="00000000">
        <w:rPr>
          <w:rFonts w:ascii="Calibri" w:cs="Calibri" w:eastAsia="Calibri" w:hAnsi="Calibri"/>
          <w:sz w:val="24"/>
          <w:szCs w:val="24"/>
          <w:rtl w:val="0"/>
        </w:rPr>
        <w:t xml:space="preserve">ZYXEL Next-Gen Security Gateway</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dati richiesti:</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name</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surname</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email</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password</w:t>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b w:val="1"/>
          <w:sz w:val="28"/>
          <w:szCs w:val="28"/>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i w:val="1"/>
          <w:sz w:val="72"/>
          <w:szCs w:val="72"/>
        </w:rPr>
      </w:pPr>
      <w:r w:rsidDel="00000000" w:rsidR="00000000" w:rsidRPr="00000000">
        <w:rPr>
          <w:rtl w:val="0"/>
        </w:rPr>
      </w:r>
    </w:p>
    <w:p w:rsidR="00000000" w:rsidDel="00000000" w:rsidP="00000000" w:rsidRDefault="00000000" w:rsidRPr="00000000">
      <w:pPr>
        <w:contextualSpacing w:val="0"/>
        <w:jc w:val="center"/>
        <w:rPr>
          <w:rFonts w:ascii="Calibri" w:cs="Calibri" w:eastAsia="Calibri" w:hAnsi="Calibri"/>
          <w:b w:val="1"/>
          <w:i w:val="1"/>
          <w:sz w:val="72"/>
          <w:szCs w:val="72"/>
        </w:rPr>
      </w:pPr>
      <w:r w:rsidDel="00000000" w:rsidR="00000000" w:rsidRPr="00000000">
        <w:rPr>
          <w:rtl w:val="0"/>
        </w:rPr>
      </w:r>
    </w:p>
    <w:p w:rsidR="00000000" w:rsidDel="00000000" w:rsidP="00000000" w:rsidRDefault="00000000" w:rsidRPr="00000000">
      <w:pPr>
        <w:pStyle w:val="Heading1"/>
        <w:keepNext w:val="0"/>
        <w:keepLines w:val="0"/>
        <w:pBdr>
          <w:top w:color="auto" w:space="9" w:sz="0" w:val="none"/>
          <w:left w:color="auto" w:space="0" w:sz="0" w:val="none"/>
          <w:bottom w:color="auto" w:space="9" w:sz="0" w:val="none"/>
          <w:right w:color="auto" w:space="0" w:sz="0" w:val="none"/>
          <w:between w:color="auto" w:space="9" w:sz="0" w:val="none"/>
        </w:pBdr>
        <w:spacing w:after="0" w:before="0" w:lineRule="auto"/>
        <w:contextualSpacing w:val="0"/>
        <w:rPr>
          <w:rFonts w:ascii="Lato" w:cs="Lato" w:eastAsia="Lato" w:hAnsi="Lato"/>
          <w:color w:val="2a3139"/>
          <w:sz w:val="35"/>
          <w:szCs w:val="35"/>
        </w:rPr>
      </w:pPr>
      <w:bookmarkStart w:colFirst="0" w:colLast="0" w:name="_x7y4wx1al0kp" w:id="1"/>
      <w:bookmarkEnd w:id="1"/>
      <w:r w:rsidDel="00000000" w:rsidR="00000000" w:rsidRPr="00000000">
        <w:rPr>
          <w:rtl w:val="0"/>
        </w:rPr>
      </w:r>
    </w:p>
    <w:p w:rsidR="00000000" w:rsidDel="00000000" w:rsidP="00000000" w:rsidRDefault="00000000" w:rsidRPr="00000000">
      <w:pPr>
        <w:contextualSpacing w:val="0"/>
        <w:rPr>
          <w:rFonts w:ascii="Calibri" w:cs="Calibri" w:eastAsia="Calibri" w:hAnsi="Calibri"/>
          <w:sz w:val="36"/>
          <w:szCs w:val="36"/>
        </w:rPr>
      </w:pPr>
      <w:r w:rsidDel="00000000" w:rsidR="00000000" w:rsidRPr="00000000">
        <w:rPr>
          <w:rtl w:val="0"/>
        </w:rPr>
      </w:r>
    </w:p>
    <w:sectPr>
      <w:footerReference r:id="rId7"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i w:val="1"/>
        <w:sz w:val="20"/>
        <w:szCs w:val="20"/>
      </w:rPr>
    </w:pPr>
    <w:r w:rsidDel="00000000" w:rsidR="00000000" w:rsidRPr="00000000">
      <w:rPr>
        <w:i w:val="1"/>
        <w:color w:val="262626"/>
        <w:sz w:val="18"/>
        <w:szCs w:val="18"/>
        <w:shd w:fill="fafafa" w:val="clear"/>
        <w:rtl w:val="0"/>
      </w:rPr>
      <w:t xml:space="preserve"> </w:t>
    </w:r>
    <w:r w:rsidDel="00000000" w:rsidR="00000000" w:rsidRPr="00000000">
      <w:rPr>
        <w:b w:val="1"/>
        <w:i w:val="1"/>
        <w:color w:val="262626"/>
        <w:sz w:val="18"/>
        <w:szCs w:val="18"/>
        <w:shd w:fill="fafafa" w:val="clear"/>
        <w:rtl w:val="0"/>
      </w:rPr>
      <w:t xml:space="preserve">© </w:t>
    </w:r>
    <w:r w:rsidDel="00000000" w:rsidR="00000000" w:rsidRPr="00000000">
      <w:rPr>
        <w:i w:val="1"/>
        <w:color w:val="262626"/>
        <w:sz w:val="18"/>
        <w:szCs w:val="18"/>
        <w:shd w:fill="fafafa" w:val="clear"/>
        <w:rtl w:val="0"/>
      </w:rPr>
      <w:t xml:space="preserve">Copyright 2018 -</w:t>
    </w:r>
    <w:r w:rsidDel="00000000" w:rsidR="00000000" w:rsidRPr="00000000">
      <w:rPr>
        <w:b w:val="1"/>
        <w:i w:val="1"/>
        <w:color w:val="262626"/>
        <w:sz w:val="18"/>
        <w:szCs w:val="18"/>
        <w:shd w:fill="fafafa" w:val="clear"/>
        <w:rtl w:val="0"/>
      </w:rPr>
      <w:t xml:space="preserve"> </w:t>
    </w:r>
    <w:r w:rsidDel="00000000" w:rsidR="00000000" w:rsidRPr="00000000">
      <w:rPr>
        <w:i w:val="1"/>
        <w:sz w:val="20"/>
        <w:szCs w:val="20"/>
        <w:rtl w:val="0"/>
      </w:rPr>
      <w:t xml:space="preserve">CC Data S.R.L.</w:t>
    </w:r>
  </w:p>
  <w:p w:rsidR="00000000" w:rsidDel="00000000" w:rsidP="00000000" w:rsidRDefault="00000000" w:rsidRPr="00000000">
    <w:pPr>
      <w:contextualSpacing w:val="0"/>
      <w:jc w:val="left"/>
      <w:rPr>
        <w:i w:val="1"/>
        <w:sz w:val="20"/>
        <w:szCs w:val="2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1b27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it"/>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privacy@ccdata.com"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