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Domain-Specific Language</w:t>
      </w:r>
    </w:p>
    <w:p>
      <w:pPr>
        <w:pStyle w:val="Subtitle"/>
      </w:pPr>
      <w:r>
        <w:t xml:space="preserve">Why DSL is the Right Architecture for KYC/Onboarding</w:t>
      </w:r>
    </w:p>
    <w:p>
      <w:pPr>
        <w:pStyle w:val="Heading1"/>
      </w:pPr>
      <w:r>
        <w:t xml:space="preserve">Executive Summary</w:t>
      </w:r>
    </w:p>
    <w:p>
      <w:r>
        <w:t xml:space="preserve">A Domain-Specific Language sits at the core of our platform, enabling </w:t>
      </w:r>
      <w:r>
        <w:rPr>
          <w:b/>
          <w:bCs/>
        </w:rPr>
        <w:t xml:space="preserve">declarative business logic</w:t>
      </w:r>
      <w:r>
        <w:t xml:space="preserve">, </w:t>
      </w:r>
      <w:r>
        <w:rPr>
          <w:b/>
          <w:bCs/>
        </w:rPr>
        <w:t xml:space="preserve">AI-native code generation</w:t>
      </w:r>
      <w:r>
        <w:t xml:space="preserve">, and </w:t>
      </w:r>
      <w:r>
        <w:rPr>
          <w:b/>
          <w:bCs/>
        </w:rPr>
        <w:t xml:space="preserve">auditable compliance workflows</w:t>
      </w:r>
      <w:r>
        <w:t xml:space="preserve">. This document addresses common misconceptions and positions the architecture for technical due diligence.</w:t>
      </w:r>
    </w:p>
    <w:p>
      <w:pPr>
        <w:pStyle w:val="Heading1"/>
      </w:pPr>
      <w:r>
        <w:t xml:space="preserve">The Core Value Proposition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Business Readable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officers can read and verify business logic directly. No Java translation required.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AI-Native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Constrained grammar ensures LLM agents generate valid code. Natural language → validated DSL in seconds.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Audit-Ready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 execution produces a complete trace. Same input → same output. Always.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Evolvable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YAML-driven verb registry. Add domain vocabulary without parser changes or redeployment.</w:t>
            </w:r>
          </w:p>
        </w:tc>
      </w:tr>
    </w:tbl>
    <w:p>
      <w:pPr>
        <w:pStyle w:val="Heading1"/>
      </w:pPr>
      <w:r>
        <w:t xml:space="preserve">Addressing Common Objections</w:t>
      </w:r>
    </w:p>
    <w:p>
      <w:pPr>
        <w:pStyle w:val="Heading2"/>
      </w:pPr>
      <w:r>
        <w:t xml:space="preserve">"It's old technology"</w:t>
      </w:r>
    </w:p>
    <w:p>
      <w:r>
        <w:t xml:space="preserve">S-expressions date to 1958. So does the concept of a stored-program computer. </w:t>
      </w:r>
      <w:r>
        <w:rPr>
          <w:b/>
          <w:bCs/>
        </w:rPr>
        <w:t xml:space="preserve">Age validates—it doesn't invalidate.</w:t>
      </w:r>
      <w:r>
        <w:t xml:space="preserve"> SQL (1974), HTTP (1991), and JSON (2001) persist because they solve fundamental problems cleanly.</w:t>
      </w:r>
    </w:p>
    <w:p>
      <w:pPr>
        <w:spacing w:before="120"/>
      </w:pPr>
      <w:r>
        <w:rPr>
          <w:b/>
          <w:bCs/>
        </w:rPr>
        <w:t xml:space="preserve">What's genuinely new:</w:t>
      </w:r>
    </w:p>
    <w:p>
      <w:pPr>
        <w:pStyle w:val="ListParagraph"/>
        <w:numPr>
          <w:ilvl w:val="0"/>
          <w:numId w:val="2"/>
        </w:numPr>
      </w:pPr>
      <w:r>
        <w:t xml:space="preserve">AI agent integration with Entity Resolution Gateway (sub-50ms fuzzy matching)</w:t>
      </w:r>
    </w:p>
    <w:p>
      <w:pPr>
        <w:pStyle w:val="ListParagraph"/>
        <w:numPr>
          <w:ilvl w:val="0"/>
          <w:numId w:val="2"/>
        </w:numPr>
      </w:pPr>
      <w:r>
        <w:t xml:space="preserve">LSP (Language Server Protocol) for IDE-grade autocomplete and validation</w:t>
      </w:r>
    </w:p>
    <w:p>
      <w:pPr>
        <w:pStyle w:val="ListParagraph"/>
        <w:numPr>
          <w:ilvl w:val="0"/>
          <w:numId w:val="2"/>
        </w:numPr>
      </w:pPr>
      <w:r>
        <w:t xml:space="preserve">Observation-based KYC model with temporal validity and multi-source evidence</w:t>
      </w:r>
    </w:p>
    <w:p>
      <w:pPr>
        <w:pStyle w:val="Heading2"/>
      </w:pPr>
      <w:r>
        <w:t xml:space="preserve">"DSLs have been tried and failed"</w:t>
      </w:r>
    </w:p>
    <w:p>
      <w:r>
        <w:t xml:space="preserve">Specific failures had specific causes—none of which apply here: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DSLs became unmaintainable</w:t>
      </w:r>
      <w:r>
        <w:t xml:space="preserve"> → Our DSL is external with formal grammar, parser, linter, and LSP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engines (Drools) were too general</w:t>
      </w:r>
      <w:r>
        <w:t xml:space="preserve"> → Our DSL is domain-specific: CBUs, entities, KYC, SSIs. Constraints are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BPM tools couldn't evolve</w:t>
      </w:r>
      <w:r>
        <w:t xml:space="preserve"> → YAML-driven verb registry means vocabulary grows without code changes</w:t>
      </w:r>
    </w:p>
    <w:p>
      <w:pPr>
        <w:spacing w:before="160"/>
      </w:pPr>
      <w:r>
        <w:rPr>
          <w:b/>
          <w:bCs/>
        </w:rPr>
        <w:t xml:space="preserve">Successful DSLs they can't dispute: </w:t>
      </w:r>
      <w:r>
        <w:t xml:space="preserve">SQL, Terraform ($2B+ company), GraphQL, Excel formulas (most successful DSL ever), Bloomberg Terminal query language.</w:t>
      </w:r>
    </w:p>
    <w:p>
      <w:pPr>
        <w:pStyle w:val="Heading2"/>
      </w:pPr>
      <w:r>
        <w:t xml:space="preserve">"It's too complicated"</w:t>
      </w:r>
    </w:p>
    <w:p>
      <w:r>
        <w:rPr>
          <w:i/>
          <w:iCs/>
        </w:rPr>
        <w:t xml:space="preserve">Complicated compared to what?</w:t>
      </w:r>
    </w:p>
    <w:p>
      <w:pPr>
        <w:spacing w:before="120"/>
      </w:pPr>
      <w:r>
        <w:rPr>
          <w:b/>
          <w:bCs/>
        </w:rPr>
        <w:t xml:space="preserve">DSL (3 lines):</w:t>
      </w:r>
    </w:p>
    <w:p>
      <w:pPr>
        <w:pStyle w:val="CodeBlock"/>
      </w:pPr>
      <w:r>
        <w:t xml:space="preserve">(cbu.ensure :name "Apex Fund" :jurisdiction "LU" :client-type "FUND" :as @fund)</w:t>
      </w:r>
    </w:p>
    <w:p>
      <w:pPr>
        <w:pStyle w:val="CodeBlock"/>
      </w:pPr>
      <w:r>
        <w:t xml:space="preserve">(entity.link :cbu @fund :entity @manager :role "DIRECTOR")</w:t>
      </w:r>
    </w:p>
    <w:p>
      <w:pPr>
        <w:pStyle w:val="CodeBlock"/>
      </w:pPr>
      <w:r>
        <w:t xml:space="preserve">(kyc.open-case :cbu @fund :risk-rating "MEDIUM")</w:t>
      </w:r>
    </w:p>
    <w:p>
      <w:pPr>
        <w:spacing w:before="160"/>
      </w:pPr>
      <w:r>
        <w:rPr>
          <w:b/>
          <w:bCs/>
        </w:rPr>
        <w:t xml:space="preserve">Spring equivalent: </w:t>
      </w:r>
      <w:r>
        <w:t xml:space="preserve">200+ lines across Service, Repository, Entity, DTO, Controller, and test classes. Plus annotations, transaction management, audit logging, and exception handling.</w:t>
      </w:r>
    </w:p>
    <w:p>
      <w:pPr>
        <w:spacing w:before="120"/>
      </w:pPr>
      <w:r>
        <w:t xml:space="preserve">The complexity exists in both approaches. The question is </w:t>
      </w:r>
      <w:r>
        <w:rPr>
          <w:i/>
          <w:iCs/>
        </w:rPr>
        <w:t xml:space="preserve">where</w:t>
      </w:r>
      <w:r>
        <w:t xml:space="preserve">: DSL puts complexity in the runtime (written once, by experts). Spring scatters it across every service class (written repeatedly, by everyone).</w:t>
      </w:r>
    </w:p>
    <w:p>
      <w:pPr>
        <w:pStyle w:val="Heading1"/>
      </w:pPr>
      <w:r>
        <w:t xml:space="preserve">Why DSL for Financial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Regulatory Audit: </w:t>
      </w:r>
      <w:r>
        <w:t xml:space="preserve">DSL execution traces are audit logs. Regulators see exactly what happened. Spring services scattered across 50 classes? Good luck explaining that to the OCC.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Determinism: </w:t>
      </w:r>
      <w:r>
        <w:t xml:space="preserve">Same DSL input produces same output. Always. Spring services have hidden state, race conditions, database transaction timing issues.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Testability: </w:t>
      </w:r>
      <w:r>
        <w:t xml:space="preserve">DSL programs are data. Property-based testing, fuzzing, formal verification—all tractable. Testing Spring services means mocking half the universe.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Generation: </w:t>
      </w:r>
      <w:r>
        <w:t xml:space="preserve">Our pipeline: Natural language → Intent → Plan → DSL → Validate → Execute. Their pipeline: Natural language → ??? → Pray for no hallucination.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Domain Expert Participation: </w:t>
      </w:r>
      <w:r>
        <w:t xml:space="preserve">Business analysts can write and review DSL. They cannot write Java. Period.</w:t>
      </w:r>
    </w:p>
    <w:p>
      <w:pPr>
        <w:pStyle w:val="Heading1"/>
      </w:pPr>
      <w:r>
        <w:t xml:space="preserve">Technical Proof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it scale?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Rust runtime. Sub-50ms entity resolution. DSL compiles to SQL. Postgres handles the scale.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we hire for it?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Anyone who knows SQL learns DSL in a day. The hard part is domain knowledge—your Spring devs don't have that either.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 if you leave?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DSL is documented, has LSP, has test suite, has formal grammar. Your Spring spaghetti has tribal knowledge.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support?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You're buying a solution, not a runtime. DSL compiles to Postgres. That's your enterprise support.</w:t>
            </w:r>
          </w:p>
        </w:tc>
      </w:tr>
    </w:tbl>
    <w:p>
      <w:pPr>
        <w:pStyle w:val="Heading1"/>
      </w:pPr>
      <w:r>
        <w:t xml:space="preserve">The Bottom Line</w:t>
      </w:r>
    </w:p>
    <w:p>
      <w:pPr>
        <w:pStyle w:val="Quote"/>
      </w:pPr>
      <w:r>
        <w:t xml:space="preserve">"The question isn't 'why a DSL?'—it's 'why are you still writing imperative code for declarative problems?'"</w:t>
      </w:r>
    </w:p>
    <w:p>
      <w:r>
        <w:t xml:space="preserve">KYC onboarding is a </w:t>
      </w:r>
      <w:r>
        <w:rPr>
          <w:i/>
          <w:iCs/>
        </w:rPr>
        <w:t xml:space="preserve">workflow</w:t>
      </w:r>
      <w:r>
        <w:t xml:space="preserve">, not an </w:t>
      </w:r>
      <w:r>
        <w:rPr>
          <w:i/>
          <w:iCs/>
        </w:rPr>
        <w:t xml:space="preserve">algorithm</w:t>
      </w:r>
      <w:r>
        <w:t xml:space="preserve">. It's "do these steps in this order with these validations." That's exactly what DSLs are for.</w:t>
      </w:r>
    </w:p>
    <w:p>
      <w:pPr>
        <w:spacing w:before="160"/>
      </w:pPr>
      <w:r>
        <w:t xml:space="preserve">The Spring/ORM approach encodes business rules in Java class hierarchies. When regulations change, you refactor code. When we need to change rules, we edit DSL or add a verb. And our system is AI-ready: agents generate valid DSL because the grammar constrains them. Agents generating Spring code? That's a hallucination factory.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CONFIDENTIAL - POSITIONING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i/>
      <w:iCs/>
      <w:color w:val="4a5568"/>
      <w:sz w:val="24"/>
      <w:szCs w:val="24"/>
    </w:rPr>
  </w:style>
  <w:style w:type="paragraph" w:styleId="Quote">
    <w:name w:val="Quote"/>
    <w:basedOn w:val="Normal"/>
    <w:pPr>
      <w:spacing w:before="120" w:after="120"/>
      <w:ind w:left="720" w:right="720"/>
    </w:pPr>
    <w:rPr>
      <w:rFonts w:ascii="Georgia" w:cs="Georgia" w:eastAsia="Georgia" w:hAnsi="Georgia"/>
      <w:i/>
      <w:iCs/>
      <w:color w:val="2d3748"/>
      <w:sz w:val="22"/>
      <w:szCs w:val="22"/>
    </w:rPr>
  </w:style>
  <w:style w:type="paragraph" w:styleId="CodeBlock">
    <w:name w:val="Code Block"/>
    <w:basedOn w:val="Normal"/>
    <w:pPr>
      <w:shd w:fill="f7fafc"/>
      <w:spacing w:before="80" w:after="80"/>
    </w:pPr>
    <w:rPr>
      <w:rFonts w:ascii="Courier New" w:cs="Courier New" w:eastAsia="Courier New" w:hAnsi="Courier New"/>
      <w:color w:val="2d374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2025-12-09T13:08:02.631Z</dcterms:created>
  <dcterms:modified xsi:type="dcterms:W3CDTF">2025-12-09T13:08:02.632Z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