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24B" w:rsidRDefault="00611209" w:rsidP="002D4961">
      <w:pPr>
        <w:rPr>
          <w:sz w:val="28"/>
          <w:szCs w:val="28"/>
          <w:rtl/>
        </w:rPr>
      </w:pPr>
      <w:r w:rsidRPr="00A774FE">
        <w:rPr>
          <w:rFonts w:hint="cs"/>
          <w:sz w:val="28"/>
          <w:szCs w:val="28"/>
          <w:highlight w:val="yellow"/>
          <w:rtl/>
        </w:rPr>
        <w:t>מי אנחנו</w:t>
      </w:r>
      <w:r w:rsidRPr="00A774FE">
        <w:rPr>
          <w:rFonts w:hint="cs"/>
          <w:sz w:val="28"/>
          <w:szCs w:val="28"/>
          <w:rtl/>
        </w:rPr>
        <w:t xml:space="preserve">           </w:t>
      </w:r>
      <w:r w:rsidRPr="00E5608F">
        <w:rPr>
          <w:rFonts w:hint="cs"/>
          <w:sz w:val="28"/>
          <w:szCs w:val="28"/>
          <w:highlight w:val="cyan"/>
          <w:rtl/>
        </w:rPr>
        <w:t xml:space="preserve">כתיבת מחזות </w:t>
      </w:r>
      <w:r w:rsidR="00E5608F" w:rsidRPr="00E5608F">
        <w:rPr>
          <w:rFonts w:hint="cs"/>
          <w:sz w:val="28"/>
          <w:szCs w:val="28"/>
          <w:highlight w:val="cyan"/>
          <w:rtl/>
        </w:rPr>
        <w:t>לנוער</w:t>
      </w:r>
      <w:r w:rsidRPr="002D4961">
        <w:rPr>
          <w:rFonts w:hint="cs"/>
          <w:sz w:val="28"/>
          <w:szCs w:val="28"/>
          <w:rtl/>
        </w:rPr>
        <w:t xml:space="preserve">          </w:t>
      </w:r>
      <w:r w:rsidRPr="0069624B">
        <w:rPr>
          <w:rFonts w:hint="cs"/>
          <w:sz w:val="28"/>
          <w:szCs w:val="28"/>
          <w:highlight w:val="magenta"/>
          <w:rtl/>
        </w:rPr>
        <w:t xml:space="preserve">סדנאות תאטרון </w:t>
      </w:r>
      <w:r w:rsidR="00604EB6" w:rsidRPr="0069624B">
        <w:rPr>
          <w:rFonts w:hint="cs"/>
          <w:sz w:val="28"/>
          <w:szCs w:val="28"/>
          <w:highlight w:val="magenta"/>
          <w:rtl/>
        </w:rPr>
        <w:t>לילדים ולמבוגרים</w:t>
      </w:r>
      <w:r w:rsidRPr="002D4961">
        <w:rPr>
          <w:rFonts w:hint="cs"/>
          <w:sz w:val="28"/>
          <w:szCs w:val="28"/>
          <w:rtl/>
        </w:rPr>
        <w:t xml:space="preserve">            </w:t>
      </w:r>
      <w:r w:rsidR="0069624B">
        <w:rPr>
          <w:rFonts w:hint="cs"/>
          <w:sz w:val="28"/>
          <w:szCs w:val="28"/>
          <w:highlight w:val="green"/>
          <w:rtl/>
        </w:rPr>
        <w:t>הצג</w:t>
      </w:r>
      <w:r w:rsidR="00980E06" w:rsidRPr="0021676F">
        <w:rPr>
          <w:rFonts w:hint="cs"/>
          <w:sz w:val="28"/>
          <w:szCs w:val="28"/>
          <w:highlight w:val="green"/>
          <w:rtl/>
        </w:rPr>
        <w:t xml:space="preserve">ת </w:t>
      </w:r>
      <w:r w:rsidR="00980E06" w:rsidRPr="0069624B">
        <w:rPr>
          <w:rFonts w:hint="cs"/>
          <w:sz w:val="28"/>
          <w:szCs w:val="28"/>
          <w:highlight w:val="green"/>
          <w:rtl/>
        </w:rPr>
        <w:t>תאטרון</w:t>
      </w:r>
      <w:r w:rsidR="0069624B" w:rsidRPr="0069624B">
        <w:rPr>
          <w:rFonts w:hint="cs"/>
          <w:sz w:val="28"/>
          <w:szCs w:val="28"/>
          <w:highlight w:val="green"/>
          <w:rtl/>
        </w:rPr>
        <w:t xml:space="preserve"> </w:t>
      </w:r>
      <w:r w:rsidR="0069624B">
        <w:rPr>
          <w:rFonts w:hint="cs"/>
          <w:sz w:val="28"/>
          <w:szCs w:val="28"/>
          <w:highlight w:val="green"/>
          <w:rtl/>
        </w:rPr>
        <w:t>"</w:t>
      </w:r>
      <w:proofErr w:type="spellStart"/>
      <w:r w:rsidR="0069624B" w:rsidRPr="0069624B">
        <w:rPr>
          <w:rFonts w:hint="cs"/>
          <w:sz w:val="28"/>
          <w:szCs w:val="28"/>
          <w:highlight w:val="green"/>
          <w:rtl/>
        </w:rPr>
        <w:t>ניקיטוש</w:t>
      </w:r>
      <w:proofErr w:type="spellEnd"/>
      <w:r w:rsidR="0069624B">
        <w:rPr>
          <w:rFonts w:hint="cs"/>
          <w:sz w:val="28"/>
          <w:szCs w:val="28"/>
          <w:rtl/>
        </w:rPr>
        <w:t>"</w:t>
      </w:r>
    </w:p>
    <w:p w:rsidR="00667F5C" w:rsidRPr="002D4961" w:rsidRDefault="00611209" w:rsidP="002D4961">
      <w:pPr>
        <w:rPr>
          <w:sz w:val="28"/>
          <w:szCs w:val="28"/>
          <w:rtl/>
        </w:rPr>
      </w:pPr>
      <w:r w:rsidRPr="002D4961">
        <w:rPr>
          <w:rFonts w:hint="cs"/>
          <w:sz w:val="28"/>
          <w:szCs w:val="28"/>
          <w:rtl/>
        </w:rPr>
        <w:t xml:space="preserve">           </w:t>
      </w:r>
      <w:r w:rsidRPr="00DD6165">
        <w:rPr>
          <w:rFonts w:hint="cs"/>
          <w:sz w:val="28"/>
          <w:szCs w:val="28"/>
          <w:highlight w:val="lightGray"/>
          <w:rtl/>
        </w:rPr>
        <w:t>מוזיקה</w:t>
      </w:r>
      <w:r w:rsidRPr="002D4961">
        <w:rPr>
          <w:rFonts w:hint="cs"/>
          <w:sz w:val="28"/>
          <w:szCs w:val="28"/>
          <w:rtl/>
        </w:rPr>
        <w:t xml:space="preserve">             </w:t>
      </w:r>
    </w:p>
    <w:p w:rsidR="00E31DBA" w:rsidRPr="002D4961" w:rsidRDefault="00980E06" w:rsidP="0069624B">
      <w:pPr>
        <w:rPr>
          <w:sz w:val="28"/>
          <w:szCs w:val="28"/>
          <w:rtl/>
        </w:rPr>
      </w:pPr>
      <w:r w:rsidRPr="002D4961">
        <w:rPr>
          <w:rFonts w:hint="cs"/>
          <w:sz w:val="28"/>
          <w:szCs w:val="28"/>
          <w:rtl/>
        </w:rPr>
        <w:t xml:space="preserve">                              </w:t>
      </w:r>
      <w:r w:rsidR="002D4961">
        <w:rPr>
          <w:rFonts w:hint="cs"/>
          <w:sz w:val="28"/>
          <w:szCs w:val="28"/>
          <w:rtl/>
        </w:rPr>
        <w:t xml:space="preserve">צור </w:t>
      </w:r>
      <w:r w:rsidRPr="002D4961">
        <w:rPr>
          <w:rFonts w:hint="cs"/>
          <w:sz w:val="28"/>
          <w:szCs w:val="28"/>
          <w:rtl/>
        </w:rPr>
        <w:t>קש</w:t>
      </w:r>
      <w:r w:rsidR="002D4961">
        <w:rPr>
          <w:rFonts w:hint="cs"/>
          <w:sz w:val="28"/>
          <w:szCs w:val="28"/>
          <w:rtl/>
        </w:rPr>
        <w:t>ר</w:t>
      </w:r>
    </w:p>
    <w:p w:rsidR="00F50EF2" w:rsidRPr="00E5608F" w:rsidRDefault="00611209" w:rsidP="00611209">
      <w:pPr>
        <w:rPr>
          <w:b/>
          <w:bCs/>
          <w:sz w:val="28"/>
          <w:szCs w:val="28"/>
          <w:rtl/>
        </w:rPr>
      </w:pPr>
      <w:r w:rsidRPr="00E5608F">
        <w:rPr>
          <w:rFonts w:hint="cs"/>
          <w:b/>
          <w:bCs/>
          <w:sz w:val="28"/>
          <w:szCs w:val="28"/>
          <w:rtl/>
        </w:rPr>
        <w:t xml:space="preserve">              </w:t>
      </w:r>
    </w:p>
    <w:p w:rsidR="00661E42" w:rsidRDefault="00D700F2" w:rsidP="00661E42">
      <w:pPr>
        <w:spacing w:line="480" w:lineRule="auto"/>
        <w:rPr>
          <w:b/>
          <w:bCs/>
          <w:sz w:val="28"/>
          <w:szCs w:val="28"/>
          <w:rtl/>
        </w:rPr>
      </w:pPr>
      <w:r w:rsidRPr="00D700F2">
        <w:rPr>
          <w:rFonts w:hint="cs"/>
          <w:b/>
          <w:bCs/>
          <w:sz w:val="28"/>
          <w:szCs w:val="28"/>
          <w:rtl/>
        </w:rPr>
        <w:t>הצגה אישית</w:t>
      </w:r>
    </w:p>
    <w:p w:rsidR="00604EB6" w:rsidRDefault="00604EB6" w:rsidP="00A774FE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  <w:rtl/>
        </w:rPr>
      </w:pPr>
      <w:r w:rsidRPr="00A774F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>שחקנית, מחזאית,</w:t>
      </w:r>
      <w:r w:rsidR="00A774FE" w:rsidRPr="00A774F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 xml:space="preserve"> מוזיקאית, במאית ומנחת סדנאות תיאטרון לילדים ומבוגרים</w:t>
      </w:r>
    </w:p>
    <w:p w:rsidR="00A21F6E" w:rsidRDefault="00A774FE" w:rsidP="00A774FE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>עלתה לארץ מצרפת ב1984</w:t>
      </w:r>
      <w:r w:rsidRPr="00A774F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>. בעלת</w:t>
      </w:r>
      <w:r>
        <w:rPr>
          <w:rFonts w:ascii="Arial" w:hAnsi="Arial" w:cs="Arial" w:hint="cs"/>
          <w:sz w:val="24"/>
          <w:szCs w:val="24"/>
          <w:shd w:val="clear" w:color="auto" w:fill="FFFFFF"/>
          <w:rtl/>
        </w:rPr>
        <w:t xml:space="preserve"> </w:t>
      </w:r>
      <w:r w:rsidR="00661E42" w:rsidRPr="00E5608F">
        <w:rPr>
          <w:rFonts w:ascii="Arial" w:hAnsi="Arial" w:cs="Arial"/>
          <w:sz w:val="24"/>
          <w:szCs w:val="24"/>
          <w:highlight w:val="yellow"/>
          <w:shd w:val="clear" w:color="auto" w:fill="FFFFFF"/>
          <w:rtl/>
        </w:rPr>
        <w:t>תואר שני בסוציולוגיה</w:t>
      </w:r>
      <w:r w:rsidR="00661E42" w:rsidRPr="00E5608F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 xml:space="preserve"> מאוניברסיטת סורבון</w:t>
      </w:r>
      <w:r>
        <w:rPr>
          <w:rFonts w:ascii="Arial" w:hAnsi="Arial" w:cs="Arial" w:hint="cs"/>
          <w:sz w:val="24"/>
          <w:szCs w:val="24"/>
          <w:shd w:val="clear" w:color="auto" w:fill="FFFFFF"/>
          <w:rtl/>
        </w:rPr>
        <w:t xml:space="preserve">. </w:t>
      </w:r>
    </w:p>
    <w:p w:rsidR="00661E42" w:rsidRPr="00A21F6E" w:rsidRDefault="00A774FE" w:rsidP="00A21F6E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  <w:rtl/>
        </w:rPr>
      </w:pPr>
      <w:r w:rsidRPr="00A21F6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>עשייה בתחומים שונים באמנות, הובי</w:t>
      </w:r>
      <w:r w:rsidR="00A21F6E" w:rsidRPr="00A21F6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 xml:space="preserve">לה אותה ללמוד ליצנות רפואית, פיתוח קול ושילוב אמנויות במכללת דוד ילין. </w:t>
      </w:r>
      <w:r w:rsidR="00A21F6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 xml:space="preserve">מישל בעלת </w:t>
      </w:r>
      <w:r w:rsidR="00F0786D" w:rsidRPr="00F0786D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 xml:space="preserve">תעודת הוראה </w:t>
      </w:r>
      <w:r w:rsidR="00A21F6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 xml:space="preserve">. </w:t>
      </w:r>
      <w:r w:rsidR="00661E42" w:rsidRPr="00A21F6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>כיום</w:t>
      </w:r>
      <w:r w:rsidR="00A21F6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 xml:space="preserve"> היא</w:t>
      </w:r>
      <w:r w:rsidR="00661E42" w:rsidRPr="00A21F6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 xml:space="preserve"> </w:t>
      </w:r>
      <w:r w:rsidRPr="00A21F6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 xml:space="preserve"> </w:t>
      </w:r>
      <w:r w:rsidR="00BA7A71" w:rsidRPr="00A21F6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 xml:space="preserve">מורה לתיאטרון ואמנות פלסטית </w:t>
      </w:r>
      <w:r w:rsidR="00661E42" w:rsidRPr="00A21F6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>בבית הספר "זיו" בירושלים</w:t>
      </w:r>
      <w:r w:rsidR="00A85854" w:rsidRPr="00A21F6E">
        <w:rPr>
          <w:rFonts w:ascii="Arial" w:hAnsi="Arial" w:cs="Arial"/>
          <w:sz w:val="24"/>
          <w:szCs w:val="24"/>
          <w:highlight w:val="yellow"/>
          <w:shd w:val="clear" w:color="auto" w:fill="FFFFFF"/>
          <w:rtl/>
        </w:rPr>
        <w:t>.</w:t>
      </w:r>
      <w:r w:rsidR="00A85854" w:rsidRPr="00A21F6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 xml:space="preserve">. </w:t>
      </w:r>
      <w:r w:rsidR="00A21F6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 xml:space="preserve">היא </w:t>
      </w:r>
      <w:proofErr w:type="spellStart"/>
      <w:r w:rsidR="00A21F6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>הקימת</w:t>
      </w:r>
      <w:proofErr w:type="spellEnd"/>
      <w:r w:rsidR="00A21F6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 xml:space="preserve"> </w:t>
      </w:r>
      <w:r w:rsidR="00E5608F" w:rsidRPr="00A21F6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 xml:space="preserve">פרויקטים חינוכיים </w:t>
      </w:r>
      <w:r w:rsidR="00F0786D" w:rsidRPr="00A21F6E">
        <w:rPr>
          <w:rFonts w:ascii="Arial" w:hAnsi="Arial" w:cs="Arial"/>
          <w:sz w:val="24"/>
          <w:szCs w:val="24"/>
          <w:highlight w:val="yellow"/>
          <w:shd w:val="clear" w:color="auto" w:fill="FFFFFF"/>
          <w:rtl/>
        </w:rPr>
        <w:t>–</w:t>
      </w:r>
      <w:r w:rsidR="00F0786D" w:rsidRPr="00A21F6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 xml:space="preserve"> חברתיים</w:t>
      </w:r>
      <w:r w:rsidR="00A21F6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 xml:space="preserve"> שונים </w:t>
      </w:r>
      <w:r w:rsidR="00F0786D" w:rsidRPr="00A21F6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 xml:space="preserve"> </w:t>
      </w:r>
      <w:r w:rsidR="00E5608F" w:rsidRPr="00A21F6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 xml:space="preserve">כגון כתיבה ובימוי של הצגות </w:t>
      </w:r>
      <w:r w:rsidR="00A85854" w:rsidRPr="00A21F6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>עם תלמידי ט' עד יא'</w:t>
      </w:r>
      <w:r w:rsidR="00A85854" w:rsidRPr="00A21F6E">
        <w:rPr>
          <w:rFonts w:ascii="Arial" w:hAnsi="Arial" w:cs="Arial"/>
          <w:sz w:val="24"/>
          <w:szCs w:val="24"/>
          <w:highlight w:val="yellow"/>
          <w:shd w:val="clear" w:color="auto" w:fill="FFFFFF"/>
        </w:rPr>
        <w:t xml:space="preserve"> </w:t>
      </w:r>
      <w:r w:rsidR="00E5608F" w:rsidRPr="00A21F6E">
        <w:rPr>
          <w:rFonts w:ascii="Arial" w:hAnsi="Arial" w:cs="Arial" w:hint="cs"/>
          <w:sz w:val="24"/>
          <w:szCs w:val="24"/>
          <w:highlight w:val="yellow"/>
          <w:shd w:val="clear" w:color="auto" w:fill="FFFFFF"/>
          <w:rtl/>
        </w:rPr>
        <w:t>מיועדות לתלמידי היסודי (שחקנים וצופים הם תלמידים)</w:t>
      </w:r>
    </w:p>
    <w:p w:rsidR="00CF71D5" w:rsidRDefault="00CF71D5" w:rsidP="00F0786D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sz w:val="24"/>
          <w:szCs w:val="24"/>
          <w:shd w:val="clear" w:color="auto" w:fill="FFFFFF"/>
          <w:rtl/>
        </w:rPr>
        <w:t xml:space="preserve"> </w:t>
      </w:r>
      <w:r w:rsidRPr="00CF71D5">
        <w:rPr>
          <w:rFonts w:ascii="Arial" w:hAnsi="Arial" w:cs="Arial" w:hint="cs"/>
          <w:sz w:val="24"/>
          <w:szCs w:val="24"/>
          <w:highlight w:val="cyan"/>
          <w:shd w:val="clear" w:color="auto" w:fill="FFFFFF"/>
          <w:rtl/>
        </w:rPr>
        <w:t>כאשת חינוך, אני לעיתים קרובת עדה  לסיטואציות מורכבות ובלתי הולמות אם מדובר בגזענות, אלימות... החלטתי להילחם בתופעות אילה דרך תיאטרון. זה הכלי שאני משתמשת להעיר את צומת ליבם של התלמידים</w:t>
      </w:r>
    </w:p>
    <w:p w:rsidR="00E5608F" w:rsidRDefault="00E5608F" w:rsidP="00B50644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  <w:rtl/>
        </w:rPr>
      </w:pPr>
      <w:r w:rsidRPr="00A21F6E">
        <w:rPr>
          <w:rFonts w:ascii="Arial" w:hAnsi="Arial" w:cs="Arial" w:hint="cs"/>
          <w:sz w:val="24"/>
          <w:szCs w:val="24"/>
          <w:highlight w:val="cyan"/>
          <w:shd w:val="clear" w:color="auto" w:fill="FFFFFF"/>
          <w:rtl/>
        </w:rPr>
        <w:t>הצגות: "</w:t>
      </w:r>
      <w:proofErr w:type="spellStart"/>
      <w:r w:rsidRPr="00A21F6E">
        <w:rPr>
          <w:rFonts w:ascii="Arial" w:hAnsi="Arial" w:cs="Arial" w:hint="cs"/>
          <w:sz w:val="24"/>
          <w:szCs w:val="24"/>
          <w:highlight w:val="cyan"/>
          <w:shd w:val="clear" w:color="auto" w:fill="FFFFFF"/>
          <w:rtl/>
        </w:rPr>
        <w:t>הילם</w:t>
      </w:r>
      <w:proofErr w:type="spellEnd"/>
      <w:r w:rsidRPr="00A21F6E">
        <w:rPr>
          <w:rFonts w:ascii="Arial" w:hAnsi="Arial" w:cs="Arial" w:hint="cs"/>
          <w:sz w:val="24"/>
          <w:szCs w:val="24"/>
          <w:highlight w:val="cyan"/>
          <w:shd w:val="clear" w:color="auto" w:fill="FFFFFF"/>
          <w:rtl/>
        </w:rPr>
        <w:t xml:space="preserve">"  "מלכי הכיתה"  "היו היה פעם"  "מחכים לשמש"  "המסכה השקופה" ועוד </w:t>
      </w:r>
      <w:r w:rsidRPr="00E5608F">
        <w:rPr>
          <w:rFonts w:ascii="Arial" w:hAnsi="Arial" w:cs="Arial" w:hint="cs"/>
          <w:sz w:val="24"/>
          <w:szCs w:val="24"/>
          <w:highlight w:val="cyan"/>
          <w:shd w:val="clear" w:color="auto" w:fill="FFFFFF"/>
          <w:rtl/>
        </w:rPr>
        <w:t>מערכונים ש</w:t>
      </w:r>
      <w:r w:rsidR="00B50644">
        <w:rPr>
          <w:rFonts w:ascii="Arial" w:hAnsi="Arial" w:cs="Arial" w:hint="cs"/>
          <w:sz w:val="24"/>
          <w:szCs w:val="24"/>
          <w:highlight w:val="cyan"/>
          <w:shd w:val="clear" w:color="auto" w:fill="FFFFFF"/>
          <w:rtl/>
        </w:rPr>
        <w:t>מבקרים</w:t>
      </w:r>
      <w:r w:rsidRPr="00E5608F">
        <w:rPr>
          <w:rFonts w:ascii="Arial" w:hAnsi="Arial" w:cs="Arial" w:hint="cs"/>
          <w:sz w:val="24"/>
          <w:szCs w:val="24"/>
          <w:highlight w:val="cyan"/>
          <w:shd w:val="clear" w:color="auto" w:fill="FFFFFF"/>
          <w:rtl/>
        </w:rPr>
        <w:t xml:space="preserve"> </w:t>
      </w:r>
      <w:r w:rsidR="00B50644">
        <w:rPr>
          <w:rFonts w:ascii="Arial" w:hAnsi="Arial" w:cs="Arial" w:hint="cs"/>
          <w:sz w:val="24"/>
          <w:szCs w:val="24"/>
          <w:highlight w:val="cyan"/>
          <w:shd w:val="clear" w:color="auto" w:fill="FFFFFF"/>
          <w:rtl/>
        </w:rPr>
        <w:t>וממחישים בסגנון הומוריסטי -</w:t>
      </w:r>
      <w:r w:rsidR="00BA7A71" w:rsidRPr="00BA7A71">
        <w:rPr>
          <w:rFonts w:ascii="Arial" w:hAnsi="Arial" w:cs="Arial" w:hint="cs"/>
          <w:sz w:val="24"/>
          <w:szCs w:val="24"/>
          <w:highlight w:val="cyan"/>
          <w:shd w:val="clear" w:color="auto" w:fill="FFFFFF"/>
          <w:rtl/>
        </w:rPr>
        <w:t xml:space="preserve">אבסורדי </w:t>
      </w:r>
      <w:r w:rsidRPr="00BA7A71">
        <w:rPr>
          <w:rFonts w:ascii="Arial" w:hAnsi="Arial" w:cs="Arial" w:hint="cs"/>
          <w:sz w:val="24"/>
          <w:szCs w:val="24"/>
          <w:highlight w:val="cyan"/>
          <w:shd w:val="clear" w:color="auto" w:fill="FFFFFF"/>
          <w:rtl/>
        </w:rPr>
        <w:t>תופעות</w:t>
      </w:r>
      <w:r w:rsidR="00B50644">
        <w:rPr>
          <w:rFonts w:ascii="Arial" w:hAnsi="Arial" w:cs="Arial" w:hint="cs"/>
          <w:sz w:val="24"/>
          <w:szCs w:val="24"/>
          <w:highlight w:val="cyan"/>
          <w:shd w:val="clear" w:color="auto" w:fill="FFFFFF"/>
          <w:rtl/>
        </w:rPr>
        <w:t xml:space="preserve"> </w:t>
      </w:r>
      <w:r w:rsidR="00F0786D">
        <w:rPr>
          <w:rFonts w:ascii="Arial" w:hAnsi="Arial" w:cs="Arial" w:hint="cs"/>
          <w:sz w:val="24"/>
          <w:szCs w:val="24"/>
          <w:highlight w:val="cyan"/>
          <w:shd w:val="clear" w:color="auto" w:fill="FFFFFF"/>
          <w:rtl/>
        </w:rPr>
        <w:t>המתרחשות בחברה ובבתי ספר בפרט</w:t>
      </w:r>
      <w:r w:rsidRPr="00BA7A71">
        <w:rPr>
          <w:rFonts w:ascii="Arial" w:hAnsi="Arial" w:cs="Arial" w:hint="cs"/>
          <w:sz w:val="24"/>
          <w:szCs w:val="24"/>
          <w:highlight w:val="cyan"/>
          <w:shd w:val="clear" w:color="auto" w:fill="FFFFFF"/>
          <w:rtl/>
        </w:rPr>
        <w:t xml:space="preserve"> כגון אלימות מילולית ופיזית, בריונות, </w:t>
      </w:r>
      <w:r w:rsidR="00BA7A71" w:rsidRPr="00BA7A71">
        <w:rPr>
          <w:rFonts w:ascii="Arial" w:hAnsi="Arial" w:cs="Arial" w:hint="cs"/>
          <w:sz w:val="24"/>
          <w:szCs w:val="24"/>
          <w:highlight w:val="cyan"/>
          <w:shd w:val="clear" w:color="auto" w:fill="FFFFFF"/>
          <w:rtl/>
        </w:rPr>
        <w:t>חוסר הקשבה וכבוד,</w:t>
      </w:r>
      <w:r w:rsidR="00BA7A71">
        <w:rPr>
          <w:rFonts w:ascii="Arial" w:hAnsi="Arial" w:cs="Arial" w:hint="cs"/>
          <w:sz w:val="24"/>
          <w:szCs w:val="24"/>
          <w:shd w:val="clear" w:color="auto" w:fill="FFFFFF"/>
          <w:rtl/>
        </w:rPr>
        <w:t xml:space="preserve"> </w:t>
      </w:r>
    </w:p>
    <w:p w:rsidR="00661E42" w:rsidRPr="00661E42" w:rsidRDefault="00661E42" w:rsidP="009159D5">
      <w:pPr>
        <w:rPr>
          <w:sz w:val="24"/>
          <w:szCs w:val="24"/>
          <w:rtl/>
        </w:rPr>
      </w:pPr>
    </w:p>
    <w:p w:rsidR="00432173" w:rsidRPr="0069624B" w:rsidRDefault="009159D5" w:rsidP="00432173">
      <w:pPr>
        <w:rPr>
          <w:b/>
          <w:bCs/>
          <w:sz w:val="28"/>
          <w:szCs w:val="28"/>
          <w:highlight w:val="green"/>
          <w:u w:val="single"/>
          <w:rtl/>
        </w:rPr>
      </w:pPr>
      <w:r w:rsidRPr="0069624B">
        <w:rPr>
          <w:rFonts w:cs="Arial" w:hint="cs"/>
          <w:sz w:val="24"/>
          <w:szCs w:val="24"/>
          <w:highlight w:val="green"/>
          <w:rtl/>
        </w:rPr>
        <w:t xml:space="preserve">. </w:t>
      </w:r>
      <w:r w:rsidR="00432173" w:rsidRPr="0069624B">
        <w:rPr>
          <w:rFonts w:hint="cs"/>
          <w:b/>
          <w:bCs/>
          <w:sz w:val="28"/>
          <w:szCs w:val="28"/>
          <w:highlight w:val="green"/>
          <w:u w:val="single"/>
          <w:rtl/>
        </w:rPr>
        <w:t xml:space="preserve">מה זה </w:t>
      </w:r>
      <w:proofErr w:type="spellStart"/>
      <w:r w:rsidR="00432173" w:rsidRPr="0069624B">
        <w:rPr>
          <w:rFonts w:hint="cs"/>
          <w:b/>
          <w:bCs/>
          <w:sz w:val="28"/>
          <w:szCs w:val="28"/>
          <w:highlight w:val="green"/>
          <w:u w:val="single"/>
          <w:rtl/>
        </w:rPr>
        <w:t>נקיטוש</w:t>
      </w:r>
      <w:proofErr w:type="spellEnd"/>
      <w:r w:rsidR="00432173" w:rsidRPr="0069624B">
        <w:rPr>
          <w:rFonts w:hint="cs"/>
          <w:b/>
          <w:bCs/>
          <w:sz w:val="28"/>
          <w:szCs w:val="28"/>
          <w:highlight w:val="green"/>
          <w:u w:val="single"/>
          <w:rtl/>
        </w:rPr>
        <w:t xml:space="preserve">? </w:t>
      </w:r>
    </w:p>
    <w:p w:rsidR="00432173" w:rsidRPr="0069624B" w:rsidRDefault="00432173" w:rsidP="00432173">
      <w:pPr>
        <w:rPr>
          <w:sz w:val="24"/>
          <w:szCs w:val="24"/>
          <w:highlight w:val="green"/>
          <w:rtl/>
        </w:rPr>
      </w:pPr>
      <w:r w:rsidRPr="0069624B">
        <w:rPr>
          <w:rFonts w:hint="cs"/>
          <w:sz w:val="24"/>
          <w:szCs w:val="24"/>
          <w:highlight w:val="green"/>
          <w:rtl/>
        </w:rPr>
        <w:t xml:space="preserve">עבודה נשית. בתוניס, נשים היו נפגשות ומכינות יחד, במעגל, סוג של פטיטים הנקרא </w:t>
      </w:r>
      <w:proofErr w:type="spellStart"/>
      <w:r w:rsidRPr="0069624B">
        <w:rPr>
          <w:rFonts w:hint="cs"/>
          <w:sz w:val="24"/>
          <w:szCs w:val="24"/>
          <w:highlight w:val="green"/>
          <w:rtl/>
        </w:rPr>
        <w:t>ניקיטוש</w:t>
      </w:r>
      <w:proofErr w:type="spellEnd"/>
      <w:r w:rsidRPr="0069624B">
        <w:rPr>
          <w:rFonts w:hint="cs"/>
          <w:sz w:val="24"/>
          <w:szCs w:val="24"/>
          <w:highlight w:val="green"/>
          <w:rtl/>
        </w:rPr>
        <w:t xml:space="preserve">. רינה </w:t>
      </w:r>
      <w:proofErr w:type="spellStart"/>
      <w:r w:rsidRPr="0069624B">
        <w:rPr>
          <w:rFonts w:hint="cs"/>
          <w:sz w:val="24"/>
          <w:szCs w:val="24"/>
          <w:highlight w:val="green"/>
          <w:rtl/>
        </w:rPr>
        <w:t>וקלרה</w:t>
      </w:r>
      <w:proofErr w:type="spellEnd"/>
      <w:r w:rsidRPr="0069624B">
        <w:rPr>
          <w:rFonts w:hint="cs"/>
          <w:sz w:val="24"/>
          <w:szCs w:val="24"/>
          <w:highlight w:val="green"/>
          <w:rtl/>
        </w:rPr>
        <w:t xml:space="preserve">, שתי הדמויות בהצגה משתדלות לרקום מציאות שונה על רקע המצוקה שלהן </w:t>
      </w:r>
    </w:p>
    <w:p w:rsidR="00FC6ED9" w:rsidRPr="0069624B" w:rsidRDefault="00FC6ED9" w:rsidP="00D74F9C">
      <w:pPr>
        <w:rPr>
          <w:rFonts w:cs="Arial"/>
          <w:sz w:val="24"/>
          <w:szCs w:val="24"/>
          <w:highlight w:val="green"/>
          <w:rtl/>
        </w:rPr>
      </w:pPr>
    </w:p>
    <w:p w:rsidR="00D74F9C" w:rsidRPr="0069624B" w:rsidRDefault="00661E42" w:rsidP="00D74F9C">
      <w:pPr>
        <w:rPr>
          <w:rFonts w:cs="Arial"/>
          <w:sz w:val="24"/>
          <w:szCs w:val="24"/>
          <w:highlight w:val="green"/>
          <w:rtl/>
        </w:rPr>
      </w:pPr>
      <w:r w:rsidRPr="0069624B">
        <w:rPr>
          <w:rFonts w:cs="Arial"/>
          <w:sz w:val="24"/>
          <w:szCs w:val="24"/>
          <w:highlight w:val="green"/>
          <w:rtl/>
        </w:rPr>
        <w:t xml:space="preserve"> </w:t>
      </w:r>
      <w:r w:rsidR="005839CA" w:rsidRPr="0069624B">
        <w:rPr>
          <w:rFonts w:cs="Arial" w:hint="cs"/>
          <w:sz w:val="24"/>
          <w:szCs w:val="24"/>
          <w:highlight w:val="green"/>
          <w:rtl/>
        </w:rPr>
        <w:t>כאישה</w:t>
      </w:r>
      <w:r w:rsidRPr="0069624B">
        <w:rPr>
          <w:rFonts w:cs="Arial"/>
          <w:sz w:val="24"/>
          <w:szCs w:val="24"/>
          <w:highlight w:val="green"/>
          <w:rtl/>
        </w:rPr>
        <w:t xml:space="preserve"> יוצרת, </w:t>
      </w:r>
      <w:r w:rsidR="005839CA" w:rsidRPr="0069624B">
        <w:rPr>
          <w:rFonts w:cs="Arial" w:hint="cs"/>
          <w:sz w:val="24"/>
          <w:szCs w:val="24"/>
          <w:highlight w:val="green"/>
          <w:rtl/>
        </w:rPr>
        <w:t xml:space="preserve">המתגוררת </w:t>
      </w:r>
      <w:r w:rsidR="005839CA" w:rsidRPr="0069624B">
        <w:rPr>
          <w:rFonts w:cs="Arial"/>
          <w:sz w:val="24"/>
          <w:szCs w:val="24"/>
          <w:highlight w:val="green"/>
          <w:rtl/>
        </w:rPr>
        <w:t xml:space="preserve"> </w:t>
      </w:r>
      <w:r w:rsidR="005839CA" w:rsidRPr="0069624B">
        <w:rPr>
          <w:rFonts w:cs="Arial" w:hint="cs"/>
          <w:sz w:val="24"/>
          <w:szCs w:val="24"/>
          <w:highlight w:val="green"/>
          <w:rtl/>
        </w:rPr>
        <w:t>בי</w:t>
      </w:r>
      <w:r w:rsidRPr="0069624B">
        <w:rPr>
          <w:rFonts w:cs="Arial"/>
          <w:sz w:val="24"/>
          <w:szCs w:val="24"/>
          <w:highlight w:val="green"/>
          <w:rtl/>
        </w:rPr>
        <w:t>רושלים</w:t>
      </w:r>
      <w:r w:rsidR="005839CA" w:rsidRPr="0069624B">
        <w:rPr>
          <w:rFonts w:cs="Arial" w:hint="cs"/>
          <w:sz w:val="24"/>
          <w:szCs w:val="24"/>
          <w:highlight w:val="green"/>
          <w:rtl/>
        </w:rPr>
        <w:t>,</w:t>
      </w:r>
      <w:r w:rsidR="00D74F9C" w:rsidRPr="0069624B">
        <w:rPr>
          <w:rFonts w:cs="Arial" w:hint="cs"/>
          <w:sz w:val="24"/>
          <w:szCs w:val="24"/>
          <w:highlight w:val="green"/>
          <w:rtl/>
        </w:rPr>
        <w:t xml:space="preserve"> </w:t>
      </w:r>
      <w:r w:rsidR="00D74F9C" w:rsidRPr="0069624B">
        <w:rPr>
          <w:rFonts w:hint="cs"/>
          <w:sz w:val="24"/>
          <w:szCs w:val="24"/>
          <w:highlight w:val="green"/>
          <w:rtl/>
        </w:rPr>
        <w:t xml:space="preserve">מישל </w:t>
      </w:r>
      <w:proofErr w:type="spellStart"/>
      <w:r w:rsidR="00D74F9C" w:rsidRPr="0069624B">
        <w:rPr>
          <w:rFonts w:hint="cs"/>
          <w:sz w:val="24"/>
          <w:szCs w:val="24"/>
          <w:highlight w:val="green"/>
          <w:rtl/>
        </w:rPr>
        <w:t>ציטיאט</w:t>
      </w:r>
      <w:proofErr w:type="spellEnd"/>
      <w:r w:rsidR="00D74F9C" w:rsidRPr="0069624B">
        <w:rPr>
          <w:rFonts w:hint="cs"/>
          <w:sz w:val="24"/>
          <w:szCs w:val="24"/>
          <w:highlight w:val="green"/>
          <w:rtl/>
        </w:rPr>
        <w:t xml:space="preserve"> </w:t>
      </w:r>
      <w:r w:rsidR="005839CA" w:rsidRPr="0069624B">
        <w:rPr>
          <w:rFonts w:cs="Arial" w:hint="cs"/>
          <w:sz w:val="24"/>
          <w:szCs w:val="24"/>
          <w:highlight w:val="green"/>
          <w:rtl/>
        </w:rPr>
        <w:t xml:space="preserve">נחשפה לפסיפס אנושי מרתק. </w:t>
      </w:r>
    </w:p>
    <w:p w:rsidR="00661E42" w:rsidRPr="0069624B" w:rsidRDefault="00661E42" w:rsidP="00D74F9C">
      <w:pPr>
        <w:rPr>
          <w:sz w:val="24"/>
          <w:szCs w:val="24"/>
          <w:highlight w:val="green"/>
          <w:rtl/>
        </w:rPr>
      </w:pPr>
      <w:r w:rsidRPr="0069624B">
        <w:rPr>
          <w:rFonts w:cs="Arial"/>
          <w:sz w:val="24"/>
          <w:szCs w:val="24"/>
          <w:highlight w:val="green"/>
          <w:rtl/>
        </w:rPr>
        <w:t>אנשים ממגזרים שונים ומנוגדים</w:t>
      </w:r>
      <w:r w:rsidR="00A85854" w:rsidRPr="0069624B">
        <w:rPr>
          <w:rFonts w:cs="Arial"/>
          <w:sz w:val="24"/>
          <w:szCs w:val="24"/>
          <w:highlight w:val="green"/>
        </w:rPr>
        <w:t xml:space="preserve">  </w:t>
      </w:r>
      <w:r w:rsidR="00FC6ED9" w:rsidRPr="0069624B">
        <w:rPr>
          <w:rFonts w:cs="Arial" w:hint="cs"/>
          <w:sz w:val="24"/>
          <w:szCs w:val="24"/>
          <w:highlight w:val="green"/>
          <w:rtl/>
        </w:rPr>
        <w:t>בתפיסת עולמם נפגשים בכל מקום בעיר הזו</w:t>
      </w:r>
      <w:r w:rsidRPr="0069624B">
        <w:rPr>
          <w:rFonts w:cs="Arial"/>
          <w:sz w:val="24"/>
          <w:szCs w:val="24"/>
          <w:highlight w:val="green"/>
          <w:rtl/>
        </w:rPr>
        <w:t xml:space="preserve">. </w:t>
      </w:r>
      <w:r w:rsidR="005839CA" w:rsidRPr="0069624B">
        <w:rPr>
          <w:rFonts w:cs="Arial" w:hint="cs"/>
          <w:sz w:val="24"/>
          <w:szCs w:val="24"/>
          <w:highlight w:val="green"/>
          <w:rtl/>
        </w:rPr>
        <w:t>וההתבוננות הזו יצרה דחף ליצירה</w:t>
      </w:r>
      <w:r w:rsidR="00D74F9C" w:rsidRPr="0069624B">
        <w:rPr>
          <w:rFonts w:cs="Arial" w:hint="cs"/>
          <w:sz w:val="24"/>
          <w:szCs w:val="24"/>
          <w:highlight w:val="green"/>
          <w:rtl/>
        </w:rPr>
        <w:t>.</w:t>
      </w:r>
      <w:r w:rsidR="005839CA" w:rsidRPr="0069624B">
        <w:rPr>
          <w:rFonts w:cs="Arial" w:hint="cs"/>
          <w:sz w:val="24"/>
          <w:szCs w:val="24"/>
          <w:highlight w:val="green"/>
          <w:rtl/>
        </w:rPr>
        <w:t xml:space="preserve"> </w:t>
      </w:r>
      <w:r w:rsidR="005839CA" w:rsidRPr="0069624B">
        <w:rPr>
          <w:rFonts w:hint="cs"/>
          <w:sz w:val="24"/>
          <w:szCs w:val="24"/>
          <w:highlight w:val="green"/>
          <w:rtl/>
        </w:rPr>
        <w:t xml:space="preserve"> </w:t>
      </w:r>
      <w:r w:rsidR="008E2CC7" w:rsidRPr="0069624B">
        <w:rPr>
          <w:rFonts w:ascii="Arial" w:hAnsi="Arial" w:cs="Arial" w:hint="cs"/>
          <w:sz w:val="24"/>
          <w:szCs w:val="24"/>
          <w:highlight w:val="green"/>
          <w:shd w:val="clear" w:color="auto" w:fill="FFFFFF"/>
          <w:rtl/>
        </w:rPr>
        <w:t>כך נוצר המחזה</w:t>
      </w:r>
      <w:r w:rsidRPr="0069624B">
        <w:rPr>
          <w:rFonts w:ascii="Arial" w:hAnsi="Arial" w:cs="Arial" w:hint="cs"/>
          <w:sz w:val="24"/>
          <w:szCs w:val="24"/>
          <w:highlight w:val="green"/>
          <w:shd w:val="clear" w:color="auto" w:fill="FFFFFF"/>
          <w:rtl/>
        </w:rPr>
        <w:t xml:space="preserve"> "</w:t>
      </w:r>
      <w:proofErr w:type="spellStart"/>
      <w:r w:rsidRPr="0069624B">
        <w:rPr>
          <w:rFonts w:ascii="Arial" w:hAnsi="Arial" w:cs="Arial" w:hint="cs"/>
          <w:sz w:val="24"/>
          <w:szCs w:val="24"/>
          <w:highlight w:val="green"/>
          <w:shd w:val="clear" w:color="auto" w:fill="FFFFFF"/>
          <w:rtl/>
        </w:rPr>
        <w:t>ניקיטוש</w:t>
      </w:r>
      <w:proofErr w:type="spellEnd"/>
      <w:r w:rsidRPr="0069624B">
        <w:rPr>
          <w:rFonts w:ascii="Arial" w:hAnsi="Arial" w:cs="Arial" w:hint="cs"/>
          <w:sz w:val="24"/>
          <w:szCs w:val="24"/>
          <w:highlight w:val="green"/>
          <w:shd w:val="clear" w:color="auto" w:fill="FFFFFF"/>
          <w:rtl/>
        </w:rPr>
        <w:t xml:space="preserve">" </w:t>
      </w:r>
      <w:r w:rsidR="00D74F9C" w:rsidRPr="0069624B">
        <w:rPr>
          <w:rFonts w:cs="Arial"/>
          <w:sz w:val="24"/>
          <w:szCs w:val="24"/>
          <w:highlight w:val="green"/>
          <w:rtl/>
        </w:rPr>
        <w:t>. מפגש בין שתי נשים שכל אחת מהן</w:t>
      </w:r>
      <w:r w:rsidR="00D74F9C" w:rsidRPr="0069624B">
        <w:rPr>
          <w:rFonts w:cs="Arial" w:hint="cs"/>
          <w:sz w:val="24"/>
          <w:szCs w:val="24"/>
          <w:highlight w:val="green"/>
          <w:rtl/>
        </w:rPr>
        <w:t>, פן מאישיותה  של מישל</w:t>
      </w:r>
      <w:r w:rsidR="008E2CC7" w:rsidRPr="0069624B">
        <w:rPr>
          <w:rFonts w:ascii="Arial" w:hAnsi="Arial" w:cs="Arial" w:hint="cs"/>
          <w:sz w:val="24"/>
          <w:szCs w:val="24"/>
          <w:highlight w:val="green"/>
          <w:shd w:val="clear" w:color="auto" w:fill="FFFFFF"/>
          <w:rtl/>
        </w:rPr>
        <w:t>.</w:t>
      </w:r>
    </w:p>
    <w:p w:rsidR="00E31DBA" w:rsidRPr="0069624B" w:rsidRDefault="00E31DBA" w:rsidP="00611209">
      <w:pPr>
        <w:rPr>
          <w:b/>
          <w:bCs/>
          <w:sz w:val="28"/>
          <w:szCs w:val="28"/>
          <w:highlight w:val="green"/>
          <w:rtl/>
        </w:rPr>
      </w:pPr>
    </w:p>
    <w:p w:rsidR="00D700F2" w:rsidRPr="0069624B" w:rsidRDefault="00D700F2" w:rsidP="00E31DBA">
      <w:pPr>
        <w:rPr>
          <w:b/>
          <w:bCs/>
          <w:sz w:val="28"/>
          <w:szCs w:val="28"/>
          <w:highlight w:val="green"/>
          <w:u w:val="single"/>
          <w:rtl/>
        </w:rPr>
      </w:pPr>
      <w:r w:rsidRPr="0069624B">
        <w:rPr>
          <w:rFonts w:hint="cs"/>
          <w:b/>
          <w:bCs/>
          <w:sz w:val="28"/>
          <w:szCs w:val="28"/>
          <w:highlight w:val="green"/>
          <w:u w:val="single"/>
          <w:rtl/>
        </w:rPr>
        <w:t xml:space="preserve">תקציר </w:t>
      </w:r>
      <w:proofErr w:type="spellStart"/>
      <w:r w:rsidRPr="0069624B">
        <w:rPr>
          <w:rFonts w:hint="cs"/>
          <w:b/>
          <w:bCs/>
          <w:sz w:val="28"/>
          <w:szCs w:val="28"/>
          <w:highlight w:val="green"/>
          <w:u w:val="single"/>
          <w:rtl/>
        </w:rPr>
        <w:t>ניקיטוש</w:t>
      </w:r>
      <w:proofErr w:type="spellEnd"/>
    </w:p>
    <w:p w:rsidR="007A0F24" w:rsidRPr="0069624B" w:rsidRDefault="007A0F24" w:rsidP="00E31DBA">
      <w:pPr>
        <w:rPr>
          <w:b/>
          <w:bCs/>
          <w:sz w:val="28"/>
          <w:szCs w:val="28"/>
          <w:highlight w:val="green"/>
          <w:u w:val="single"/>
          <w:rtl/>
        </w:rPr>
      </w:pPr>
    </w:p>
    <w:p w:rsidR="00D700F2" w:rsidRPr="0069624B" w:rsidRDefault="007A0F24" w:rsidP="00D700F2">
      <w:pPr>
        <w:spacing w:after="0" w:line="360" w:lineRule="auto"/>
        <w:rPr>
          <w:rFonts w:ascii="Calibri" w:eastAsia="Calibri" w:hAnsi="Calibri" w:cs="Calibri"/>
          <w:color w:val="000000"/>
          <w:sz w:val="28"/>
          <w:highlight w:val="green"/>
        </w:rPr>
      </w:pPr>
      <w:r w:rsidRPr="0069624B">
        <w:rPr>
          <w:rFonts w:ascii="Calibri" w:eastAsia="Calibri" w:hAnsi="Calibri" w:cs="Calibri" w:hint="cs"/>
          <w:color w:val="000000"/>
          <w:sz w:val="28"/>
          <w:szCs w:val="28"/>
          <w:highlight w:val="green"/>
          <w:rtl/>
        </w:rPr>
        <w:t>הצגת</w:t>
      </w:r>
      <w:r w:rsidRPr="0069624B">
        <w:rPr>
          <w:rFonts w:ascii="Calibri" w:eastAsia="Calibri" w:hAnsi="Calibri" w:cs="Calibri" w:hint="cs"/>
          <w:color w:val="000000"/>
          <w:sz w:val="28"/>
          <w:highlight w:val="green"/>
          <w:rtl/>
        </w:rPr>
        <w:t xml:space="preserve"> </w:t>
      </w:r>
      <w:r w:rsidRPr="0069624B">
        <w:rPr>
          <w:rFonts w:ascii="Calibri" w:eastAsia="Calibri" w:hAnsi="Calibri" w:cs="Calibri" w:hint="cs"/>
          <w:color w:val="000000"/>
          <w:sz w:val="28"/>
          <w:szCs w:val="28"/>
          <w:highlight w:val="green"/>
          <w:rtl/>
        </w:rPr>
        <w:t>"</w:t>
      </w:r>
      <w:proofErr w:type="spellStart"/>
      <w:r w:rsidR="00D700F2"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ניקיטוש</w:t>
      </w:r>
      <w:proofErr w:type="spellEnd"/>
      <w:r w:rsidR="00D700F2"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" </w:t>
      </w:r>
      <w:r w:rsidR="00D700F2"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עוסקת</w:t>
      </w:r>
      <w:r w:rsidR="00D700F2"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 </w:t>
      </w:r>
      <w:r w:rsidR="00D700F2"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במפגש</w:t>
      </w:r>
      <w:r w:rsidR="00D700F2"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 </w:t>
      </w:r>
      <w:r w:rsidR="00D700F2"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בלתי</w:t>
      </w:r>
      <w:r w:rsidR="00D700F2"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 </w:t>
      </w:r>
      <w:r w:rsidR="00D700F2"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צפוי</w:t>
      </w:r>
      <w:r w:rsidR="00D700F2"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 </w:t>
      </w:r>
      <w:r w:rsidR="00D700F2"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בין</w:t>
      </w:r>
      <w:r w:rsidR="00D700F2"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 </w:t>
      </w:r>
      <w:r w:rsidR="00D700F2"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אומנות</w:t>
      </w:r>
      <w:r w:rsidR="00D700F2"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 </w:t>
      </w:r>
      <w:r w:rsidR="00D700F2"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לאמונה</w:t>
      </w:r>
      <w:r w:rsidR="00D700F2" w:rsidRPr="0069624B">
        <w:rPr>
          <w:rFonts w:ascii="Calibri" w:eastAsia="Calibri" w:hAnsi="Calibri" w:cs="Calibri"/>
          <w:color w:val="000000"/>
          <w:sz w:val="28"/>
          <w:highlight w:val="green"/>
        </w:rPr>
        <w:t>.</w:t>
      </w:r>
    </w:p>
    <w:p w:rsidR="00D700F2" w:rsidRPr="0069624B" w:rsidRDefault="00D700F2" w:rsidP="00D700F2">
      <w:pPr>
        <w:spacing w:after="0" w:line="360" w:lineRule="auto"/>
        <w:rPr>
          <w:rFonts w:ascii="Calibri" w:eastAsia="Calibri" w:hAnsi="Calibri" w:cs="Calibri"/>
          <w:color w:val="000000"/>
          <w:sz w:val="28"/>
          <w:szCs w:val="28"/>
          <w:highlight w:val="green"/>
        </w:rPr>
      </w:pP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שתי</w:t>
      </w:r>
      <w:r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נשים</w:t>
      </w:r>
      <w:r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,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שני</w:t>
      </w:r>
      <w:r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עולמות</w:t>
      </w:r>
      <w:r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שונים</w:t>
      </w:r>
      <w:r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.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רינה</w:t>
      </w:r>
      <w:r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צברית</w:t>
      </w:r>
      <w:r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חוזרת</w:t>
      </w:r>
      <w:r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בתשובה</w:t>
      </w:r>
      <w:r w:rsidRPr="0069624B">
        <w:rPr>
          <w:rFonts w:ascii="Calibri" w:eastAsia="Calibri" w:hAnsi="Calibri" w:cs="Calibri" w:hint="cs"/>
          <w:color w:val="000000"/>
          <w:sz w:val="28"/>
          <w:szCs w:val="28"/>
          <w:highlight w:val="green"/>
          <w:rtl/>
        </w:rPr>
        <w:t xml:space="preserve"> ששכלה את בעלה במלחמה</w:t>
      </w:r>
      <w:r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 </w:t>
      </w:r>
      <w:proofErr w:type="spellStart"/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וקלרה</w:t>
      </w:r>
      <w:proofErr w:type="spellEnd"/>
      <w:r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שחקנית</w:t>
      </w:r>
      <w:r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צרפתייה</w:t>
      </w:r>
      <w:r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תוססת</w:t>
      </w:r>
      <w:r w:rsidRPr="0069624B">
        <w:rPr>
          <w:rFonts w:ascii="Calibri" w:eastAsia="Calibri" w:hAnsi="Calibri" w:cs="Calibri" w:hint="cs"/>
          <w:color w:val="000000"/>
          <w:sz w:val="28"/>
          <w:szCs w:val="28"/>
          <w:highlight w:val="green"/>
          <w:rtl/>
        </w:rPr>
        <w:t xml:space="preserve"> וחושנית</w:t>
      </w:r>
      <w:r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 </w:t>
      </w:r>
      <w:r w:rsidRPr="0069624B">
        <w:rPr>
          <w:rFonts w:ascii="Calibri" w:eastAsia="Calibri" w:hAnsi="Calibri" w:cs="Calibri" w:hint="cs"/>
          <w:color w:val="000000"/>
          <w:sz w:val="28"/>
          <w:szCs w:val="28"/>
          <w:highlight w:val="green"/>
          <w:rtl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נאלצות</w:t>
      </w:r>
      <w:r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לחלוק</w:t>
      </w:r>
      <w:r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את</w:t>
      </w:r>
      <w:r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אותה</w:t>
      </w:r>
      <w:r w:rsidRPr="0069624B">
        <w:rPr>
          <w:rFonts w:ascii="Calibri" w:eastAsia="Calibri" w:hAnsi="Calibri" w:cs="Calibri"/>
          <w:color w:val="000000"/>
          <w:sz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הדירה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לפרק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זמן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מסוים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</w:rPr>
        <w:t xml:space="preserve">.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נוצרת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שרשרת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של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סיטואציות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משעשעות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ומרגשות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לסירוגין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ומתפתחת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דרמה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קומית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על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רקע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הבדלי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תפיסות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העולם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color w:val="000000"/>
          <w:sz w:val="28"/>
          <w:szCs w:val="28"/>
          <w:highlight w:val="green"/>
          <w:rtl/>
        </w:rPr>
        <w:t>שלהן</w:t>
      </w:r>
      <w:r w:rsidRPr="0069624B">
        <w:rPr>
          <w:rFonts w:ascii="Calibri" w:eastAsia="Calibri" w:hAnsi="Calibri" w:cs="Calibri" w:hint="cs"/>
          <w:color w:val="000000"/>
          <w:sz w:val="28"/>
          <w:szCs w:val="28"/>
          <w:highlight w:val="green"/>
          <w:rtl/>
        </w:rPr>
        <w:t>.</w:t>
      </w:r>
    </w:p>
    <w:p w:rsidR="00D700F2" w:rsidRPr="0069624B" w:rsidRDefault="00D700F2" w:rsidP="00D74F9C">
      <w:pPr>
        <w:spacing w:line="360" w:lineRule="auto"/>
        <w:rPr>
          <w:rFonts w:ascii="Calibri" w:eastAsia="Calibri" w:hAnsi="Calibri" w:cs="Calibri"/>
          <w:sz w:val="28"/>
          <w:szCs w:val="28"/>
          <w:highlight w:val="green"/>
          <w:rtl/>
        </w:rPr>
      </w:pPr>
      <w:r w:rsidRPr="0069624B">
        <w:rPr>
          <w:rFonts w:ascii="Calibri" w:eastAsia="Calibri" w:hAnsi="Calibri" w:cs="Calibri"/>
          <w:sz w:val="28"/>
          <w:szCs w:val="28"/>
          <w:highlight w:val="green"/>
          <w:rtl/>
        </w:rPr>
        <w:t>ההצגה</w:t>
      </w:r>
      <w:r w:rsidRPr="0069624B">
        <w:rPr>
          <w:rFonts w:ascii="Calibri" w:eastAsia="Calibri" w:hAnsi="Calibri" w:cs="Calibri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sz w:val="28"/>
          <w:szCs w:val="28"/>
          <w:highlight w:val="green"/>
          <w:rtl/>
        </w:rPr>
        <w:t>הועלתה</w:t>
      </w:r>
      <w:r w:rsidRPr="0069624B">
        <w:rPr>
          <w:rFonts w:ascii="Calibri" w:eastAsia="Calibri" w:hAnsi="Calibri" w:cs="Calibri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sz w:val="28"/>
          <w:szCs w:val="28"/>
          <w:highlight w:val="green"/>
          <w:rtl/>
        </w:rPr>
        <w:t>בבית</w:t>
      </w:r>
      <w:r w:rsidRPr="0069624B">
        <w:rPr>
          <w:rFonts w:ascii="Calibri" w:eastAsia="Calibri" w:hAnsi="Calibri" w:cs="Calibri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sz w:val="28"/>
          <w:szCs w:val="28"/>
          <w:highlight w:val="green"/>
          <w:rtl/>
        </w:rPr>
        <w:t>ברבור</w:t>
      </w:r>
      <w:r w:rsidRPr="0069624B">
        <w:rPr>
          <w:rFonts w:ascii="Calibri" w:eastAsia="Calibri" w:hAnsi="Calibri" w:cs="Calibri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sz w:val="28"/>
          <w:szCs w:val="28"/>
          <w:highlight w:val="green"/>
          <w:rtl/>
        </w:rPr>
        <w:t>בתל</w:t>
      </w:r>
      <w:r w:rsidRPr="0069624B">
        <w:rPr>
          <w:rFonts w:ascii="Calibri" w:eastAsia="Calibri" w:hAnsi="Calibri" w:cs="Calibri"/>
          <w:sz w:val="28"/>
          <w:szCs w:val="28"/>
          <w:highlight w:val="green"/>
        </w:rPr>
        <w:t xml:space="preserve"> </w:t>
      </w:r>
      <w:r w:rsidR="00D74F9C" w:rsidRPr="0069624B">
        <w:rPr>
          <w:rFonts w:ascii="Calibri" w:eastAsia="Calibri" w:hAnsi="Calibri" w:cs="Calibri"/>
          <w:sz w:val="28"/>
          <w:szCs w:val="28"/>
          <w:highlight w:val="green"/>
          <w:rtl/>
        </w:rPr>
        <w:t>אבי</w:t>
      </w:r>
      <w:r w:rsidR="00D74F9C" w:rsidRPr="0069624B">
        <w:rPr>
          <w:rFonts w:ascii="Calibri" w:eastAsia="Calibri" w:hAnsi="Calibri" w:cs="Calibri" w:hint="cs"/>
          <w:sz w:val="28"/>
          <w:szCs w:val="28"/>
          <w:highlight w:val="green"/>
          <w:rtl/>
        </w:rPr>
        <w:t>ב ו</w:t>
      </w:r>
      <w:r w:rsidRPr="0069624B">
        <w:rPr>
          <w:rFonts w:ascii="Calibri" w:eastAsia="Calibri" w:hAnsi="Calibri" w:cs="Calibri"/>
          <w:sz w:val="28"/>
          <w:szCs w:val="28"/>
          <w:highlight w:val="green"/>
          <w:rtl/>
        </w:rPr>
        <w:t>בתאטרון</w:t>
      </w:r>
      <w:r w:rsidRPr="0069624B">
        <w:rPr>
          <w:rFonts w:ascii="Calibri" w:eastAsia="Calibri" w:hAnsi="Calibri" w:cs="Calibri"/>
          <w:sz w:val="28"/>
          <w:szCs w:val="28"/>
          <w:highlight w:val="green"/>
        </w:rPr>
        <w:t xml:space="preserve"> "</w:t>
      </w:r>
      <w:r w:rsidRPr="0069624B">
        <w:rPr>
          <w:rFonts w:ascii="Calibri" w:eastAsia="Calibri" w:hAnsi="Calibri" w:cs="Calibri"/>
          <w:sz w:val="28"/>
          <w:szCs w:val="28"/>
          <w:highlight w:val="green"/>
          <w:rtl/>
        </w:rPr>
        <w:t>ענבל</w:t>
      </w:r>
      <w:r w:rsidRPr="0069624B">
        <w:rPr>
          <w:rFonts w:ascii="Calibri" w:eastAsia="Calibri" w:hAnsi="Calibri" w:cs="Calibri"/>
          <w:sz w:val="28"/>
          <w:szCs w:val="28"/>
          <w:highlight w:val="green"/>
        </w:rPr>
        <w:t xml:space="preserve">" </w:t>
      </w:r>
      <w:r w:rsidRPr="0069624B">
        <w:rPr>
          <w:rFonts w:ascii="Calibri" w:eastAsia="Calibri" w:hAnsi="Calibri" w:cs="Calibri"/>
          <w:sz w:val="28"/>
          <w:szCs w:val="28"/>
          <w:highlight w:val="green"/>
          <w:rtl/>
        </w:rPr>
        <w:t>במתחם</w:t>
      </w:r>
      <w:r w:rsidRPr="0069624B">
        <w:rPr>
          <w:rFonts w:ascii="Calibri" w:eastAsia="Calibri" w:hAnsi="Calibri" w:cs="Calibri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sz w:val="28"/>
          <w:szCs w:val="28"/>
          <w:highlight w:val="green"/>
          <w:rtl/>
        </w:rPr>
        <w:t>סוזן</w:t>
      </w:r>
      <w:r w:rsidRPr="0069624B">
        <w:rPr>
          <w:rFonts w:ascii="Calibri" w:eastAsia="Calibri" w:hAnsi="Calibri" w:cs="Calibri"/>
          <w:sz w:val="28"/>
          <w:szCs w:val="28"/>
          <w:highlight w:val="green"/>
        </w:rPr>
        <w:t xml:space="preserve"> </w:t>
      </w:r>
      <w:r w:rsidRPr="0069624B">
        <w:rPr>
          <w:rFonts w:ascii="Calibri" w:eastAsia="Calibri" w:hAnsi="Calibri" w:cs="Calibri"/>
          <w:sz w:val="28"/>
          <w:szCs w:val="28"/>
          <w:highlight w:val="green"/>
          <w:rtl/>
        </w:rPr>
        <w:t>דלל</w:t>
      </w:r>
      <w:r w:rsidRPr="0069624B">
        <w:rPr>
          <w:rFonts w:ascii="Calibri" w:eastAsia="Calibri" w:hAnsi="Calibri" w:cs="Calibri"/>
          <w:sz w:val="28"/>
          <w:szCs w:val="28"/>
          <w:highlight w:val="green"/>
        </w:rPr>
        <w:t xml:space="preserve">" </w:t>
      </w:r>
    </w:p>
    <w:p w:rsidR="00D74F9C" w:rsidRPr="0069624B" w:rsidRDefault="00D74F9C" w:rsidP="00D74F9C">
      <w:pPr>
        <w:spacing w:line="360" w:lineRule="auto"/>
        <w:rPr>
          <w:rFonts w:ascii="Calibri" w:eastAsia="Calibri" w:hAnsi="Calibri" w:cs="Calibri"/>
          <w:sz w:val="28"/>
          <w:szCs w:val="28"/>
          <w:highlight w:val="green"/>
          <w:rtl/>
        </w:rPr>
      </w:pPr>
      <w:r w:rsidRPr="0069624B">
        <w:rPr>
          <w:rFonts w:ascii="Calibri" w:eastAsia="Calibri" w:hAnsi="Calibri" w:cs="Calibri" w:hint="cs"/>
          <w:sz w:val="28"/>
          <w:szCs w:val="28"/>
          <w:highlight w:val="green"/>
          <w:rtl/>
        </w:rPr>
        <w:t>וההצלחה הייתה גדולה</w:t>
      </w:r>
    </w:p>
    <w:p w:rsidR="00D700F2" w:rsidRPr="0069624B" w:rsidRDefault="00D700F2" w:rsidP="00201ED8">
      <w:pPr>
        <w:bidi w:val="0"/>
        <w:spacing w:after="0" w:line="360" w:lineRule="auto"/>
        <w:jc w:val="right"/>
        <w:rPr>
          <w:rFonts w:ascii="Calibri" w:eastAsia="Times New Roman" w:hAnsi="Calibri" w:cs="Calibri"/>
          <w:color w:val="000000"/>
          <w:sz w:val="28"/>
          <w:szCs w:val="28"/>
          <w:highlight w:val="green"/>
          <w:rtl/>
        </w:rPr>
      </w:pPr>
      <w:r w:rsidRPr="0069624B">
        <w:rPr>
          <w:rFonts w:ascii="Calibri" w:eastAsia="Times New Roman" w:hAnsi="Calibri" w:cs="Calibri"/>
          <w:color w:val="000000"/>
          <w:sz w:val="28"/>
          <w:szCs w:val="28"/>
          <w:highlight w:val="green"/>
          <w:rtl/>
        </w:rPr>
        <w:t xml:space="preserve">מעבר ליצירה האמנותית, </w:t>
      </w:r>
      <w:r w:rsidR="00201ED8" w:rsidRPr="0069624B">
        <w:rPr>
          <w:rFonts w:ascii="Calibri" w:eastAsia="Times New Roman" w:hAnsi="Calibri" w:cs="Calibri" w:hint="cs"/>
          <w:color w:val="000000"/>
          <w:sz w:val="28"/>
          <w:szCs w:val="28"/>
          <w:highlight w:val="green"/>
          <w:rtl/>
        </w:rPr>
        <w:t xml:space="preserve">ההצגה הזו מאווה </w:t>
      </w:r>
      <w:r w:rsidRPr="0069624B">
        <w:rPr>
          <w:rFonts w:ascii="Calibri" w:eastAsia="Times New Roman" w:hAnsi="Calibri" w:cs="Calibri"/>
          <w:color w:val="000000"/>
          <w:sz w:val="28"/>
          <w:szCs w:val="28"/>
          <w:highlight w:val="green"/>
          <w:rtl/>
        </w:rPr>
        <w:t xml:space="preserve"> סוג של שליחות כי ההצגה עוסקת  בקבלת האחר והמסר הוא של סובלנות ואחדות.</w:t>
      </w:r>
    </w:p>
    <w:p w:rsidR="00DD6165" w:rsidRDefault="00D700F2" w:rsidP="00D700F2">
      <w:pPr>
        <w:bidi w:val="0"/>
        <w:spacing w:after="0" w:line="360" w:lineRule="auto"/>
        <w:jc w:val="right"/>
        <w:rPr>
          <w:rFonts w:ascii="Calibri" w:eastAsia="Times New Roman" w:hAnsi="Calibri" w:cs="Calibri" w:hint="cs"/>
          <w:color w:val="000000"/>
          <w:sz w:val="28"/>
          <w:szCs w:val="28"/>
          <w:rtl/>
        </w:rPr>
      </w:pPr>
      <w:r w:rsidRPr="0069624B">
        <w:rPr>
          <w:rFonts w:ascii="Calibri" w:eastAsia="Times New Roman" w:hAnsi="Calibri" w:cs="Calibri" w:hint="cs"/>
          <w:color w:val="000000"/>
          <w:sz w:val="28"/>
          <w:szCs w:val="28"/>
          <w:highlight w:val="green"/>
          <w:rtl/>
        </w:rPr>
        <w:t>ההצגה יכולה להתלוות בסדנה ושיחה על הנושאים שהעלו בהצגה.</w:t>
      </w:r>
    </w:p>
    <w:p w:rsidR="00DD6165" w:rsidRDefault="00DD6165" w:rsidP="00DD6165">
      <w:pPr>
        <w:bidi w:val="0"/>
        <w:spacing w:after="0" w:line="360" w:lineRule="auto"/>
        <w:jc w:val="right"/>
        <w:rPr>
          <w:rFonts w:ascii="Calibri" w:eastAsia="Times New Roman" w:hAnsi="Calibri" w:cs="Calibri"/>
          <w:color w:val="000000"/>
          <w:sz w:val="28"/>
          <w:szCs w:val="28"/>
          <w:rtl/>
        </w:rPr>
      </w:pPr>
    </w:p>
    <w:p w:rsidR="00D700F2" w:rsidRPr="00576A44" w:rsidRDefault="00DD6165" w:rsidP="00DD6165">
      <w:pPr>
        <w:bidi w:val="0"/>
        <w:spacing w:after="0" w:line="360" w:lineRule="auto"/>
        <w:jc w:val="right"/>
        <w:rPr>
          <w:rFonts w:ascii="Calibri" w:eastAsia="Times New Roman" w:hAnsi="Calibri" w:cs="Calibri"/>
          <w:color w:val="000000"/>
          <w:sz w:val="28"/>
          <w:szCs w:val="28"/>
        </w:rPr>
      </w:pPr>
      <w:r w:rsidRPr="00DD6165">
        <w:rPr>
          <w:rFonts w:ascii="Calibri" w:eastAsia="Times New Roman" w:hAnsi="Calibri" w:cs="Calibri" w:hint="cs"/>
          <w:color w:val="000000"/>
          <w:sz w:val="28"/>
          <w:szCs w:val="28"/>
          <w:highlight w:val="lightGray"/>
          <w:rtl/>
        </w:rPr>
        <w:t xml:space="preserve">מישל גם מוזיקאית וזמרת </w:t>
      </w:r>
      <w:proofErr w:type="spellStart"/>
      <w:r w:rsidRPr="00DD6165">
        <w:rPr>
          <w:rFonts w:ascii="Calibri" w:eastAsia="Times New Roman" w:hAnsi="Calibri" w:cs="Calibri" w:hint="cs"/>
          <w:color w:val="000000"/>
          <w:sz w:val="28"/>
          <w:szCs w:val="28"/>
          <w:highlight w:val="lightGray"/>
          <w:rtl/>
        </w:rPr>
        <w:t>ז'אז</w:t>
      </w:r>
      <w:proofErr w:type="spellEnd"/>
      <w:r w:rsidRPr="00DD6165">
        <w:rPr>
          <w:rFonts w:ascii="Calibri" w:eastAsia="Times New Roman" w:hAnsi="Calibri" w:cs="Calibri" w:hint="cs"/>
          <w:color w:val="000000"/>
          <w:sz w:val="28"/>
          <w:szCs w:val="28"/>
          <w:highlight w:val="lightGray"/>
          <w:rtl/>
        </w:rPr>
        <w:t xml:space="preserve">. בוסה נובה, </w:t>
      </w:r>
      <w:proofErr w:type="spellStart"/>
      <w:r w:rsidRPr="00DD6165">
        <w:rPr>
          <w:rFonts w:ascii="Calibri" w:eastAsia="Times New Roman" w:hAnsi="Calibri" w:cs="Calibri" w:hint="cs"/>
          <w:color w:val="000000"/>
          <w:sz w:val="28"/>
          <w:szCs w:val="28"/>
          <w:highlight w:val="lightGray"/>
          <w:rtl/>
        </w:rPr>
        <w:t>שנסון</w:t>
      </w:r>
      <w:proofErr w:type="spellEnd"/>
      <w:r w:rsidRPr="00DD6165">
        <w:rPr>
          <w:rFonts w:ascii="Calibri" w:eastAsia="Times New Roman" w:hAnsi="Calibri" w:cs="Calibri" w:hint="cs"/>
          <w:color w:val="000000"/>
          <w:sz w:val="28"/>
          <w:szCs w:val="28"/>
          <w:highlight w:val="lightGray"/>
          <w:rtl/>
        </w:rPr>
        <w:t xml:space="preserve">  צרפתי ועוד. הוא נחשפה למוזיקה ברזילאית בגיל 15 ושרה שירים של </w:t>
      </w:r>
      <w:proofErr w:type="spellStart"/>
      <w:r w:rsidRPr="00DD6165">
        <w:rPr>
          <w:rFonts w:ascii="Calibri" w:eastAsia="Times New Roman" w:hAnsi="Calibri" w:cs="Calibri" w:hint="cs"/>
          <w:color w:val="000000"/>
          <w:sz w:val="28"/>
          <w:szCs w:val="28"/>
          <w:highlight w:val="lightGray"/>
          <w:rtl/>
        </w:rPr>
        <w:t>קאטנו</w:t>
      </w:r>
      <w:proofErr w:type="spellEnd"/>
      <w:r w:rsidRPr="00DD6165">
        <w:rPr>
          <w:rFonts w:ascii="Calibri" w:eastAsia="Times New Roman" w:hAnsi="Calibri" w:cs="Calibri" w:hint="cs"/>
          <w:color w:val="000000"/>
          <w:sz w:val="28"/>
          <w:szCs w:val="28"/>
          <w:highlight w:val="lightGray"/>
          <w:rtl/>
        </w:rPr>
        <w:t xml:space="preserve"> </w:t>
      </w:r>
      <w:proofErr w:type="spellStart"/>
      <w:r w:rsidRPr="00DD6165">
        <w:rPr>
          <w:rFonts w:ascii="Calibri" w:eastAsia="Times New Roman" w:hAnsi="Calibri" w:cs="Calibri" w:hint="cs"/>
          <w:color w:val="000000"/>
          <w:sz w:val="28"/>
          <w:szCs w:val="28"/>
          <w:highlight w:val="lightGray"/>
          <w:rtl/>
        </w:rPr>
        <w:t>ולוסו</w:t>
      </w:r>
      <w:proofErr w:type="spellEnd"/>
      <w:r w:rsidRPr="00DD6165">
        <w:rPr>
          <w:rFonts w:ascii="Calibri" w:eastAsia="Times New Roman" w:hAnsi="Calibri" w:cs="Calibri" w:hint="cs"/>
          <w:color w:val="000000"/>
          <w:sz w:val="28"/>
          <w:szCs w:val="28"/>
          <w:highlight w:val="lightGray"/>
          <w:rtl/>
        </w:rPr>
        <w:t xml:space="preserve">, </w:t>
      </w:r>
      <w:proofErr w:type="spellStart"/>
      <w:r w:rsidRPr="00DD6165">
        <w:rPr>
          <w:rFonts w:ascii="Calibri" w:eastAsia="Times New Roman" w:hAnsi="Calibri" w:cs="Calibri" w:hint="cs"/>
          <w:color w:val="000000"/>
          <w:sz w:val="28"/>
          <w:szCs w:val="28"/>
          <w:highlight w:val="lightGray"/>
          <w:rtl/>
        </w:rPr>
        <w:t>ויניסיוס</w:t>
      </w:r>
      <w:proofErr w:type="spellEnd"/>
      <w:r w:rsidRPr="00DD6165">
        <w:rPr>
          <w:rFonts w:ascii="Calibri" w:eastAsia="Times New Roman" w:hAnsi="Calibri" w:cs="Calibri" w:hint="cs"/>
          <w:color w:val="000000"/>
          <w:sz w:val="28"/>
          <w:szCs w:val="28"/>
          <w:highlight w:val="lightGray"/>
          <w:rtl/>
        </w:rPr>
        <w:t xml:space="preserve"> דה </w:t>
      </w:r>
      <w:proofErr w:type="spellStart"/>
      <w:r w:rsidRPr="00DD6165">
        <w:rPr>
          <w:rFonts w:ascii="Calibri" w:eastAsia="Times New Roman" w:hAnsi="Calibri" w:cs="Calibri" w:hint="cs"/>
          <w:color w:val="000000"/>
          <w:sz w:val="28"/>
          <w:szCs w:val="28"/>
          <w:highlight w:val="lightGray"/>
          <w:rtl/>
        </w:rPr>
        <w:t>מוראס</w:t>
      </w:r>
      <w:proofErr w:type="spellEnd"/>
      <w:r w:rsidRPr="00DD6165">
        <w:rPr>
          <w:rFonts w:ascii="Calibri" w:eastAsia="Times New Roman" w:hAnsi="Calibri" w:cs="Calibri" w:hint="cs"/>
          <w:color w:val="000000"/>
          <w:sz w:val="28"/>
          <w:szCs w:val="28"/>
          <w:highlight w:val="lightGray"/>
          <w:rtl/>
        </w:rPr>
        <w:t xml:space="preserve">, ג'ובים ועוד. בצרפת הייתה בלהקה " </w:t>
      </w:r>
      <w:proofErr w:type="spellStart"/>
      <w:r w:rsidRPr="00DD6165">
        <w:rPr>
          <w:rFonts w:ascii="Calibri" w:eastAsia="Times New Roman" w:hAnsi="Calibri" w:cs="Calibri" w:hint="cs"/>
          <w:color w:val="000000"/>
          <w:sz w:val="28"/>
          <w:szCs w:val="28"/>
          <w:highlight w:val="lightGray"/>
          <w:rtl/>
        </w:rPr>
        <w:t>ז'אז</w:t>
      </w:r>
      <w:proofErr w:type="spellEnd"/>
      <w:r w:rsidRPr="00DD6165">
        <w:rPr>
          <w:rFonts w:ascii="Calibri" w:eastAsia="Times New Roman" w:hAnsi="Calibri" w:cs="Calibri" w:hint="cs"/>
          <w:color w:val="000000"/>
          <w:sz w:val="28"/>
          <w:szCs w:val="28"/>
          <w:highlight w:val="lightGray"/>
          <w:rtl/>
        </w:rPr>
        <w:t xml:space="preserve"> או ברזיל" למשך 9 שנים וההרכב הופיע בהרבה מועדוני </w:t>
      </w:r>
      <w:bookmarkStart w:id="0" w:name="_GoBack"/>
      <w:bookmarkEnd w:id="0"/>
      <w:proofErr w:type="spellStart"/>
      <w:r w:rsidRPr="00DD6165">
        <w:rPr>
          <w:rFonts w:ascii="Calibri" w:eastAsia="Times New Roman" w:hAnsi="Calibri" w:cs="Calibri" w:hint="cs"/>
          <w:color w:val="000000"/>
          <w:sz w:val="28"/>
          <w:szCs w:val="28"/>
          <w:highlight w:val="lightGray"/>
          <w:rtl/>
        </w:rPr>
        <w:t>ז'אז</w:t>
      </w:r>
      <w:proofErr w:type="spellEnd"/>
      <w:r w:rsidRPr="00DD6165">
        <w:rPr>
          <w:rFonts w:ascii="Calibri" w:eastAsia="Times New Roman" w:hAnsi="Calibri" w:cs="Calibri" w:hint="cs"/>
          <w:color w:val="000000"/>
          <w:sz w:val="28"/>
          <w:szCs w:val="28"/>
          <w:highlight w:val="lightGray"/>
          <w:rtl/>
        </w:rPr>
        <w:t xml:space="preserve"> ופסטיבלים.</w:t>
      </w:r>
      <w:r w:rsidR="00D700F2" w:rsidRPr="00576A44"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</w:p>
    <w:sectPr w:rsidR="00D700F2" w:rsidRPr="00576A44" w:rsidSect="00890E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52770"/>
    <w:multiLevelType w:val="hybridMultilevel"/>
    <w:tmpl w:val="C10C9EC2"/>
    <w:lvl w:ilvl="0" w:tplc="750EF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EF2"/>
    <w:rsid w:val="001713AC"/>
    <w:rsid w:val="001A615A"/>
    <w:rsid w:val="00201ED8"/>
    <w:rsid w:val="0021676F"/>
    <w:rsid w:val="00271C00"/>
    <w:rsid w:val="002D4961"/>
    <w:rsid w:val="003946D6"/>
    <w:rsid w:val="003A0A03"/>
    <w:rsid w:val="0040613D"/>
    <w:rsid w:val="00432173"/>
    <w:rsid w:val="00475520"/>
    <w:rsid w:val="00574AA7"/>
    <w:rsid w:val="005839CA"/>
    <w:rsid w:val="00604EB6"/>
    <w:rsid w:val="00611209"/>
    <w:rsid w:val="00661E42"/>
    <w:rsid w:val="00667F5C"/>
    <w:rsid w:val="0069624B"/>
    <w:rsid w:val="007A0F24"/>
    <w:rsid w:val="00890E0F"/>
    <w:rsid w:val="008E2CC7"/>
    <w:rsid w:val="009159D5"/>
    <w:rsid w:val="00980E06"/>
    <w:rsid w:val="009C057B"/>
    <w:rsid w:val="00A21F6E"/>
    <w:rsid w:val="00A774FE"/>
    <w:rsid w:val="00A85854"/>
    <w:rsid w:val="00AB79D9"/>
    <w:rsid w:val="00B274FB"/>
    <w:rsid w:val="00B46F08"/>
    <w:rsid w:val="00B50644"/>
    <w:rsid w:val="00BA7A71"/>
    <w:rsid w:val="00CF71D5"/>
    <w:rsid w:val="00D700F2"/>
    <w:rsid w:val="00D74F9C"/>
    <w:rsid w:val="00DD6165"/>
    <w:rsid w:val="00E31DBA"/>
    <w:rsid w:val="00E5608F"/>
    <w:rsid w:val="00E83286"/>
    <w:rsid w:val="00EE479B"/>
    <w:rsid w:val="00F0786D"/>
    <w:rsid w:val="00F50494"/>
    <w:rsid w:val="00F50EF2"/>
    <w:rsid w:val="00FC6ED9"/>
    <w:rsid w:val="00FC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2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390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hillel</dc:creator>
  <cp:lastModifiedBy>hillel</cp:lastModifiedBy>
  <cp:revision>25</cp:revision>
  <dcterms:created xsi:type="dcterms:W3CDTF">2020-06-15T13:15:00Z</dcterms:created>
  <dcterms:modified xsi:type="dcterms:W3CDTF">2020-06-25T13:13:00Z</dcterms:modified>
</cp:coreProperties>
</file>