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Avast Software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3. října 2013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216540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Pikrtova 1737/1a, Nusle, 140 00  Praha 4</w:t>
      </w:r>
    </w:p>
    <w:p>
      <w:pPr/>
      <w:r>
        <w:rPr>
          <w:b/>
        </w:rPr>
        <w:t>IČO:</w:t>
      </w:r>
      <w:r>
        <w:rPr>
          <w:rStyle w:val="Light"/>
        </w:rPr>
        <w:tab/>
        <w:t>02176475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pronájem nemovitostí, bytů a nebytových prostor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ONDŘEJ VLČEK, dat. nar. 14. července 1977</w:t>
      </w:r>
      <w:r>
        <w:rPr>
          <w:rStyle w:val="Light"/>
        </w:rPr>
        <w:br/>
        <w:t>Resslova 1775/1, Nové Město, 120 00  Praha 2</w:t>
      </w:r>
      <w:r>
        <w:rPr>
          <w:rStyle w:val="Light"/>
        </w:rPr>
        <w:br/>
        <w:t>Den vzniku funkce: 10. května 2018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PHILIP MARSHALL, dat. nar. 19. dubna 1970</w:t>
      </w:r>
      <w:r>
        <w:rPr>
          <w:rStyle w:val="Light"/>
        </w:rPr>
        <w:br/>
        <w:t>2132  Göd, Jegenye Utca 11, Maďarská republika</w:t>
      </w:r>
      <w:r>
        <w:rPr>
          <w:rStyle w:val="Light"/>
        </w:rPr>
        <w:br/>
        <w:t>Den vzniku funkce: 10. května 2018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Každý jednatel jedná za společnost samostatně.</w:t>
      </w:r>
    </w:p>
    <w:p>
      <w:pPr/>
      <w:r>
        <w:rPr>
          <w:b/>
        </w:rPr>
        <w:t>Prokura:</w:t>
      </w:r>
      <w:r>
        <w:rPr>
          <w:rStyle w:val="Light"/>
        </w:rPr>
        <w:br/>
        <w:t>PAVEL BAUDIŠ, dat. nar. 15. května 1960</w:t>
      </w:r>
      <w:r>
        <w:rPr>
          <w:rStyle w:val="Light"/>
        </w:rPr>
        <w:br/>
        <w:t>Brabcova 1159/2, Podolí, 147 00  Praha 4</w:t>
      </w:r>
      <w:r>
        <w:rPr>
          <w:rStyle w:val="Light"/>
        </w:rPr>
        <w:br/>
        <w:t>Mgr. JAKUB MENČL, dat. nar. 13. června 1977</w:t>
      </w:r>
      <w:r>
        <w:rPr>
          <w:rStyle w:val="Light"/>
        </w:rPr>
        <w:br/>
        <w:t>Štěpánkova 664/56, Košíře, 150 00  Praha 5</w:t>
      </w:r>
      <w:r>
        <w:rPr>
          <w:rStyle w:val="Light"/>
        </w:rPr>
        <w:br/>
        <w:t>Každý prokurista může jednat za společnost samostatně.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Avast Software B.V.</w:t>
      </w:r>
      <w:r>
        <w:rPr>
          <w:rStyle w:val="Light"/>
        </w:rPr>
        <w:br/>
        <w:t>3821AL  Amersfoort, Databankweg 26, Nizozemské království</w:t>
      </w:r>
      <w:r>
        <w:rPr>
          <w:rStyle w:val="Light"/>
        </w:rPr>
        <w:br/>
        <w:t>Registrační číslo: 59827874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20 000 000,-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100%Druh podílu: základníKmenový list: nebyl vydán</w:t>
      </w:r>
    </w:p>
    <w:p>
      <w:pPr/>
      <w:r>
        <w:rPr>
          <w:b/>
        </w:rPr>
        <w:t xml:space="preserve">            Zástavní právo:</w:t>
      </w:r>
      <w:r>
        <w:rPr>
          <w:rStyle w:val="Light"/>
        </w:rPr>
        <w:br/>
        <w:t>Smlouvou o zřízení zástavního práva k podílu (anglicky: Ownership Interest Pledge Agreement, dále jen "Smlouva") uzavřenou dne 20.5.2019 mezi společností Avast Software B.V., jako zástavcem, a CREDIT SUISSE INTERNATIONAL, společností založenou podle práva Anglie a Walesu, se sídlem One Cabot Square, Londýn E14 4QJ, IČ: 2500199, jako zástavním věřitelem (dále jen "Zástavní věřitel"), bylo zřízeno zástavní právo k podílu společníka Avast Software B.V. ve společnosti Avast Software s.r.o., ve prospěch Zástavního věřitele k zajištění řádného a včasného splnění veškerých dluhů vůči Zástavnímu věřiteli, vyplývajících a/nebo souvisejících se Smlouvou o úvěru (anglicky: Credit Agreement) uzavřenou dne 30.9.2016 mimo jiné mezi Avast Software B.V. jako Holandským dlužníkem; SYBIL SOFTWARE LLC jako Americkým dlužníkem; Avast Software s.r.o. jako Českým dlužníkem; AVAST HOLDING B.V. jako Holdingem; Zástavním věřitelem jakožto Agentem a Agentem pro zajištění; dalšími finančními institucemi jako Věřiteli a dalšími společnostmi jako Revolvingovými dlužníky, ve znění pozdějších dodatků.</w:t>
      </w:r>
    </w:p>
    <w:p>
      <w:pPr/>
      <w:r>
        <w:rPr>
          <w:b/>
        </w:rPr>
        <w:t xml:space="preserve">            Zástavní právo:</w:t>
      </w:r>
      <w:r>
        <w:rPr>
          <w:rStyle w:val="Light"/>
        </w:rPr>
        <w:br/>
        <w:t>Smlouvou o zřízení zástavního práva k podílu (anglicky: Ownership Interest Pledge Agreement, dále jen "Smlouva") uzavřenou dne 22.3.2021 mezi společností Avast Software B.V., jako zástavcem, a CREDIT SUISSE INTERNATIONAL, společností založenou podle práva Anglie a Walesu, se sídlem One Cabot Square, Londýn E14 4QJ, IČ: 2500199, jako zástavním věřitelem (dále jen "Zástavní věřitel"), bylo zřízeno zástavní právo k podílu společníka Avast Software B.V. ve společnosti Avast Software s.r.o., ve prospěch Zástavního věřitele k zajištění řádného a včasného splnění veškerých dluhů vůči Zástavnímu věřiteli, vyplývajících a/nebo souvisejících se Smlouvou o úvěru (anglicky: Credit Agreement) uzavřenou dne 22.3.2021 mimo jiné mezi Avast Software B.V., SYBIL SOFTWARE LLC a Avast Software s.r.o. jako Dlužníky, AVAST HOLDING B.V. jako Holdingem; Zástavním věřitelem jakožto Agentem pro zajištění a dalšími finančními institucemi jako Věřiteli, ve znění pozdějších dodatků.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20 000 000,-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