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Letiště Praha, a. s.</w:t>
      </w:r>
    </w:p>
    <w:p>
      <w:pPr/>
      <w:r>
        <w:rPr>
          <w:b/>
        </w:rPr>
        <w:t>Datum vzniku:</w:t>
      </w:r>
      <w:r>
        <w:rPr>
          <w:rStyle w:val="Light"/>
        </w:rPr>
        <w:tab/>
        <w:t>6. února 2008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14003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 letišti 1019/6, Ruzyně, 161 00  Praha 6</w:t>
      </w:r>
    </w:p>
    <w:p>
      <w:pPr/>
      <w:r>
        <w:rPr>
          <w:b/>
        </w:rPr>
        <w:t>IČO:</w:t>
      </w:r>
      <w:r>
        <w:rPr>
          <w:rStyle w:val="Light"/>
        </w:rPr>
        <w:tab/>
        <w:t>28244532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provozování veřejného mezinárodního letiště Praha/Ruzyně</w:t>
      </w:r>
      <w:r>
        <w:rPr>
          <w:rStyle w:val="Light"/>
        </w:rPr>
        <w:br/>
        <w:t>údržba a opravy leteckých pozemních zařízení</w:t>
      </w:r>
      <w:r>
        <w:rPr>
          <w:rStyle w:val="Light"/>
        </w:rPr>
        <w:br/>
        <w:t>podnikání v elektronických komunikacích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distribuce elektřiny</w:t>
      </w:r>
      <w:r>
        <w:rPr>
          <w:rStyle w:val="Light"/>
        </w:rPr>
        <w:br/>
        <w:t>rozvod tepelné energie</w:t>
      </w:r>
      <w:r>
        <w:rPr>
          <w:rStyle w:val="Light"/>
        </w:rPr>
        <w:br/>
        <w:t>výroba tepelné energie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zednictví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 a rekonstrukce chladících zařízení a tepelných čerpadel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výroba tepelné energie a rozvod tepelné energie, nepodléhající licenci realizovaná ze zdrojů tepelné energie s instalovaným výkonem jednoho zdroje nad 50 kW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vodoinstalatérství, topenářství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Ostraha majetku a osob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osobní provozovaná vozidly určenými pro přepravu více než 9 osob včetně řidiče, - nákladní provozovaná vozidly nebo jízdními soupravami o největší povolené hmotnosti nepřesahující 3,5 tuny, jsou-li určeny k přepravě zvířat nebo věcí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poskytování služeb při odbavovacím procesu na letišti Václava Havla Praha</w:t>
      </w:r>
      <w:r>
        <w:rPr>
          <w:rStyle w:val="Light"/>
        </w:rPr>
        <w:br/>
        <w:t>masérské, rekondiční a regenerační služby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Projektová činnost ve výstavbě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VÁCLAV ŘEHOŘ, dat. nar. 3. června 1966</w:t>
      </w:r>
      <w:r>
        <w:rPr>
          <w:rStyle w:val="Light"/>
        </w:rPr>
        <w:br/>
        <w:t>Mánesova 1442/78, Vinohrady, 120 00  Praha 2</w:t>
      </w:r>
      <w:r>
        <w:rPr>
          <w:rStyle w:val="Light"/>
        </w:rPr>
        <w:br/>
        <w:t>Den vzniku funkce: 27. června 2018</w:t>
      </w:r>
      <w:r>
        <w:rPr>
          <w:rStyle w:val="Light"/>
        </w:rPr>
        <w:br/>
        <w:t>Den vzniku členství: 27. června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JIŘÍ KRAUS, dat. nar. 12. ledna 1974</w:t>
      </w:r>
      <w:r>
        <w:rPr>
          <w:rStyle w:val="Light"/>
        </w:rPr>
        <w:br/>
        <w:t>Višňová 664, 273 45  Hřebeč</w:t>
      </w:r>
      <w:r>
        <w:rPr>
          <w:rStyle w:val="Light"/>
        </w:rPr>
        <w:br/>
        <w:t>Den vzniku funkce: 1. ledna 2019</w:t>
      </w:r>
      <w:r>
        <w:rPr>
          <w:rStyle w:val="Light"/>
        </w:rPr>
        <w:br/>
        <w:t>Den vzniku členství: 27. června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JIŘÍ ČERNÍK, dat. nar. 26. června 1974</w:t>
      </w:r>
      <w:r>
        <w:rPr>
          <w:rStyle w:val="Light"/>
        </w:rPr>
        <w:br/>
        <w:t>č.p. 360, 664 31  Česká</w:t>
      </w:r>
      <w:r>
        <w:rPr>
          <w:rStyle w:val="Light"/>
        </w:rPr>
        <w:br/>
        <w:t>Den vzniku členství: 15. října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JAKUB PUCHALSKÝ, dat. nar. 24. července 1969</w:t>
      </w:r>
      <w:r>
        <w:rPr>
          <w:rStyle w:val="Light"/>
        </w:rPr>
        <w:br/>
        <w:t>Za bažantnicí 997/26, Kunratice, 148 00  Praha 4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jedná představenstvo ve všech záležitostech vždy společně dvěma členy představenstva, z nichž alespoň jeden je  předsedou nebo místopředsedou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KAMIL POMAHAČ, dat. nar. 15. května 1981</w:t>
      </w:r>
      <w:r>
        <w:rPr>
          <w:rStyle w:val="Light"/>
        </w:rPr>
        <w:br/>
        <w:t>Třebízského 249, Švermov, 273 09  Kladno</w:t>
      </w:r>
      <w:r>
        <w:rPr>
          <w:rStyle w:val="Light"/>
        </w:rPr>
        <w:br/>
        <w:t>Den vzniku členství: 8. června 2017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Mgr. ONDŘEJ LANDA, dat. nar. 25. srpna 1980</w:t>
      </w:r>
      <w:r>
        <w:rPr>
          <w:rStyle w:val="Light"/>
        </w:rPr>
        <w:br/>
        <w:t>Lhotecká 1179/7, 410 02  Lovosice</w:t>
      </w:r>
      <w:r>
        <w:rPr>
          <w:rStyle w:val="Light"/>
        </w:rPr>
        <w:br/>
        <w:t>Den vzniku funkce: 16. listopadu 2018</w:t>
      </w:r>
      <w:r>
        <w:rPr>
          <w:rStyle w:val="Light"/>
        </w:rPr>
        <w:br/>
        <w:t>Den vzniku členství: 23. října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prof. JAN ŠVEJNAR, M.A., Ph.D., dat. nar. 2. října 1952</w:t>
      </w:r>
      <w:r>
        <w:rPr>
          <w:rStyle w:val="Light"/>
        </w:rPr>
        <w:br/>
        <w:t>Masarykovo nábřeží 2014/2, Nové Město, 120 00  Praha 2</w:t>
      </w:r>
      <w:r>
        <w:rPr>
          <w:rStyle w:val="Light"/>
        </w:rPr>
        <w:br/>
        <w:t>Den vzniku funkce: 16. listopadu 2018</w:t>
      </w:r>
      <w:r>
        <w:rPr>
          <w:rStyle w:val="Light"/>
        </w:rPr>
        <w:br/>
        <w:t>Den vzniku členství: 23. října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JIŘÍ HOŠEK, dat. nar. 16. března 1969</w:t>
      </w:r>
      <w:r>
        <w:rPr>
          <w:rStyle w:val="Light"/>
        </w:rPr>
        <w:br/>
        <w:t>Pražská 635/29, 273 43  Buštěhrad</w:t>
      </w:r>
      <w:r>
        <w:rPr>
          <w:rStyle w:val="Light"/>
        </w:rPr>
        <w:br/>
        <w:t>Den vzniku členství: 13.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STANISLAV KOUBA, Ph.D., dat. nar. 2. března 1985</w:t>
      </w:r>
      <w:r>
        <w:rPr>
          <w:rStyle w:val="Light"/>
        </w:rPr>
        <w:br/>
        <w:t>Bošilecká 680, Kyje, 198 00  Praha 9</w:t>
      </w:r>
      <w:r>
        <w:rPr>
          <w:rStyle w:val="Light"/>
        </w:rPr>
        <w:br/>
        <w:t>Den vzniku členství: 11.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PETR ŠOBOTNÍK, dat. nar. 16. května 1954</w:t>
      </w:r>
      <w:r>
        <w:rPr>
          <w:rStyle w:val="Light"/>
        </w:rPr>
        <w:br/>
        <w:t>Jeseniova 2861/46, Žižkov, 130 00  Praha 3</w:t>
      </w:r>
      <w:r>
        <w:rPr>
          <w:rStyle w:val="Light"/>
        </w:rPr>
        <w:br/>
        <w:t>Den vzniku členství: 8.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Ministerstvo financí, IČ: 000 06 947</w:t>
      </w:r>
      <w:r>
        <w:rPr>
          <w:rStyle w:val="Light"/>
        </w:rPr>
        <w:br/>
        <w:t>Letenská 525/15, Malá Strana, 118 00  Praha 1</w:t>
      </w:r>
    </w:p>
    <w:p>
      <w:pPr/>
      <w:r>
        <w:rPr>
          <w:b/>
        </w:rPr>
        <w:t>Akcie:</w:t>
      </w:r>
      <w:r>
        <w:rPr>
          <w:rStyle w:val="Light"/>
        </w:rPr>
        <w:br/>
        <w:t>25 122 271 ks kmenové akcie na jméno v listinné podobě  ve jmenovité hodnotě 1 076,-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27 031 563 596,-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