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MOL Česká republika,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1. listopadu 1993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96735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Purkyňova 2121/3, Nové Město, 110 00  Praha 1</w:t>
      </w:r>
    </w:p>
    <w:p>
      <w:pPr/>
      <w:r>
        <w:rPr>
          <w:b/>
        </w:rPr>
        <w:t>IČO:</w:t>
      </w:r>
      <w:r>
        <w:rPr>
          <w:rStyle w:val="Light"/>
        </w:rPr>
        <w:tab/>
        <w:t>49450301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výroba nebezpečných chemických látek a nebezpečných chemických směsí a prodej chemických látek a chemických směsí klasifikovaných jako vysoce toxické a toxické</w:t>
      </w:r>
      <w:r>
        <w:rPr>
          <w:rStyle w:val="Light"/>
        </w:rPr>
        <w:br/>
        <w:t>Pronájem nemovitostí, bytů a nebytových prostor</w:t>
      </w:r>
      <w:r>
        <w:rPr>
          <w:rStyle w:val="Light"/>
        </w:rPr>
        <w:br/>
        <w:t>Montáž, opravy, revize a zkoušky plynových zařízení a plnění nádob plyny</w:t>
      </w:r>
      <w:r>
        <w:rPr>
          <w:rStyle w:val="Light"/>
        </w:rPr>
        <w:br/>
        <w:t>Prodej kvasného lihu, konzumního lihu a lihovin</w:t>
      </w:r>
      <w:r>
        <w:rPr>
          <w:rStyle w:val="Light"/>
        </w:rPr>
        <w:br/>
        <w:t>Hostinská činnost</w:t>
      </w:r>
      <w:r>
        <w:rPr>
          <w:rStyle w:val="Light"/>
        </w:rPr>
        <w:br/>
        <w:t>výroba a zpracování paliv a maziv a distribuce pohonných hmot</w:t>
      </w:r>
      <w:r>
        <w:rPr>
          <w:rStyle w:val="Light"/>
        </w:rPr>
        <w:br/>
        <w:t>Činnost účetních poradců, vedení účetnictví, vedení daňové evidence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RICHARD AUSTEN, dat. nar. 11. prosince 1967</w:t>
      </w:r>
      <w:r>
        <w:rPr>
          <w:rStyle w:val="Light"/>
        </w:rPr>
        <w:br/>
        <w:t>83107  Bratislava, Tomanova 116, Slovenská republika</w:t>
      </w:r>
      <w:r>
        <w:rPr>
          <w:rStyle w:val="Light"/>
        </w:rPr>
        <w:br/>
        <w:t>Den vzniku funkce: 1. října 2016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TOMÁŠ GRIGLAK, dat. nar. 17. října 1978</w:t>
      </w:r>
      <w:r>
        <w:rPr>
          <w:rStyle w:val="Light"/>
        </w:rPr>
        <w:br/>
        <w:t>83101  Bratislava, Frankovská 13162/1B, Slovenská republika</w:t>
      </w:r>
      <w:r>
        <w:rPr>
          <w:rStyle w:val="Light"/>
        </w:rPr>
        <w:br/>
        <w:t>Den vzniku funkce: 1. září 2020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MARTIN POKRIEVKA, dat. nar. 25. října 1988</w:t>
      </w:r>
      <w:r>
        <w:rPr>
          <w:rStyle w:val="Light"/>
        </w:rPr>
        <w:br/>
        <w:t>Polská 1090/4, Vinohrady, 120 00  Praha 2</w:t>
      </w:r>
      <w:r>
        <w:rPr>
          <w:rStyle w:val="Light"/>
        </w:rPr>
        <w:br/>
        <w:t>Den vzniku funkce: 22. března 2021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Společnost zastupují vždy dva jednatelé společně. V pracovněprávní oblasti zastupuje každý z jednatelů samostatně.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MOL CZ Downstream Investment B.V.</w:t>
      </w:r>
      <w:r>
        <w:rPr>
          <w:rStyle w:val="Light"/>
        </w:rPr>
        <w:br/>
        <w:t>1097JB  Amstrdam, Prins Bernhardplein 200, Nizozemské království</w:t>
      </w:r>
      <w:r>
        <w:rPr>
          <w:rStyle w:val="Light"/>
        </w:rPr>
        <w:br/>
        <w:t>Registrační číslo: 60167556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1 041 300 000,-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100%Druh podílu: základní</w:t>
      </w:r>
      <w:r>
        <w:rPr>
          <w:rStyle w:val="Light"/>
        </w:rPr>
        <w:br/>
        <w:t>Dne 30.8.2006 nabylo právní moci usnesení Městského soudu v Praze ze dne 14.7.2006, čj. 18 Co 586/2005-534,kterým byl pravomocně zamítnut návrh na nařízení exekuce rozhodčího nálezu č. 347/1995 ze dne 15.4.1996, vydaného Mezinárodním obchodním arbitrážním soudem při Obchodní a průmyslové komoře Ruské federace, k uspokojení pohledávky za společností SLOVNAFT a.s., IČ 31322832, se sídlem Vlčie Hrdlo, Bratislava, Slovenská republika.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1 041 300 000,-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