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Marelli Automotive Lighting Jihlava (Czech Republic)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29. května 1997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36062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Pávov 113, 586 01  Jihlava</w:t>
      </w:r>
    </w:p>
    <w:p>
      <w:pPr/>
      <w:r>
        <w:rPr>
          <w:b/>
        </w:rPr>
        <w:t>IČO:</w:t>
      </w:r>
      <w:r>
        <w:rPr>
          <w:rStyle w:val="Light"/>
        </w:rPr>
        <w:tab/>
        <w:t>25133152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není uveden</w:t>
      </w:r>
      <w:r>
        <w:rPr>
          <w:rStyle w:val="Light"/>
        </w:rPr>
        <w:br/>
        <w:t>výroba světelných zařízení pro dopravní prostředky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SÉBASTIEN SAINT-BONNET, dat. nar. 16. října 1969</w:t>
      </w:r>
      <w:r>
        <w:rPr>
          <w:rStyle w:val="Light"/>
        </w:rPr>
        <w:br/>
        <w:t>35430  Saint-Jouan-des-Guérets, 21 Rue Mere Theresa, Francouzská republika</w:t>
      </w:r>
      <w:r>
        <w:rPr>
          <w:rStyle w:val="Light"/>
        </w:rPr>
        <w:br/>
        <w:t>Bydliště: Nový Svět 62, 588 51  Dolní Cerekev</w:t>
      </w:r>
      <w:r>
        <w:rPr>
          <w:rStyle w:val="Light"/>
        </w:rPr>
        <w:br/>
        <w:t>Den vzniku funkce: 4. května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má jednoho či více jednatelů. Je-li jmenován jeden</w:t>
        <w:br/>
        <w:t>jednatel, zastupuje společnost samostatně. Je-li jmenováno více</w:t>
        <w:br/>
        <w:t>jednatelů, zastupují společnost vždy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Marelli Automotive Lighting Reutlingen (Germany) GmbH</w:t>
      </w:r>
      <w:r>
        <w:rPr>
          <w:rStyle w:val="Light"/>
        </w:rPr>
        <w:br/>
        <w:t>72762  Reutlingen, Tübinger Straße 123,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927 637 000,-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927 637 000,-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