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Mattoni 1873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28. března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71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Horova 1361/3, 360 01  Karlovy Vary</w:t>
      </w:r>
    </w:p>
    <w:p>
      <w:pPr/>
      <w:r>
        <w:rPr>
          <w:b/>
        </w:rPr>
        <w:t>IČO:</w:t>
      </w:r>
      <w:r>
        <w:rPr>
          <w:rStyle w:val="Light"/>
        </w:rPr>
        <w:tab/>
        <w:t>14706725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zákona, obory:</w:t>
        <w:br/>
        <w:t>(a) Výroba potravinářských a škrobárenských výrobků (stáčení přírodní minerální a pitné vody do lahví a výroba nealkoholických nápojů s přísadou ovocných sirupů a šťáv),</w:t>
        <w:br/>
        <w:t>(b) Výroba textilií, textilních výrobků, oděvů a oděvních doplňků,</w:t>
        <w:br/>
        <w:t>(c) Výroba chemických látek a chemických směsí nebo předmětů a kosmetických přípravků (výroba technického a potravinářského, kapalného přírodního kysličníku uhličitého a jiné)</w:t>
        <w:br/>
        <w:t>(d) Výroba plastových a pryžových výrobků,</w:t>
        <w:br/>
        <w:t>(e) Provozování vodovodů a kanalizací a úprava a rozvod vody,</w:t>
        <w:br/>
        <w:t>(f) Zprostředkování obchodu a služeb,</w:t>
        <w:br/>
        <w:t>(g) Velkoobchod a maloobchod,</w:t>
        <w:br/>
        <w:t>(h) Ubytovací služby,</w:t>
        <w:br/>
        <w:t>(i) Poskytování software, poradenství v oblasti informačních technologií, zpracování dat, hostingové a související činnosti a webové portály,</w:t>
        <w:br/>
        <w:t>(j) Nákup, prodej, správa a údržba nemovitostí,</w:t>
        <w:br/>
        <w:t>(k) Poradenská a konzultační činnost, zpracování odborných studií a posudků,</w:t>
        <w:br/>
        <w:t>(l) Reklamní činnost, marketing, mediální zastoupení,</w:t>
        <w:br/>
        <w:t>(m) Služby v oblasti administrativní správy a služby organizačně hospodářské povahy,</w:t>
        <w:br/>
        <w:t>(n) Skladování, balení zboží, manipulace s nákladem a technické činnosti v dopravě,</w:t>
        <w:br/>
        <w:t>(o) Pronájem a půjčování věcí movitých,</w:t>
        <w:br/>
        <w:t>(p) Výroba, obchod a služby jinde nezařazené.</w:t>
      </w:r>
    </w:p>
    <w:p>
      <w:pPr/>
      <w:r>
        <w:rPr>
          <w:b/>
        </w:rPr>
        <w:t>Správní rada: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OLIVER IMRE MARTIN, dat. nar. 10. listopadu 1969</w:t>
      </w:r>
      <w:r>
        <w:rPr>
          <w:rStyle w:val="Light"/>
        </w:rPr>
        <w:br/>
        <w:t>1221  Budapešť, Hómezö utca 8, Maďarská republika</w:t>
      </w:r>
      <w:r>
        <w:rPr>
          <w:rStyle w:val="Light"/>
        </w:rPr>
        <w:br/>
        <w:t>Den vzniku funkce: 26. června 2019</w:t>
      </w:r>
      <w:r>
        <w:rPr>
          <w:rStyle w:val="Light"/>
        </w:rPr>
        <w:br/>
        <w:t>Den vzniku členství: 26. června 2019</w:t>
      </w:r>
    </w:p>
    <w:p>
      <w:pPr/>
      <w:r>
        <w:rPr>
          <w:b/>
        </w:rPr>
        <w:t xml:space="preserve">    předseda správní rady:</w:t>
      </w:r>
      <w:r>
        <w:rPr>
          <w:rStyle w:val="Light"/>
        </w:rPr>
        <w:br/>
        <w:t>ALESSANDRO ANGELO MARIA PASQUALE, dat. nar. 10. května 1972</w:t>
      </w:r>
      <w:r>
        <w:rPr>
          <w:rStyle w:val="Light"/>
        </w:rPr>
        <w:br/>
        <w:t>Mariánské náměstí 159/4, Staré Město, 110 00  Praha 1</w:t>
      </w:r>
      <w:r>
        <w:rPr>
          <w:rStyle w:val="Light"/>
        </w:rPr>
        <w:br/>
        <w:t>Den vzniku funkce: 1. ledna 2021</w:t>
      </w:r>
      <w:r>
        <w:rPr>
          <w:rStyle w:val="Light"/>
        </w:rPr>
        <w:br/>
        <w:t>Den vzniku členství: 26. června 2019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Dott. MARIA ELENA PASQUALE, dat. nar. 28. května 1969</w:t>
      </w:r>
      <w:r>
        <w:rPr>
          <w:rStyle w:val="Light"/>
        </w:rPr>
        <w:br/>
        <w:t>Mariánské náměstí 159/4, Staré Město, 110 00  Praha 1</w:t>
      </w:r>
      <w:r>
        <w:rPr>
          <w:rStyle w:val="Light"/>
        </w:rPr>
        <w:br/>
        <w:t>Den vzniku funkce: 26. června 2019</w:t>
      </w:r>
      <w:r>
        <w:rPr>
          <w:rStyle w:val="Light"/>
        </w:rPr>
        <w:br/>
        <w:t>Den vzniku členství: 26. června 2019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Dott. ANTONIO PASQUALE, dat. nar. 5. ledna 1933</w:t>
      </w:r>
      <w:r>
        <w:rPr>
          <w:rStyle w:val="Light"/>
        </w:rPr>
        <w:br/>
        <w:t>Mariánské náměstí 159/4, Staré Město, 110 00  Praha 1</w:t>
      </w:r>
      <w:r>
        <w:rPr>
          <w:rStyle w:val="Light"/>
        </w:rPr>
        <w:br/>
        <w:t>Den vzniku funkce: 26. června 2019</w:t>
      </w:r>
      <w:r>
        <w:rPr>
          <w:rStyle w:val="Light"/>
        </w:rPr>
        <w:br/>
        <w:t>Den vzniku členství: 26. června 2019</w:t>
      </w:r>
    </w:p>
    <w:p>
      <w:pPr/>
      <w:r>
        <w:rPr>
          <w:b/>
        </w:rPr>
        <w:t xml:space="preserve">    člen správní rady:</w:t>
      </w:r>
      <w:r>
        <w:rPr>
          <w:rStyle w:val="Light"/>
        </w:rPr>
        <w:br/>
        <w:t>Dr. JULIUS MARHOLD, dat. nar. 3. února 1948</w:t>
      </w:r>
      <w:r>
        <w:rPr>
          <w:rStyle w:val="Light"/>
        </w:rPr>
        <w:br/>
        <w:t>7000  Eisenstadt, Hans Siebenhitergasse 12, Rakouská republika</w:t>
      </w:r>
      <w:r>
        <w:rPr>
          <w:rStyle w:val="Light"/>
        </w:rPr>
        <w:br/>
        <w:t>Den vzniku funkce: 26. června 2019</w:t>
      </w:r>
      <w:r>
        <w:rPr>
          <w:rStyle w:val="Light"/>
        </w:rPr>
        <w:br/>
        <w:t>Den vzniku členství: 26. června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předseda správní rady.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Trentop Investments B.V.</w:t>
      </w:r>
      <w:r>
        <w:rPr>
          <w:rStyle w:val="Light"/>
        </w:rPr>
        <w:br/>
        <w:t>1118BK  Schiphol, Schiphol Boulevard 403, Nizozemské království</w:t>
      </w:r>
      <w:r>
        <w:rPr>
          <w:rStyle w:val="Light"/>
        </w:rPr>
        <w:br/>
        <w:t>Registrační číslo: 57011486</w:t>
      </w:r>
    </w:p>
    <w:p>
      <w:pPr/>
      <w:r>
        <w:rPr>
          <w:b/>
        </w:rPr>
        <w:t>Akcie:</w:t>
      </w:r>
      <w:r>
        <w:rPr>
          <w:rStyle w:val="Light"/>
        </w:rPr>
        <w:br/>
        <w:t>255 ks akcie na jméno v listinné podobě  ve jmenovité hodnotě 1 000 000,- Kč</w:t>
      </w:r>
      <w:r>
        <w:rPr>
          <w:rStyle w:val="Light"/>
        </w:rPr>
        <w:br/>
        <w:t>29 ks akcie na jméno v listinné podobě  ve jmenovité hodnotě 100 000,- Kč</w:t>
      </w:r>
      <w:r>
        <w:rPr>
          <w:rStyle w:val="Light"/>
        </w:rPr>
        <w:br/>
        <w:t>4 942 ks akcie na jméno v listinné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262 842 000,- Kč</w:t>
      </w:r>
      <w:r>
        <w:rPr>
          <w:rStyle w:val="Light"/>
        </w:rPr>
        <w:br/>
        <w:t>Splaceno: 262 842 000,-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