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ViaPharma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21. února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1135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Na Florenci 2116/15, Nové Město,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14888742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Distribuce léčivých přípravků, léčivých látek, doplňků stravy, kosmetických výrobků a dalšího zboží</w:t>
      </w:r>
      <w:r>
        <w:rPr>
          <w:rStyle w:val="Light"/>
        </w:rPr>
        <w:br/>
        <w:t>Prodej kvasného lihu, konzumního lihu a lihovin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PAVEL HOFFMANN, dat. nar. 17. března 1974</w:t>
      </w:r>
      <w:r>
        <w:rPr>
          <w:rStyle w:val="Light"/>
        </w:rPr>
        <w:br/>
        <w:t>Šafářova 1033, 267 16  Vysoký Újezd</w:t>
      </w:r>
      <w:r>
        <w:rPr>
          <w:rStyle w:val="Light"/>
        </w:rPr>
        <w:br/>
        <w:t>Den vzniku funkce: 10. dubna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DANIEL HORÁK, dat. nar. 24. prosince 1972</w:t>
      </w:r>
      <w:r>
        <w:rPr>
          <w:rStyle w:val="Light"/>
        </w:rPr>
        <w:br/>
        <w:t>Řepečská 682, Klánovice, 190 14  Praha 9</w:t>
      </w:r>
      <w:r>
        <w:rPr>
          <w:rStyle w:val="Light"/>
        </w:rPr>
        <w:br/>
        <w:t>Den vzniku funkce: 3. července 2014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Mgr. HANA BAMBULOVÁ, MBA, dat. nar. 15. března 1969</w:t>
      </w:r>
      <w:r>
        <w:rPr>
          <w:rStyle w:val="Light"/>
        </w:rPr>
        <w:br/>
        <w:t>č.p. 80, 588 41  Rantířov</w:t>
      </w:r>
      <w:r>
        <w:rPr>
          <w:rStyle w:val="Light"/>
        </w:rPr>
        <w:br/>
        <w:t>Den vzniku funkce: 1. dubna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VÁCLAV JIRKŮ, dat. nar. 10. května 1972</w:t>
      </w:r>
      <w:r>
        <w:rPr>
          <w:rStyle w:val="Light"/>
        </w:rPr>
        <w:br/>
        <w:t>Kolejní 429/3, Dejvice, 160 00  Praha 6</w:t>
      </w:r>
      <w:r>
        <w:rPr>
          <w:rStyle w:val="Light"/>
        </w:rPr>
        <w:br/>
        <w:t>Den vzniku funkce: 27. října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jedná každý jednatel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Má-li společnost více prokuristů, zastupují společnost vždy dva prokuristé společně.</w:t>
        <w:br/>
        <w:t>Prokuristé se podepisují za společnost tak, že k vytištěnému nebo napsanému jménu firmy připojí svůj vlastnoruční podpis.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GLEBI HOLDINGS PLC</w:t>
      </w:r>
      <w:r>
        <w:rPr>
          <w:rStyle w:val="Light"/>
        </w:rPr>
        <w:br/>
        <w:t>3082  Limassol, Agias Fylaxeos &amp; Polygnostou, C&amp;I Center 212, Kyperská republika</w:t>
      </w:r>
      <w:r>
        <w:rPr>
          <w:rStyle w:val="Light"/>
        </w:rPr>
        <w:br/>
        <w:t>Registrační číslo: HE 217028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800 000,-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100 %Druh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