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Clarios Česká Lípa spol. s 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13. května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2359 vedená u Krajského soudu v Ústí nad Labem</w:t>
      </w:r>
    </w:p>
    <w:p>
      <w:pPr/>
      <w:r>
        <w:rPr>
          <w:b/>
        </w:rPr>
        <w:t>Sídlo:</w:t>
      </w:r>
      <w:r>
        <w:rPr>
          <w:rStyle w:val="Light"/>
        </w:rPr>
        <w:tab/>
        <w:t>Dubická 958/66, 470 01  Česká Lípa</w:t>
      </w:r>
    </w:p>
    <w:p>
      <w:pPr/>
      <w:r>
        <w:rPr>
          <w:b/>
        </w:rPr>
        <w:t>IČO:</w:t>
      </w:r>
      <w:r>
        <w:rPr>
          <w:rStyle w:val="Light"/>
        </w:rPr>
        <w:tab/>
        <w:t>46709410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Vývoj, výroba a prodej elektrochemických zdrojů proudu, včetně jejich příslušenství</w:t>
      </w:r>
      <w:r>
        <w:rPr>
          <w:rStyle w:val="Light"/>
        </w:rPr>
        <w:br/>
        <w:t>Silniční motorová doprava - nákladní provozovaná vozidly nebo jízdními soupravami o největší povolené hmotnosti nepřesahující 3,5 tuny, jsou-li určeny k přepravě zvířat nebo věcí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Poskytování software a poradenství v oblasti hardware a software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  <w:r>
        <w:rPr>
          <w:rStyle w:val="Light"/>
        </w:rPr>
        <w:br/>
        <w:t>JOSE MANUEL DOMINGO CRISTO, dat. nar. 10. května 1962</w:t>
      </w:r>
      <w:r>
        <w:rPr>
          <w:rStyle w:val="Light"/>
        </w:rPr>
        <w:br/>
        <w:t>03005  Alicante, C/Albacete 22, 1 Derecha, Španělské království</w:t>
      </w:r>
      <w:r>
        <w:rPr>
          <w:rStyle w:val="Light"/>
        </w:rPr>
        <w:br/>
        <w:t>Den vzniku funkce: 29. října 2018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CHRISTIAN ROSENKRANZ, dat. nar. 6. června 1968</w:t>
      </w:r>
      <w:r>
        <w:rPr>
          <w:rStyle w:val="Light"/>
        </w:rPr>
        <w:br/>
        <w:t>31515  Wunstorf, An der Sorsumer Straße, Spolková republika Německo</w:t>
      </w:r>
      <w:r>
        <w:rPr>
          <w:rStyle w:val="Light"/>
        </w:rPr>
        <w:br/>
        <w:t>Den vzniku funkce: 29. července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dva jednatelé společně.</w:t>
      </w:r>
    </w:p>
    <w:p>
      <w:pPr/>
      <w:r>
        <w:rPr>
          <w:b/>
        </w:rPr>
        <w:t>Prokura:</w:t>
      </w:r>
      <w:r>
        <w:rPr>
          <w:rStyle w:val="Light"/>
        </w:rPr>
        <w:br/>
        <w:t>PATRICIA KRÜGER, dat. nar. 9. března 1971</w:t>
      </w:r>
      <w:r>
        <w:rPr>
          <w:rStyle w:val="Light"/>
        </w:rPr>
        <w:br/>
        <w:t>30926  Seelze, Am Velberholz 20, Spolková republika Německo</w:t>
      </w:r>
      <w:r>
        <w:rPr>
          <w:rStyle w:val="Light"/>
        </w:rPr>
        <w:br/>
        <w:t>UDO SCHADE, dat. nar. 28. července 1978</w:t>
      </w:r>
      <w:r>
        <w:rPr>
          <w:rStyle w:val="Light"/>
        </w:rPr>
        <w:br/>
        <w:t>30455  Hannover, In den Obstwiesen 16, Spolková republika Německo</w:t>
      </w:r>
      <w:r>
        <w:rPr>
          <w:rStyle w:val="Light"/>
        </w:rPr>
        <w:br/>
        <w:t>Prokuristé jsou oprávněni zastupovat společnost vždy společně. V prokuře není zahrnuto zcizování a zatěžování nemovitých věcí.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CLARIOS IBERIA P&amp;D SL</w:t>
      </w:r>
      <w:r>
        <w:rPr>
          <w:rStyle w:val="Light"/>
        </w:rPr>
        <w:br/>
        <w:t>1°28036  Madrid, Paseo de la Habana 34, Španělské království</w:t>
      </w:r>
      <w:r>
        <w:rPr>
          <w:rStyle w:val="Light"/>
        </w:rPr>
        <w:br/>
        <w:t>Registrační číslo: A/20022133</w:t>
      </w:r>
      <w:r>
        <w:rPr>
          <w:rStyle w:val="Light"/>
        </w:rPr>
        <w:br/>
        <w:t>Právní forma: společnost s ručením omezeným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250 372 000,-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250 372 000,-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