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MAKRO Cash &amp; Carry ČR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června 2001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83051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Jeremiášova 1249/7, Stodůlky, 155 00  Praha 5</w:t>
      </w:r>
    </w:p>
    <w:p>
      <w:pPr/>
      <w:r>
        <w:rPr>
          <w:b/>
        </w:rPr>
        <w:t>IČO:</w:t>
      </w:r>
      <w:r>
        <w:rPr>
          <w:rStyle w:val="Light"/>
        </w:rPr>
        <w:tab/>
        <w:t>26450691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řeznictví a uzenářství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pekařství, cukrářství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pojišťovacích zprostředkovatelů a samostatných likvidátorů pojistných událostí ( výhradní pojišťovací agent)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JIŘÍ NEHASIL, dat. nar. 16. března 1976</w:t>
      </w:r>
      <w:r>
        <w:rPr>
          <w:rStyle w:val="Light"/>
        </w:rPr>
        <w:br/>
        <w:t>Paťanka 2613/9, Dejvice, 160 00  Praha 6</w:t>
      </w:r>
      <w:r>
        <w:rPr>
          <w:rStyle w:val="Light"/>
        </w:rPr>
        <w:br/>
        <w:t>Den vzniku funkce: 11. listopadu 2016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VLADIMIR GNJIDIĆ, dat. nar. 3. ledna 1980</w:t>
      </w:r>
      <w:r>
        <w:rPr>
          <w:rStyle w:val="Light"/>
        </w:rPr>
        <w:br/>
        <w:t>Pod kaštany 1106/17, Bubeneč, 160 00  Praha 6</w:t>
      </w:r>
      <w:r>
        <w:rPr>
          <w:rStyle w:val="Light"/>
        </w:rPr>
        <w:br/>
        <w:t>Den vzniku funkce: 1. září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RADEK ŠROM, dat. nar. 11. července 1976</w:t>
      </w:r>
      <w:r>
        <w:rPr>
          <w:rStyle w:val="Light"/>
        </w:rPr>
        <w:br/>
        <w:t>Císařova 1285/8, Řeporyje, 155 00  Praha 5</w:t>
      </w:r>
      <w:r>
        <w:rPr>
          <w:rStyle w:val="Light"/>
        </w:rPr>
        <w:br/>
        <w:t>Den vzniku funkce: 18. března 2020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JENS SCHUMACHER, dat. nar. 8. srpna 1979</w:t>
      </w:r>
      <w:r>
        <w:rPr>
          <w:rStyle w:val="Light"/>
        </w:rPr>
        <w:br/>
        <w:t>Spojová 956, Nebušice, 164 00  Praha 6</w:t>
      </w:r>
      <w:r>
        <w:rPr>
          <w:rStyle w:val="Light"/>
        </w:rPr>
        <w:br/>
        <w:t>Den vzniku funkce: 10. října 2020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ATILA YENISEN, dat. nar. 19. července 1972</w:t>
      </w:r>
      <w:r>
        <w:rPr>
          <w:rStyle w:val="Light"/>
        </w:rPr>
        <w:br/>
        <w:t>Janovského 963/3, Holešovice, 170 00  Praha 7</w:t>
      </w:r>
      <w:r>
        <w:rPr>
          <w:rStyle w:val="Light"/>
        </w:rPr>
        <w:br/>
        <w:t>Den vzniku funkce: 15. dubna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alespoň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METRO Cash &amp; Carry International Holding B.V.</w:t>
      </w:r>
      <w:r>
        <w:rPr>
          <w:rStyle w:val="Light"/>
        </w:rPr>
        <w:br/>
        <w:t>1114AL  Amsterdam-Duivendrecht, De Flinesstraat 9, Nizozemské království</w:t>
      </w:r>
      <w:r>
        <w:rPr>
          <w:rStyle w:val="Light"/>
        </w:rPr>
        <w:br/>
        <w:t>Registrační číslo: 33212405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375 000 000,-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75%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METRO AG</w:t>
      </w:r>
      <w:r>
        <w:rPr>
          <w:rStyle w:val="Light"/>
        </w:rPr>
        <w:br/>
        <w:t>D-40235  Duesseldorf, Metro-Strasse 1, Spolková republika Německo</w:t>
      </w:r>
      <w:r>
        <w:rPr>
          <w:rStyle w:val="Light"/>
        </w:rPr>
        <w:br/>
        <w:t>Registrační číslo: HRB 79055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125 000 000,-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25%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