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PHOENIX lékárenský velkoobchod,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6. května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275345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K pérovně 945/7, Hostivař, 102 00  Praha 10</w:t>
      </w:r>
    </w:p>
    <w:p>
      <w:pPr/>
      <w:r>
        <w:rPr>
          <w:b/>
        </w:rPr>
        <w:t>IČO:</w:t>
      </w:r>
      <w:r>
        <w:rPr>
          <w:rStyle w:val="Light"/>
        </w:rPr>
        <w:tab/>
        <w:t>45359326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Distribuce léčivých přípravků</w:t>
      </w:r>
      <w:r>
        <w:rPr>
          <w:rStyle w:val="Light"/>
        </w:rPr>
        <w:br/>
        <w:t>Výroba léčivých přípravků</w:t>
      </w:r>
      <w:r>
        <w:rPr>
          <w:rStyle w:val="Light"/>
        </w:rPr>
        <w:br/>
        <w:t>Zacházení s návykovými látkami a přípravky podle zvláštního zákona</w:t>
      </w:r>
      <w:r>
        <w:rPr>
          <w:rStyle w:val="Light"/>
        </w:rPr>
        <w:br/>
        <w:t>Výroba nebezpečných chemických látek a nebezpečných chemických směsí a prodej chemických látek a chemických směsí klasifikovaných jako vysoce toxické a toxické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Prodej kvasného lihu, konzumního lihu a lihovin</w:t>
      </w:r>
      <w:r>
        <w:rPr>
          <w:rStyle w:val="Light"/>
        </w:rPr>
        <w:br/>
        <w:t>Pronájem nemovitostí, bytů a nebytových prostor</w:t>
      </w:r>
      <w:r>
        <w:rPr>
          <w:rStyle w:val="Light"/>
        </w:rPr>
        <w:br/>
        <w:t>Výroba, obchod a služby neuvedené v přílohách 1 až 3 živnostenského zákona - obory činnosti:</w:t>
      </w:r>
      <w:r>
        <w:rPr>
          <w:rStyle w:val="Light"/>
        </w:rPr>
        <w:br/>
        <w:t>Zprostředkování obchodu a služeb</w:t>
      </w:r>
      <w:r>
        <w:rPr>
          <w:rStyle w:val="Light"/>
        </w:rPr>
        <w:br/>
        <w:t>Velkoobchod a maloobchod</w:t>
      </w:r>
      <w:r>
        <w:rPr>
          <w:rStyle w:val="Light"/>
        </w:rPr>
        <w:br/>
        <w:t>Zasilatelství a zastupování v celním řízení</w:t>
      </w:r>
      <w:r>
        <w:rPr>
          <w:rStyle w:val="Light"/>
        </w:rPr>
        <w:br/>
        <w:t>Poskytování software, poradenství v oblasti informačních technologií, zpracování dat, hostingové a související činnosti a webové portály</w:t>
      </w:r>
      <w:r>
        <w:rPr>
          <w:rStyle w:val="Light"/>
        </w:rPr>
        <w:br/>
        <w:t>Pronájem a půjčování věcí movitých</w:t>
      </w:r>
      <w:r>
        <w:rPr>
          <w:rStyle w:val="Light"/>
        </w:rPr>
        <w:br/>
        <w:t>Reklamní činnost, marketing, mediální zastoupení</w:t>
      </w:r>
      <w:r>
        <w:rPr>
          <w:rStyle w:val="Light"/>
        </w:rPr>
        <w:br/>
        <w:t>Služby v oblasti administrativní správy a služby organizačně hospodářské povahy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PETR DOLEŽAL, dat. nar. 29. července 1967</w:t>
      </w:r>
      <w:r>
        <w:rPr>
          <w:rStyle w:val="Light"/>
        </w:rPr>
        <w:br/>
        <w:t>Za Vackovem 2272/14, Žižkov, 130 00  Praha 3</w:t>
      </w:r>
      <w:r>
        <w:rPr>
          <w:rStyle w:val="Light"/>
        </w:rPr>
        <w:br/>
        <w:t>Den vzniku funkce: 1. května 2017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PAVEL KRAUS, dat. nar. 22. listopadu 1977</w:t>
      </w:r>
      <w:r>
        <w:rPr>
          <w:rStyle w:val="Light"/>
        </w:rPr>
        <w:br/>
        <w:t>Nová 1565/18, 251 01  Říčany</w:t>
      </w:r>
      <w:r>
        <w:rPr>
          <w:rStyle w:val="Light"/>
        </w:rPr>
        <w:br/>
        <w:t>Den vzniku funkce: 1. května 2017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MILOŠ HAMMER, dat. nar. 1. června 1968</w:t>
      </w:r>
      <w:r>
        <w:rPr>
          <w:rStyle w:val="Light"/>
        </w:rPr>
        <w:br/>
        <w:t>Větrná 1836, 252 28  Černošice</w:t>
      </w:r>
      <w:r>
        <w:rPr>
          <w:rStyle w:val="Light"/>
        </w:rPr>
        <w:br/>
        <w:t>Den vzniku funkce: 1. října 2019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JANA BÁNHIDAI, dat. nar. 2. března 1964</w:t>
      </w:r>
      <w:r>
        <w:rPr>
          <w:rStyle w:val="Light"/>
        </w:rPr>
        <w:br/>
        <w:t>U Švehlova altánu 1591/14, Hostivař, 102 00  Praha 10</w:t>
      </w:r>
      <w:r>
        <w:rPr>
          <w:rStyle w:val="Light"/>
        </w:rPr>
        <w:br/>
        <w:t>Den vzniku funkce: 1. října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vždy dva jednatelé společně.</w:t>
      </w:r>
    </w:p>
    <w:p>
      <w:pPr/>
      <w:r>
        <w:rPr>
          <w:b/>
        </w:rPr>
        <w:t>Prokura:</w:t>
      </w:r>
      <w:r>
        <w:rPr>
          <w:rStyle w:val="Light"/>
        </w:rPr>
        <w:br/>
        <w:t>ing. JAN VESELÝ, dat. nar. 2. listopadu 1965</w:t>
      </w:r>
      <w:r>
        <w:rPr>
          <w:rStyle w:val="Light"/>
        </w:rPr>
        <w:br/>
        <w:t>U hranic 3419/12, Strašnice, 100 00  Praha 10</w:t>
      </w:r>
      <w:r>
        <w:rPr>
          <w:rStyle w:val="Light"/>
        </w:rPr>
        <w:br/>
        <w:t>MICHAELA STEKLÁ, dat. nar. 15. února 1972</w:t>
      </w:r>
      <w:r>
        <w:rPr>
          <w:rStyle w:val="Light"/>
        </w:rPr>
        <w:br/>
        <w:t>Starodubečská 206/15, Dubeč, 107 00  Praha 10</w:t>
      </w:r>
      <w:r>
        <w:rPr>
          <w:rStyle w:val="Light"/>
        </w:rPr>
        <w:br/>
        <w:t>PETR DVOŘÁK, dat. nar. 12. prosince 1965</w:t>
      </w:r>
      <w:r>
        <w:rPr>
          <w:rStyle w:val="Light"/>
        </w:rPr>
        <w:br/>
        <w:t>Jana Kamaráda 1974, 250 88  Čelákovice</w:t>
      </w:r>
      <w:r>
        <w:rPr>
          <w:rStyle w:val="Light"/>
        </w:rPr>
        <w:br/>
        <w:t>udělení prokury k 1.10.2020</w:t>
      </w:r>
      <w:r>
        <w:rPr>
          <w:rStyle w:val="Light"/>
        </w:rPr>
        <w:br/>
        <w:t>APOLENA JONÁŠOVÁ, dat. nar. 8. ledna 1968</w:t>
      </w:r>
      <w:r>
        <w:rPr>
          <w:rStyle w:val="Light"/>
        </w:rPr>
        <w:br/>
        <w:t>Sokolovská 351/213, Vysočany, 190 00  Praha 9</w:t>
      </w:r>
      <w:r>
        <w:rPr>
          <w:rStyle w:val="Light"/>
        </w:rPr>
        <w:br/>
        <w:t>udělení prokury k 1.10.2020</w:t>
      </w:r>
      <w:r>
        <w:rPr>
          <w:rStyle w:val="Light"/>
        </w:rPr>
        <w:br/>
        <w:t>Prokurista je oprávněn zastupovat společnost a podepisovat za ni vždy pouze společně s dalším prokuristou, a to v rozsahu udělení prokury.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PHOENIX International Beteiligungs GmbH</w:t>
      </w:r>
      <w:r>
        <w:rPr>
          <w:rStyle w:val="Light"/>
        </w:rPr>
        <w:br/>
        <w:t>68199  Mannheim, Pfingstweidstrasse 10-12, Spolková republika Německo</w:t>
      </w:r>
      <w:r>
        <w:rPr>
          <w:rStyle w:val="Light"/>
        </w:rPr>
        <w:br/>
        <w:t>Registrační číslo: spisová značka HRB 6884 u Okresního soudu v Mannheimu</w:t>
      </w:r>
      <w:r>
        <w:rPr>
          <w:rStyle w:val="Light"/>
        </w:rPr>
        <w:br/>
        <w:t>Právní forma: společnost s ručením omezeným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1 547 559 975,-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1 547 559 975,-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