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eD system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3. března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2613 vedená u Krajského soudu v Ostravě</w:t>
      </w:r>
    </w:p>
    <w:p>
      <w:pPr/>
      <w:r>
        <w:rPr>
          <w:b/>
        </w:rPr>
        <w:t>Sídlo:</w:t>
      </w:r>
      <w:r>
        <w:rPr>
          <w:rStyle w:val="Light"/>
        </w:rPr>
        <w:tab/>
        <w:t>Novoveská 1262/95, Mariánské Hory, 709 00  Ostrava</w:t>
      </w:r>
    </w:p>
    <w:p>
      <w:pPr/>
      <w:r>
        <w:rPr>
          <w:b/>
        </w:rPr>
        <w:t>IČO:</w:t>
      </w:r>
      <w:r>
        <w:rPr>
          <w:rStyle w:val="Light"/>
        </w:rPr>
        <w:tab/>
        <w:t>47974516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PETR SLOUKA, dat. nar. 6. listopadu 1969</w:t>
      </w:r>
      <w:r>
        <w:rPr>
          <w:rStyle w:val="Light"/>
        </w:rPr>
        <w:br/>
        <w:t>Výletní 2337/2, Poruba, 708 00  Ostrava</w:t>
      </w:r>
      <w:r>
        <w:rPr>
          <w:rStyle w:val="Light"/>
        </w:rPr>
        <w:br/>
        <w:t>Den vzniku funkce: 1. prosince 2017</w:t>
      </w:r>
      <w:r>
        <w:rPr>
          <w:rStyle w:val="Light"/>
        </w:rPr>
        <w:br/>
        <w:t>Den vzniku členství: 12. října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MARTIN LUKÁNEK, dat. nar. 27. února 1977</w:t>
      </w:r>
      <w:r>
        <w:rPr>
          <w:rStyle w:val="Light"/>
        </w:rPr>
        <w:br/>
        <w:t>č.p. 270, 739 55  Smilovice</w:t>
      </w:r>
      <w:r>
        <w:rPr>
          <w:rStyle w:val="Light"/>
        </w:rPr>
        <w:br/>
        <w:t>Den vzniku členství: 12. října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JAN NOVÁK, dat. nar. 5. května 1988</w:t>
      </w:r>
      <w:r>
        <w:rPr>
          <w:rStyle w:val="Light"/>
        </w:rPr>
        <w:br/>
        <w:t>Lomená 238, 742 85  Vřesina</w:t>
      </w:r>
      <w:r>
        <w:rPr>
          <w:rStyle w:val="Light"/>
        </w:rPr>
        <w:br/>
        <w:t>Den vzniku členství: 31.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vždy dva členové představenstva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MARTIN ŠTRUPL, dat. nar. 5. září 1976</w:t>
      </w:r>
      <w:r>
        <w:rPr>
          <w:rStyle w:val="Light"/>
        </w:rPr>
        <w:br/>
        <w:t>Václava Kulíška 1199, Mařatice, 686 05  Uherské Hradiště</w:t>
      </w:r>
      <w:r>
        <w:rPr>
          <w:rStyle w:val="Light"/>
        </w:rPr>
        <w:br/>
        <w:t>Den vzniku členství: 6. května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DAGMAR BURDOVÁ, dat. nar. 5. března 1974</w:t>
      </w:r>
      <w:r>
        <w:rPr>
          <w:rStyle w:val="Light"/>
        </w:rPr>
        <w:br/>
        <w:t>č.p. 142, 739 95  Bystřice</w:t>
      </w:r>
      <w:r>
        <w:rPr>
          <w:rStyle w:val="Light"/>
        </w:rPr>
        <w:br/>
        <w:t>Den vzniku členství: 1. dubna 2021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JAN BENEŠ, dat. nar. 27. ledna 1972</w:t>
      </w:r>
      <w:r>
        <w:rPr>
          <w:rStyle w:val="Light"/>
        </w:rPr>
        <w:br/>
        <w:t>Černá cesta 225, 747 57  Slavkov</w:t>
      </w:r>
      <w:r>
        <w:rPr>
          <w:rStyle w:val="Light"/>
        </w:rPr>
        <w:br/>
        <w:t>Den vzniku členství: 1. dubna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200 000 ks kmenové akcie na jméno v listinné podobě  ve jmenovité hodnotě 1 500,-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300 000 000,-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