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15BE5A4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February 16</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2D0BAF1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2</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31CB6024" w14:textId="04562221" w:rsidR="00B85E23" w:rsidRDefault="00312907"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We look to further expand our abilities</w:t>
      </w:r>
      <w:r w:rsidR="00AF01D3">
        <w:rPr>
          <w:rFonts w:ascii="Times New Roman" w:hAnsi="Times New Roman" w:cs="Times New Roman"/>
          <w:sz w:val="24"/>
          <w:szCs w:val="24"/>
        </w:rPr>
        <w:t xml:space="preserve"> 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3441E5">
        <w:rPr>
          <w:rFonts w:ascii="Times New Roman" w:hAnsi="Times New Roman" w:cs="Times New Roman"/>
          <w:sz w:val="24"/>
          <w:szCs w:val="24"/>
        </w:rPr>
        <w:t>through learning and implementing the Naïve Bayes algorithm for document classification.</w:t>
      </w:r>
      <w:r w:rsidR="00AF01D3">
        <w:rPr>
          <w:rFonts w:ascii="Times New Roman" w:hAnsi="Times New Roman" w:cs="Times New Roman"/>
          <w:sz w:val="24"/>
          <w:szCs w:val="24"/>
        </w:rPr>
        <w:t xml:space="preserve">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AF01D3">
        <w:rPr>
          <w:rFonts w:ascii="Times New Roman" w:hAnsi="Times New Roman" w:cs="Times New Roman"/>
          <w:sz w:val="24"/>
          <w:szCs w:val="24"/>
        </w:rPr>
        <w:t xml:space="preserve"> a </w:t>
      </w:r>
      <w:r w:rsidR="003441E5">
        <w:rPr>
          <w:rFonts w:ascii="Times New Roman" w:hAnsi="Times New Roman" w:cs="Times New Roman"/>
          <w:sz w:val="24"/>
          <w:szCs w:val="24"/>
        </w:rPr>
        <w:t xml:space="preserve">supervised learning model that uses probabilities from Bayes Theorem. As such, we abstracted our code in a way that allowed for modularity to train and test two different types of datasets: forums and twitter. </w:t>
      </w:r>
      <w:r w:rsidR="00B035D3">
        <w:rPr>
          <w:rFonts w:ascii="Times New Roman" w:hAnsi="Times New Roman" w:cs="Times New Roman"/>
          <w:sz w:val="24"/>
          <w:szCs w:val="24"/>
        </w:rPr>
        <w:t xml:space="preserve">Using three different validation approaches, we found classification rates over 80% for forum data (guessing would be 1/20 = 5%) and 75% for twitter data (guessing would be ½ = 50%). </w:t>
      </w:r>
      <w:r w:rsidR="00B035D3">
        <w:rPr>
          <w:rFonts w:ascii="Times New Roman" w:hAnsi="Times New Roman" w:cs="Times New Roman"/>
          <w:sz w:val="24"/>
          <w:szCs w:val="24"/>
        </w:rPr>
        <w:t>Our final analyses looked to demonstrate the predictive abilities of our classifier by predicting the sentiment of nearly 30 twitter users’</w:t>
      </w:r>
      <w:r w:rsidR="00E40A72">
        <w:rPr>
          <w:rFonts w:ascii="Times New Roman" w:hAnsi="Times New Roman" w:cs="Times New Roman"/>
          <w:sz w:val="24"/>
          <w:szCs w:val="24"/>
        </w:rPr>
        <w:t xml:space="preserve"> last 3</w:t>
      </w:r>
      <w:r w:rsidR="00B035D3">
        <w:rPr>
          <w:rFonts w:ascii="Times New Roman" w:hAnsi="Times New Roman" w:cs="Times New Roman"/>
          <w:sz w:val="24"/>
          <w:szCs w:val="24"/>
        </w:rPr>
        <w:t>000 tweets, and as such, we obtained a “positivity” rating for each user.</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600EDBC4" w14:textId="6002A38C" w:rsidR="00AB7D7B" w:rsidRDefault="00AF01D3" w:rsidP="00AB7D7B">
      <w:pPr>
        <w:pStyle w:val="Default"/>
        <w:spacing w:line="480" w:lineRule="auto"/>
        <w:rPr>
          <w:iCs/>
        </w:rPr>
      </w:pPr>
      <w:r>
        <w:rPr>
          <w:iCs/>
        </w:rPr>
        <w:t xml:space="preserve">Our </w:t>
      </w:r>
      <w:r w:rsidR="00B75FA9">
        <w:rPr>
          <w:iCs/>
        </w:rPr>
        <w:t>program is written in Python 2.7</w:t>
      </w:r>
      <w:r>
        <w:rPr>
          <w:iCs/>
        </w:rPr>
        <w:t xml:space="preserve"> and </w:t>
      </w:r>
      <w:r w:rsidR="00B75FA9">
        <w:rPr>
          <w:iCs/>
        </w:rPr>
        <w:t xml:space="preserve">bash scripting in Unix.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testing on eos23 and </w:t>
      </w:r>
      <w:proofErr w:type="spellStart"/>
      <w:r w:rsidR="003B2412">
        <w:rPr>
          <w:iCs/>
        </w:rPr>
        <w:t>okami</w:t>
      </w:r>
      <w:proofErr w:type="spellEnd"/>
      <w:r w:rsidR="003B2412">
        <w:rPr>
          <w:iCs/>
        </w:rPr>
        <w:t>.</w:t>
      </w:r>
    </w:p>
    <w:p w14:paraId="10B9D7C7" w14:textId="77777777" w:rsidR="00381CB5" w:rsidRDefault="00381CB5" w:rsidP="00AB7D7B">
      <w:pPr>
        <w:pStyle w:val="Default"/>
        <w:spacing w:line="480" w:lineRule="auto"/>
        <w:rPr>
          <w:b/>
          <w:iCs/>
        </w:rPr>
      </w:pPr>
    </w:p>
    <w:p w14:paraId="3511E6D7" w14:textId="77777777" w:rsidR="00680A80" w:rsidRDefault="00BA6CBD" w:rsidP="00AB7D7B">
      <w:pPr>
        <w:pStyle w:val="Default"/>
        <w:spacing w:line="480" w:lineRule="auto"/>
        <w:rPr>
          <w:b/>
          <w:iCs/>
        </w:rPr>
      </w:pPr>
      <w:r>
        <w:rPr>
          <w:b/>
          <w:iCs/>
        </w:rPr>
        <w:t>Summary of Problem</w:t>
      </w:r>
    </w:p>
    <w:p w14:paraId="7198224E" w14:textId="7E912079" w:rsidR="00AC59C0" w:rsidRPr="00AC59C0" w:rsidRDefault="00AC59C0" w:rsidP="00381CB5">
      <w:pPr>
        <w:pStyle w:val="Default"/>
        <w:spacing w:line="480" w:lineRule="auto"/>
        <w:rPr>
          <w:iCs/>
        </w:rPr>
      </w:pPr>
      <w:r>
        <w:rPr>
          <w:iCs/>
        </w:rPr>
        <w:t xml:space="preserve">Naïve Bayes is a supervised learning approach that utilizes </w:t>
      </w:r>
      <w:r w:rsidR="00281BDE">
        <w:rPr>
          <w:iCs/>
        </w:rPr>
        <w:t xml:space="preserve">Bayes Theorem as seen in </w:t>
      </w:r>
      <w:r w:rsidR="00603425">
        <w:rPr>
          <w:iCs/>
        </w:rPr>
        <w:t>Equation</w:t>
      </w:r>
      <w:r w:rsidR="00281BDE">
        <w:rPr>
          <w:iCs/>
        </w:rPr>
        <w:t xml:space="preserve"> 1. </w:t>
      </w:r>
      <w:r w:rsidR="00D40A5E">
        <w:rPr>
          <w:iCs/>
        </w:rPr>
        <w:t xml:space="preserve">I should be noted that Naïve Bayes makes the simplifying assumption that features are conditionally independent. In Laymen’s terms, Naïve Bayes looks to the prior </w:t>
      </w:r>
      <w:r w:rsidR="00381CB5">
        <w:rPr>
          <w:iCs/>
        </w:rPr>
        <w:t>(proportion of class size to total corpus size) and the likelihood (proportion of word occurrence for particular document type). Additionally, we implement</w:t>
      </w:r>
      <w:r w:rsidR="00603425">
        <w:rPr>
          <w:iCs/>
        </w:rPr>
        <w:t>, seen in Equation 2,</w:t>
      </w:r>
      <w:r w:rsidR="00381CB5">
        <w:rPr>
          <w:iCs/>
        </w:rPr>
        <w:t xml:space="preserve"> a log probability transformation to avoid “</w:t>
      </w:r>
      <w:r w:rsidR="00817BB4">
        <w:rPr>
          <w:iCs/>
        </w:rPr>
        <w:t xml:space="preserve">arithmetic </w:t>
      </w:r>
      <w:r w:rsidR="00381CB5">
        <w:rPr>
          <w:iCs/>
        </w:rPr>
        <w:t>underflow”, rather, multiplying decreasingly small probabilities together which trend to zero.</w:t>
      </w:r>
    </w:p>
    <w:p w14:paraId="44F45768" w14:textId="77777777" w:rsidR="00281BDE" w:rsidRDefault="001A13ED" w:rsidP="00662CDB">
      <w:pPr>
        <w:pStyle w:val="Default"/>
        <w:rPr>
          <w:iCs/>
        </w:rPr>
      </w:pPr>
      <w:r>
        <w:rPr>
          <w:iCs/>
          <w:noProof/>
        </w:rPr>
        <w:drawing>
          <wp:inline distT="0" distB="0" distL="0" distR="0" wp14:anchorId="04C0A9C2" wp14:editId="7A9A24D7">
            <wp:extent cx="3467100" cy="762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2-15 at 8.35.58 PM.png"/>
                    <pic:cNvPicPr/>
                  </pic:nvPicPr>
                  <pic:blipFill>
                    <a:blip r:embed="rId5">
                      <a:extLst>
                        <a:ext uri="{28A0092B-C50C-407E-A947-70E740481C1C}">
                          <a14:useLocalDpi xmlns:a14="http://schemas.microsoft.com/office/drawing/2010/main" val="0"/>
                        </a:ext>
                      </a:extLst>
                    </a:blip>
                    <a:stretch>
                      <a:fillRect/>
                    </a:stretch>
                  </pic:blipFill>
                  <pic:spPr>
                    <a:xfrm>
                      <a:off x="0" y="0"/>
                      <a:ext cx="3467100" cy="762000"/>
                    </a:xfrm>
                    <a:prstGeom prst="rect">
                      <a:avLst/>
                    </a:prstGeom>
                  </pic:spPr>
                </pic:pic>
              </a:graphicData>
            </a:graphic>
          </wp:inline>
        </w:drawing>
      </w:r>
    </w:p>
    <w:p w14:paraId="291AFA83" w14:textId="77777777" w:rsidR="00662CDB" w:rsidRDefault="00281BDE" w:rsidP="00662CDB">
      <w:pPr>
        <w:pStyle w:val="Default"/>
        <w:rPr>
          <w:iCs/>
        </w:rPr>
      </w:pPr>
      <w:r>
        <w:rPr>
          <w:iCs/>
          <w:noProof/>
        </w:rPr>
        <w:drawing>
          <wp:inline distT="0" distB="0" distL="0" distR="0" wp14:anchorId="6B3564B4" wp14:editId="37BB168E">
            <wp:extent cx="3835400" cy="749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2-16 at 1.17.31 PM.png"/>
                    <pic:cNvPicPr/>
                  </pic:nvPicPr>
                  <pic:blipFill>
                    <a:blip r:embed="rId6">
                      <a:extLst>
                        <a:ext uri="{28A0092B-C50C-407E-A947-70E740481C1C}">
                          <a14:useLocalDpi xmlns:a14="http://schemas.microsoft.com/office/drawing/2010/main" val="0"/>
                        </a:ext>
                      </a:extLst>
                    </a:blip>
                    <a:stretch>
                      <a:fillRect/>
                    </a:stretch>
                  </pic:blipFill>
                  <pic:spPr>
                    <a:xfrm>
                      <a:off x="0" y="0"/>
                      <a:ext cx="3835400" cy="749300"/>
                    </a:xfrm>
                    <a:prstGeom prst="rect">
                      <a:avLst/>
                    </a:prstGeom>
                  </pic:spPr>
                </pic:pic>
              </a:graphicData>
            </a:graphic>
          </wp:inline>
        </w:drawing>
      </w:r>
    </w:p>
    <w:p w14:paraId="70C51BFE" w14:textId="3BCE5770" w:rsidR="00281BDE" w:rsidRDefault="00603425" w:rsidP="00662CDB">
      <w:pPr>
        <w:pStyle w:val="Default"/>
        <w:rPr>
          <w:b/>
          <w:iCs/>
        </w:rPr>
      </w:pPr>
      <w:r>
        <w:rPr>
          <w:b/>
          <w:iCs/>
        </w:rPr>
        <w:t>Equation</w:t>
      </w:r>
      <w:r w:rsidR="00281BDE">
        <w:rPr>
          <w:b/>
          <w:iCs/>
        </w:rPr>
        <w:t xml:space="preserve"> 1. Formula of Bayes Theorem</w:t>
      </w:r>
    </w:p>
    <w:p w14:paraId="7CD59EAF" w14:textId="77777777" w:rsidR="00662CDB" w:rsidRPr="00662CDB" w:rsidRDefault="00662CDB" w:rsidP="00662CDB">
      <w:pPr>
        <w:pStyle w:val="Default"/>
        <w:rPr>
          <w:iCs/>
        </w:rPr>
      </w:pPr>
    </w:p>
    <w:p w14:paraId="31FF142B" w14:textId="6CCA073F" w:rsidR="00BD4D57" w:rsidRDefault="001A13ED" w:rsidP="00662CDB">
      <w:pPr>
        <w:pStyle w:val="Default"/>
        <w:rPr>
          <w:iCs/>
        </w:rPr>
      </w:pPr>
      <w:r>
        <w:rPr>
          <w:iCs/>
          <w:noProof/>
        </w:rPr>
        <w:drawing>
          <wp:inline distT="0" distB="0" distL="0" distR="0" wp14:anchorId="241F8F80" wp14:editId="1A720A2F">
            <wp:extent cx="4851740" cy="1682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2-15 at 8.37.01 PM.png"/>
                    <pic:cNvPicPr/>
                  </pic:nvPicPr>
                  <pic:blipFill rotWithShape="1">
                    <a:blip r:embed="rId7">
                      <a:extLst>
                        <a:ext uri="{28A0092B-C50C-407E-A947-70E740481C1C}">
                          <a14:useLocalDpi xmlns:a14="http://schemas.microsoft.com/office/drawing/2010/main" val="0"/>
                        </a:ext>
                      </a:extLst>
                    </a:blip>
                    <a:srcRect l="-259" t="2985" b="30348"/>
                    <a:stretch/>
                  </pic:blipFill>
                  <pic:spPr bwMode="auto">
                    <a:xfrm>
                      <a:off x="0" y="0"/>
                      <a:ext cx="4851740" cy="1682496"/>
                    </a:xfrm>
                    <a:prstGeom prst="rect">
                      <a:avLst/>
                    </a:prstGeom>
                    <a:ln>
                      <a:noFill/>
                    </a:ln>
                    <a:extLst>
                      <a:ext uri="{53640926-AAD7-44D8-BBD7-CCE9431645EC}">
                        <a14:shadowObscured xmlns:a14="http://schemas.microsoft.com/office/drawing/2010/main"/>
                      </a:ext>
                    </a:extLst>
                  </pic:spPr>
                </pic:pic>
              </a:graphicData>
            </a:graphic>
          </wp:inline>
        </w:drawing>
      </w:r>
    </w:p>
    <w:p w14:paraId="276E319F" w14:textId="0C4B76F4" w:rsidR="00BD4D57" w:rsidRPr="00BD4D57" w:rsidRDefault="00603425" w:rsidP="00662CDB">
      <w:pPr>
        <w:pStyle w:val="Default"/>
        <w:rPr>
          <w:b/>
          <w:iCs/>
        </w:rPr>
      </w:pPr>
      <w:r>
        <w:rPr>
          <w:b/>
          <w:iCs/>
        </w:rPr>
        <w:t>Equation</w:t>
      </w:r>
      <w:r w:rsidR="00281BDE">
        <w:rPr>
          <w:b/>
          <w:iCs/>
        </w:rPr>
        <w:t xml:space="preserve"> 2</w:t>
      </w:r>
      <w:r w:rsidR="00BD4D57">
        <w:rPr>
          <w:b/>
          <w:iCs/>
        </w:rPr>
        <w:t xml:space="preserve">. </w:t>
      </w:r>
      <w:r w:rsidR="00552178">
        <w:rPr>
          <w:b/>
          <w:iCs/>
        </w:rPr>
        <w:t>Naïve Bayes log transformation</w:t>
      </w:r>
    </w:p>
    <w:p w14:paraId="6611691B" w14:textId="77777777" w:rsidR="00662CDB" w:rsidRDefault="00662CDB">
      <w:pPr>
        <w:rPr>
          <w:rFonts w:ascii="Times New Roman" w:hAnsi="Times New Roman" w:cs="Times New Roman"/>
          <w:b/>
          <w:iCs/>
          <w:color w:val="000000"/>
          <w:sz w:val="24"/>
          <w:szCs w:val="24"/>
        </w:rPr>
      </w:pPr>
      <w:r>
        <w:rPr>
          <w:b/>
          <w:iCs/>
        </w:rPr>
        <w:br w:type="page"/>
      </w:r>
    </w:p>
    <w:p w14:paraId="60EC5B4C" w14:textId="2A359E94" w:rsidR="002F12BB" w:rsidRPr="002F12BB" w:rsidRDefault="002F12BB" w:rsidP="00AB7D7B">
      <w:pPr>
        <w:pStyle w:val="Default"/>
        <w:spacing w:line="480" w:lineRule="auto"/>
        <w:rPr>
          <w:b/>
          <w:iCs/>
        </w:rPr>
      </w:pPr>
      <w:r>
        <w:rPr>
          <w:b/>
          <w:iCs/>
        </w:rPr>
        <w:t>Results</w:t>
      </w:r>
    </w:p>
    <w:p w14:paraId="6D483542" w14:textId="757AAA1A" w:rsidR="00E40A72" w:rsidRDefault="00E40A72" w:rsidP="00AB7D7B">
      <w:pPr>
        <w:pStyle w:val="Default"/>
        <w:spacing w:line="480" w:lineRule="auto"/>
      </w:pPr>
      <w:r>
        <w:t xml:space="preserve">Our model correctly classifies over 81% of forum documents </w:t>
      </w:r>
      <w:r w:rsidR="00B72E2C">
        <w:t xml:space="preserve">stemmed with Porter’s Stemmer </w:t>
      </w:r>
      <w:r>
        <w:t>using a 60/40 training/test holdout validation method</w:t>
      </w:r>
      <w:r w:rsidR="00603425">
        <w:t>, as we note in Figure 1</w:t>
      </w:r>
      <w:r w:rsidR="00552178">
        <w:t>.</w:t>
      </w:r>
    </w:p>
    <w:p w14:paraId="7E7419DF" w14:textId="540738A2" w:rsidR="00E40A72" w:rsidRDefault="00E40A72" w:rsidP="00AB7D7B">
      <w:pPr>
        <w:pStyle w:val="Default"/>
        <w:spacing w:line="480" w:lineRule="auto"/>
      </w:pPr>
      <w:r>
        <w:rPr>
          <w:iCs/>
          <w:noProof/>
        </w:rPr>
        <w:drawing>
          <wp:inline distT="0" distB="0" distL="0" distR="0" wp14:anchorId="34148D12" wp14:editId="1374CCCD">
            <wp:extent cx="4445000" cy="109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5 at 8.33.25 PM.png"/>
                    <pic:cNvPicPr/>
                  </pic:nvPicPr>
                  <pic:blipFill>
                    <a:blip r:embed="rId8">
                      <a:extLst>
                        <a:ext uri="{28A0092B-C50C-407E-A947-70E740481C1C}">
                          <a14:useLocalDpi xmlns:a14="http://schemas.microsoft.com/office/drawing/2010/main" val="0"/>
                        </a:ext>
                      </a:extLst>
                    </a:blip>
                    <a:stretch>
                      <a:fillRect/>
                    </a:stretch>
                  </pic:blipFill>
                  <pic:spPr>
                    <a:xfrm>
                      <a:off x="0" y="0"/>
                      <a:ext cx="4445000" cy="1092200"/>
                    </a:xfrm>
                    <a:prstGeom prst="rect">
                      <a:avLst/>
                    </a:prstGeom>
                  </pic:spPr>
                </pic:pic>
              </a:graphicData>
            </a:graphic>
          </wp:inline>
        </w:drawing>
      </w:r>
    </w:p>
    <w:p w14:paraId="20584D85" w14:textId="10FC4C63" w:rsidR="00552178" w:rsidRPr="00552178" w:rsidRDefault="00603425" w:rsidP="00AB7D7B">
      <w:pPr>
        <w:pStyle w:val="Default"/>
        <w:spacing w:line="480" w:lineRule="auto"/>
        <w:rPr>
          <w:b/>
        </w:rPr>
      </w:pPr>
      <w:r>
        <w:rPr>
          <w:b/>
        </w:rPr>
        <w:t>Figure 1</w:t>
      </w:r>
      <w:r w:rsidR="00552178">
        <w:rPr>
          <w:b/>
        </w:rPr>
        <w:t xml:space="preserve">. Sample </w:t>
      </w:r>
      <w:r w:rsidR="00B971E4">
        <w:rPr>
          <w:b/>
        </w:rPr>
        <w:t xml:space="preserve">validation </w:t>
      </w:r>
      <w:r w:rsidR="00552178">
        <w:rPr>
          <w:b/>
        </w:rPr>
        <w:t xml:space="preserve">output using </w:t>
      </w:r>
      <w:r w:rsidR="00B971E4">
        <w:rPr>
          <w:b/>
        </w:rPr>
        <w:t>original holdout split</w:t>
      </w:r>
    </w:p>
    <w:p w14:paraId="013D6FA8" w14:textId="21777EE9" w:rsidR="0044499C" w:rsidRDefault="00E40A72" w:rsidP="00AB7D7B">
      <w:pPr>
        <w:pStyle w:val="Default"/>
        <w:spacing w:line="480" w:lineRule="auto"/>
      </w:pPr>
      <w:r>
        <w:t xml:space="preserve">Using </w:t>
      </w:r>
      <w:r w:rsidR="00721160">
        <w:t xml:space="preserve">the k-fold validation approach, we found 12-fold (92/8) </w:t>
      </w:r>
      <w:r w:rsidR="0044499C">
        <w:t>with 86% classification rate offered the most promi</w:t>
      </w:r>
      <w:r w:rsidR="00281BDE">
        <w:t>sing results. We find Figure 3</w:t>
      </w:r>
      <w:r w:rsidR="008E7925">
        <w:t>,</w:t>
      </w:r>
      <w:r w:rsidR="0044499C">
        <w:t xml:space="preserve"> maximizes over the k iterations </w:t>
      </w:r>
      <w:r w:rsidR="008E7925">
        <w:t>with</w:t>
      </w:r>
      <w:r w:rsidR="0044499C">
        <w:t xml:space="preserve"> the maximum </w:t>
      </w:r>
      <w:r w:rsidR="008E7925">
        <w:t>over</w:t>
      </w:r>
      <w:r w:rsidR="0044499C">
        <w:t xml:space="preserve"> 2 through 15-</w:t>
      </w:r>
      <w:r w:rsidR="008E7925">
        <w:t>fold validation landing around 80%.</w:t>
      </w:r>
    </w:p>
    <w:p w14:paraId="3DF860E4" w14:textId="1079C898" w:rsidR="0044499C" w:rsidRDefault="0044499C" w:rsidP="00AB7D7B">
      <w:pPr>
        <w:pStyle w:val="Default"/>
        <w:spacing w:line="480" w:lineRule="auto"/>
      </w:pPr>
      <w:r>
        <w:rPr>
          <w:noProof/>
        </w:rPr>
        <w:drawing>
          <wp:inline distT="0" distB="0" distL="0" distR="0" wp14:anchorId="2B111BF4" wp14:editId="20DDB0F9">
            <wp:extent cx="5943600" cy="43084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00A623" w14:textId="13BBA66C" w:rsidR="002934B0" w:rsidRPr="002934B0" w:rsidRDefault="00AC59C0" w:rsidP="00AB7D7B">
      <w:pPr>
        <w:pStyle w:val="Default"/>
        <w:spacing w:line="480" w:lineRule="auto"/>
        <w:rPr>
          <w:iCs/>
        </w:rPr>
      </w:pPr>
      <w:r>
        <w:t>The randomized validation approach proved to be the most effe</w:t>
      </w:r>
      <w:r w:rsidR="00F97EEB">
        <w:t>ctive, as we observe in Figure 3</w:t>
      </w:r>
      <w:r>
        <w:t>. We found nearly 89% classification rate using a 78/22 training/test split for the forum-</w:t>
      </w:r>
      <w:r w:rsidR="00F97EEB">
        <w:t xml:space="preserve">stemmed data. </w:t>
      </w:r>
      <w:r w:rsidR="00E40A72">
        <w:t xml:space="preserve">We explored a sentiment analysis case-study training our Naïve Bayes classifier using over 1.5 million tweets pre-labeled with positive or negative sentiment. Using the randomized validation approach for this twitter data, we observed a classification rate of nearly 76% using an 87/13 training/test split. </w:t>
      </w:r>
    </w:p>
    <w:p w14:paraId="499D44E4" w14:textId="38A43144" w:rsidR="003441E5" w:rsidRDefault="003441E5" w:rsidP="00AB7D7B">
      <w:pPr>
        <w:pStyle w:val="Default"/>
        <w:spacing w:line="480" w:lineRule="auto"/>
        <w:rPr>
          <w:iCs/>
        </w:rPr>
      </w:pPr>
      <w:r>
        <w:rPr>
          <w:noProof/>
        </w:rPr>
        <w:drawing>
          <wp:inline distT="0" distB="0" distL="0" distR="0" wp14:anchorId="70BDA5C8" wp14:editId="53256B46">
            <wp:extent cx="6223635" cy="5946140"/>
            <wp:effectExtent l="0" t="0" r="24765"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6D4DCB" w14:textId="37C74D74" w:rsidR="00102258" w:rsidRDefault="00DE6CB5" w:rsidP="00AB7D7B">
      <w:pPr>
        <w:pStyle w:val="Default"/>
        <w:spacing w:line="480" w:lineRule="auto"/>
        <w:rPr>
          <w:b/>
          <w:iCs/>
        </w:rPr>
      </w:pPr>
      <w:r>
        <w:rPr>
          <w:b/>
          <w:iCs/>
        </w:rPr>
        <w:t>Discussion</w:t>
      </w:r>
    </w:p>
    <w:p w14:paraId="2F034A89" w14:textId="03A115FC" w:rsidR="00EC7CC3" w:rsidRPr="003F4975" w:rsidRDefault="003F4975" w:rsidP="00EC7CC3">
      <w:pPr>
        <w:pStyle w:val="Default"/>
        <w:spacing w:line="480" w:lineRule="auto"/>
        <w:rPr>
          <w:iCs/>
        </w:rPr>
      </w:pPr>
      <w:r>
        <w:rPr>
          <w:iCs/>
        </w:rPr>
        <w:t xml:space="preserve">In training our Naïve Bayes classifier using over 1.5 million tweets, we looked to use this classifier to make predictions about tweets outside the sample set. As such, we used the Twitter API to pull the last 3000 tweets (if they have that many) for around 30 users. The types of users were grouped into political, organization, media, figure, and comedy, as seen in Figure 4 and Table 1. Due to the unorthodox syntax of most tweets, we utilized libraries that addressed issues like retweets, emoticons, handles, hashtags, and links. Instead of just removing these types of language, we processed them in a way to better train our classifier. For instance, a smiley emoticon </w:t>
      </w:r>
      <w:r w:rsidRPr="003F4975">
        <w:rPr>
          <w:iCs/>
        </w:rPr>
        <w:sym w:font="Wingdings" w:char="F04A"/>
      </w:r>
      <w:r>
        <w:rPr>
          <w:iCs/>
        </w:rPr>
        <w:t xml:space="preserve">, vs. a sad emoticon, </w:t>
      </w:r>
      <w:r w:rsidRPr="003F4975">
        <w:rPr>
          <w:iCs/>
        </w:rPr>
        <w:sym w:font="Wingdings" w:char="F04C"/>
      </w:r>
      <w:r>
        <w:rPr>
          <w:iCs/>
        </w:rPr>
        <w:t xml:space="preserve"> can convey a positive or a negative sentiment.  </w:t>
      </w:r>
    </w:p>
    <w:p w14:paraId="3503BAF3" w14:textId="25402E27" w:rsidR="007C1ED0" w:rsidRPr="009835C3" w:rsidRDefault="002815FA" w:rsidP="00AB7D7B">
      <w:pPr>
        <w:pStyle w:val="Default"/>
        <w:spacing w:line="480" w:lineRule="auto"/>
        <w:rPr>
          <w:iCs/>
        </w:rPr>
      </w:pPr>
      <w:r>
        <w:rPr>
          <w:noProof/>
        </w:rPr>
        <w:drawing>
          <wp:inline distT="0" distB="0" distL="0" distR="0" wp14:anchorId="27CA626A" wp14:editId="23D9C4BA">
            <wp:extent cx="5943600" cy="43084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5193E" w14:textId="7866925E" w:rsidR="009835C3" w:rsidRDefault="009835C3" w:rsidP="009835C3">
      <w:pPr>
        <w:pStyle w:val="Default"/>
        <w:spacing w:line="480" w:lineRule="auto"/>
        <w:rPr>
          <w:iCs/>
        </w:rPr>
      </w:pPr>
      <w:r>
        <w:rPr>
          <w:iCs/>
          <w:noProof/>
        </w:rPr>
        <w:drawing>
          <wp:inline distT="0" distB="0" distL="0" distR="0" wp14:anchorId="11D19FE7" wp14:editId="31F00DF3">
            <wp:extent cx="4521200" cy="5295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6 at 2.42.52 AM.png"/>
                    <pic:cNvPicPr/>
                  </pic:nvPicPr>
                  <pic:blipFill>
                    <a:blip r:embed="rId12">
                      <a:extLst>
                        <a:ext uri="{28A0092B-C50C-407E-A947-70E740481C1C}">
                          <a14:useLocalDpi xmlns:a14="http://schemas.microsoft.com/office/drawing/2010/main" val="0"/>
                        </a:ext>
                      </a:extLst>
                    </a:blip>
                    <a:stretch>
                      <a:fillRect/>
                    </a:stretch>
                  </pic:blipFill>
                  <pic:spPr>
                    <a:xfrm>
                      <a:off x="0" y="0"/>
                      <a:ext cx="4521200" cy="5295900"/>
                    </a:xfrm>
                    <a:prstGeom prst="rect">
                      <a:avLst/>
                    </a:prstGeom>
                  </pic:spPr>
                </pic:pic>
              </a:graphicData>
            </a:graphic>
          </wp:inline>
        </w:drawing>
      </w:r>
    </w:p>
    <w:p w14:paraId="2CA28B02" w14:textId="72E36455" w:rsidR="003F4975" w:rsidRDefault="009835C3" w:rsidP="009835C3">
      <w:pPr>
        <w:pStyle w:val="Default"/>
        <w:spacing w:line="480" w:lineRule="auto"/>
        <w:rPr>
          <w:b/>
          <w:iCs/>
        </w:rPr>
      </w:pPr>
      <w:r>
        <w:rPr>
          <w:b/>
          <w:iCs/>
        </w:rPr>
        <w:t xml:space="preserve">Table 1. </w:t>
      </w:r>
      <w:r w:rsidR="003F4975">
        <w:rPr>
          <w:b/>
          <w:iCs/>
        </w:rPr>
        <w:t>Positivity results for Twitter validation set</w:t>
      </w:r>
    </w:p>
    <w:p w14:paraId="2C4F4482" w14:textId="7BBA167A" w:rsidR="000A3B67" w:rsidRPr="00CE06C5" w:rsidRDefault="003F4975" w:rsidP="00AB7D7B">
      <w:pPr>
        <w:pStyle w:val="Default"/>
        <w:spacing w:line="480" w:lineRule="auto"/>
        <w:rPr>
          <w:iCs/>
        </w:rPr>
      </w:pPr>
      <w:r>
        <w:rPr>
          <w:iCs/>
        </w:rPr>
        <w:t>As we note from Table 1, all of the current presidential candidates as of February 16, 2016 are included, as well as, scientific organizations and figures. A handful of media, celebrities, and comedy were pulled to round out the validation set. Some correlations we find from Figure 4 and Table 1 include more conservative politicians are more positive, scientific organizations are leading positivity on Twitter, secular media/scientists are less positive, and comedy/parody accounts are often more negative.</w:t>
      </w:r>
      <w:r w:rsidR="00CE06C5">
        <w:rPr>
          <w:iCs/>
        </w:rPr>
        <w:t xml:space="preserve"> We can compare the differences between positive and negative tweets in Figures 5 and 6.</w:t>
      </w:r>
    </w:p>
    <w:p w14:paraId="042E33A1" w14:textId="77777777" w:rsidR="000458B2" w:rsidRDefault="000458B2">
      <w:pPr>
        <w:rPr>
          <w:rFonts w:ascii="Times New Roman" w:hAnsi="Times New Roman" w:cs="Times New Roman"/>
          <w:b/>
          <w:sz w:val="24"/>
          <w:szCs w:val="24"/>
        </w:rPr>
      </w:pPr>
      <w:bookmarkStart w:id="0" w:name="_GoBack"/>
      <w:r>
        <w:rPr>
          <w:rFonts w:ascii="Times New Roman" w:hAnsi="Times New Roman" w:cs="Times New Roman"/>
          <w:noProof/>
          <w:sz w:val="24"/>
          <w:szCs w:val="24"/>
        </w:rPr>
        <w:drawing>
          <wp:inline distT="0" distB="0" distL="0" distR="0" wp14:anchorId="411AB864" wp14:editId="4BB21D48">
            <wp:extent cx="4737735" cy="4124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2-16 at 1.46.54 PM.png"/>
                    <pic:cNvPicPr/>
                  </pic:nvPicPr>
                  <pic:blipFill>
                    <a:blip r:embed="rId13">
                      <a:extLst>
                        <a:ext uri="{28A0092B-C50C-407E-A947-70E740481C1C}">
                          <a14:useLocalDpi xmlns:a14="http://schemas.microsoft.com/office/drawing/2010/main" val="0"/>
                        </a:ext>
                      </a:extLst>
                    </a:blip>
                    <a:stretch>
                      <a:fillRect/>
                    </a:stretch>
                  </pic:blipFill>
                  <pic:spPr>
                    <a:xfrm>
                      <a:off x="0" y="0"/>
                      <a:ext cx="4764046" cy="4147164"/>
                    </a:xfrm>
                    <a:prstGeom prst="rect">
                      <a:avLst/>
                    </a:prstGeom>
                  </pic:spPr>
                </pic:pic>
              </a:graphicData>
            </a:graphic>
          </wp:inline>
        </w:drawing>
      </w:r>
      <w:bookmarkEnd w:id="0"/>
    </w:p>
    <w:p w14:paraId="62584A4D" w14:textId="20D0F164" w:rsidR="000458B2" w:rsidRPr="000458B2" w:rsidRDefault="000458B2">
      <w:pPr>
        <w:rPr>
          <w:rFonts w:ascii="Times New Roman" w:hAnsi="Times New Roman" w:cs="Times New Roman"/>
          <w:b/>
          <w:sz w:val="24"/>
          <w:szCs w:val="24"/>
        </w:rPr>
      </w:pPr>
      <w:r>
        <w:rPr>
          <w:rFonts w:ascii="Times New Roman" w:hAnsi="Times New Roman" w:cs="Times New Roman"/>
          <w:b/>
          <w:sz w:val="24"/>
          <w:szCs w:val="24"/>
        </w:rPr>
        <w:t>Figure 5. Example of Positive Tweet.</w:t>
      </w:r>
    </w:p>
    <w:p w14:paraId="6AF2DF3E" w14:textId="7B7F6BD2" w:rsidR="007C1ED0" w:rsidRDefault="005C2BC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B1ACB0" wp14:editId="045964AD">
            <wp:extent cx="5080635" cy="3317068"/>
            <wp:effectExtent l="0" t="0" r="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2-16 at 11.14.12 AM.png"/>
                    <pic:cNvPicPr/>
                  </pic:nvPicPr>
                  <pic:blipFill>
                    <a:blip r:embed="rId14">
                      <a:extLst>
                        <a:ext uri="{28A0092B-C50C-407E-A947-70E740481C1C}">
                          <a14:useLocalDpi xmlns:a14="http://schemas.microsoft.com/office/drawing/2010/main" val="0"/>
                        </a:ext>
                      </a:extLst>
                    </a:blip>
                    <a:stretch>
                      <a:fillRect/>
                    </a:stretch>
                  </pic:blipFill>
                  <pic:spPr>
                    <a:xfrm>
                      <a:off x="0" y="0"/>
                      <a:ext cx="5096015" cy="3327109"/>
                    </a:xfrm>
                    <a:prstGeom prst="rect">
                      <a:avLst/>
                    </a:prstGeom>
                  </pic:spPr>
                </pic:pic>
              </a:graphicData>
            </a:graphic>
          </wp:inline>
        </w:drawing>
      </w:r>
    </w:p>
    <w:p w14:paraId="10601BC7" w14:textId="77777777" w:rsidR="0015487E" w:rsidRDefault="000458B2" w:rsidP="0015487E">
      <w:pPr>
        <w:rPr>
          <w:rFonts w:ascii="Times New Roman" w:hAnsi="Times New Roman" w:cs="Times New Roman"/>
          <w:b/>
          <w:sz w:val="24"/>
          <w:szCs w:val="24"/>
        </w:rPr>
      </w:pPr>
      <w:r>
        <w:rPr>
          <w:rFonts w:ascii="Times New Roman" w:hAnsi="Times New Roman" w:cs="Times New Roman"/>
          <w:b/>
          <w:sz w:val="24"/>
          <w:szCs w:val="24"/>
        </w:rPr>
        <w:t>Figure 6. Example of Negative Tweet.</w:t>
      </w:r>
    </w:p>
    <w:p w14:paraId="298F644B" w14:textId="2CEBE9AC" w:rsidR="009E61C9" w:rsidRPr="009E61C9" w:rsidRDefault="0015487E" w:rsidP="0015487E">
      <w:pPr>
        <w:rPr>
          <w:rFonts w:ascii="Times New Roman" w:hAnsi="Times New Roman" w:cs="Times New Roman"/>
          <w:b/>
          <w:sz w:val="24"/>
          <w:szCs w:val="24"/>
        </w:rPr>
      </w:pPr>
      <w:r>
        <w:rPr>
          <w:rFonts w:ascii="Times New Roman" w:hAnsi="Times New Roman" w:cs="Times New Roman"/>
          <w:b/>
          <w:sz w:val="24"/>
          <w:szCs w:val="24"/>
        </w:rPr>
        <w:br w:type="page"/>
      </w:r>
      <w:r w:rsidR="00DE6CB5">
        <w:rPr>
          <w:rFonts w:ascii="Times New Roman" w:hAnsi="Times New Roman" w:cs="Times New Roman"/>
          <w:b/>
          <w:sz w:val="24"/>
          <w:szCs w:val="24"/>
        </w:rPr>
        <w:t>Future Work</w:t>
      </w:r>
    </w:p>
    <w:p w14:paraId="3216BC73" w14:textId="1FABF094" w:rsidR="00385E98" w:rsidRDefault="00130BD0" w:rsidP="00130BD0">
      <w:pPr>
        <w:spacing w:line="480" w:lineRule="auto"/>
        <w:rPr>
          <w:rFonts w:ascii="Times New Roman" w:hAnsi="Times New Roman" w:cs="Times New Roman"/>
          <w:sz w:val="24"/>
          <w:szCs w:val="24"/>
        </w:rPr>
      </w:pPr>
      <w:r>
        <w:rPr>
          <w:rFonts w:ascii="Times New Roman" w:hAnsi="Times New Roman" w:cs="Times New Roman"/>
          <w:sz w:val="24"/>
          <w:szCs w:val="24"/>
        </w:rPr>
        <w:t>We have four main directions we would pursue if time allowed: topic clustering, precision/recall, n-grams, and maximum entropy. We can gain some preliminary intuition from the word clouds in Figures 7 and 8 that topics like “atheism” and “religion” may be quite similar as we note words like “god”, “people”, “belief” and “faith” appear frequently in both classes of documents.</w:t>
      </w:r>
    </w:p>
    <w:p w14:paraId="43FFBAC9" w14:textId="2D485D32" w:rsidR="009E61C9" w:rsidRDefault="002421EF" w:rsidP="00130BD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8F4A4" wp14:editId="51FEE507">
            <wp:extent cx="4737863" cy="2706624"/>
            <wp:effectExtent l="0" t="0" r="1206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heism.png"/>
                    <pic:cNvPicPr/>
                  </pic:nvPicPr>
                  <pic:blipFill rotWithShape="1">
                    <a:blip r:embed="rId15">
                      <a:extLst>
                        <a:ext uri="{28A0092B-C50C-407E-A947-70E740481C1C}">
                          <a14:useLocalDpi xmlns:a14="http://schemas.microsoft.com/office/drawing/2010/main" val="0"/>
                        </a:ext>
                      </a:extLst>
                    </a:blip>
                    <a:srcRect t="5794" b="4789"/>
                    <a:stretch/>
                  </pic:blipFill>
                  <pic:spPr bwMode="auto">
                    <a:xfrm>
                      <a:off x="0" y="0"/>
                      <a:ext cx="4737863" cy="2706624"/>
                    </a:xfrm>
                    <a:prstGeom prst="rect">
                      <a:avLst/>
                    </a:prstGeom>
                    <a:ln>
                      <a:noFill/>
                    </a:ln>
                    <a:extLst>
                      <a:ext uri="{53640926-AAD7-44D8-BBD7-CCE9431645EC}">
                        <a14:shadowObscured xmlns:a14="http://schemas.microsoft.com/office/drawing/2010/main"/>
                      </a:ext>
                    </a:extLst>
                  </pic:spPr>
                </pic:pic>
              </a:graphicData>
            </a:graphic>
          </wp:inline>
        </w:drawing>
      </w:r>
    </w:p>
    <w:p w14:paraId="3AA51A3B" w14:textId="7637EC7F" w:rsidR="00E361E9" w:rsidRPr="00E361E9" w:rsidRDefault="00E361E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Figure 7. </w:t>
      </w:r>
      <w:r w:rsidR="00202C29">
        <w:rPr>
          <w:rFonts w:ascii="Times New Roman" w:hAnsi="Times New Roman" w:cs="Times New Roman"/>
          <w:b/>
          <w:sz w:val="24"/>
          <w:szCs w:val="24"/>
        </w:rPr>
        <w:t>Atheism Word Cloud</w:t>
      </w:r>
    </w:p>
    <w:p w14:paraId="4C2C23B3" w14:textId="5F7E17B9" w:rsidR="00385E98" w:rsidRDefault="00385E98" w:rsidP="00130BD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0EFEC" wp14:editId="7D668912">
            <wp:extent cx="4971669" cy="2395728"/>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gion.png"/>
                    <pic:cNvPicPr/>
                  </pic:nvPicPr>
                  <pic:blipFill rotWithShape="1">
                    <a:blip r:embed="rId16">
                      <a:extLst>
                        <a:ext uri="{28A0092B-C50C-407E-A947-70E740481C1C}">
                          <a14:useLocalDpi xmlns:a14="http://schemas.microsoft.com/office/drawing/2010/main" val="0"/>
                        </a:ext>
                      </a:extLst>
                    </a:blip>
                    <a:srcRect t="13820" b="10757"/>
                    <a:stretch/>
                  </pic:blipFill>
                  <pic:spPr bwMode="auto">
                    <a:xfrm>
                      <a:off x="0" y="0"/>
                      <a:ext cx="4971669" cy="2395728"/>
                    </a:xfrm>
                    <a:prstGeom prst="rect">
                      <a:avLst/>
                    </a:prstGeom>
                    <a:ln>
                      <a:noFill/>
                    </a:ln>
                    <a:extLst>
                      <a:ext uri="{53640926-AAD7-44D8-BBD7-CCE9431645EC}">
                        <a14:shadowObscured xmlns:a14="http://schemas.microsoft.com/office/drawing/2010/main"/>
                      </a:ext>
                    </a:extLst>
                  </pic:spPr>
                </pic:pic>
              </a:graphicData>
            </a:graphic>
          </wp:inline>
        </w:drawing>
      </w:r>
    </w:p>
    <w:p w14:paraId="5A78AD8F" w14:textId="62A736AA" w:rsidR="00202C29" w:rsidRPr="00202C29" w:rsidRDefault="00202C2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Figure 8. Religion Word Cloud</w:t>
      </w:r>
    </w:p>
    <w:p w14:paraId="670C94E5" w14:textId="77777777" w:rsidR="007E1962" w:rsidRDefault="007E1962" w:rsidP="009E61C9">
      <w:pPr>
        <w:spacing w:line="480" w:lineRule="auto"/>
        <w:rPr>
          <w:rFonts w:ascii="Times New Roman" w:hAnsi="Times New Roman" w:cs="Times New Roman"/>
          <w:sz w:val="24"/>
          <w:szCs w:val="24"/>
        </w:rPr>
      </w:pPr>
    </w:p>
    <w:p w14:paraId="22391417" w14:textId="3230E985"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complementary analysis to traditional training vs. testing validation, precision/recall offers additional insights into the types of error that the classifier is making, as seen in Figure 9. </w:t>
      </w:r>
    </w:p>
    <w:p w14:paraId="67891B83" w14:textId="234B45E4" w:rsidR="007E1962" w:rsidRDefault="007E1962" w:rsidP="009E61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4F407" wp14:editId="7D4DF360">
            <wp:extent cx="3823335" cy="6503825"/>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2-16 at 10.54.14 AM.png"/>
                    <pic:cNvPicPr/>
                  </pic:nvPicPr>
                  <pic:blipFill>
                    <a:blip r:embed="rId17">
                      <a:extLst>
                        <a:ext uri="{28A0092B-C50C-407E-A947-70E740481C1C}">
                          <a14:useLocalDpi xmlns:a14="http://schemas.microsoft.com/office/drawing/2010/main" val="0"/>
                        </a:ext>
                      </a:extLst>
                    </a:blip>
                    <a:stretch>
                      <a:fillRect/>
                    </a:stretch>
                  </pic:blipFill>
                  <pic:spPr>
                    <a:xfrm>
                      <a:off x="0" y="0"/>
                      <a:ext cx="3827179" cy="6510363"/>
                    </a:xfrm>
                    <a:prstGeom prst="rect">
                      <a:avLst/>
                    </a:prstGeom>
                  </pic:spPr>
                </pic:pic>
              </a:graphicData>
            </a:graphic>
          </wp:inline>
        </w:drawing>
      </w:r>
    </w:p>
    <w:p w14:paraId="02C48449" w14:textId="48139466" w:rsidR="00130BD0" w:rsidRPr="00130BD0" w:rsidRDefault="00130B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t>Figure 9. Precision vs. Recall</w:t>
      </w:r>
    </w:p>
    <w:p w14:paraId="2D5001FB" w14:textId="444C82E8" w:rsidR="00364E28" w:rsidRDefault="00364E28" w:rsidP="009E61C9">
      <w:pPr>
        <w:spacing w:line="480" w:lineRule="auto"/>
        <w:rPr>
          <w:rFonts w:ascii="Times New Roman" w:hAnsi="Times New Roman" w:cs="Times New Roman"/>
          <w:sz w:val="24"/>
          <w:szCs w:val="24"/>
        </w:rPr>
      </w:pPr>
    </w:p>
    <w:p w14:paraId="6E32869C" w14:textId="67E9C211"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As mentioned in the summary of the problem, Naïve Bayes makes the underlying assumption that features/observations are independent. Maximum Entropy classification and n-grams look to an alternative, as we may find instances where independence may not be inferred (i.e. “</w:t>
      </w:r>
      <w:r w:rsidR="0095793F">
        <w:rPr>
          <w:rFonts w:ascii="Times New Roman" w:hAnsi="Times New Roman" w:cs="Times New Roman"/>
          <w:sz w:val="24"/>
          <w:szCs w:val="24"/>
        </w:rPr>
        <w:t xml:space="preserve">President”, “Obama” / “President”, “Bush” vs. “President Obama” / “President Bush”). We can understand more about maximum entropy and n-grams in Figures 10 and 11. </w:t>
      </w:r>
    </w:p>
    <w:p w14:paraId="452C59CE" w14:textId="31AD7CD6" w:rsidR="00FA2D9E" w:rsidRDefault="005C2BC9" w:rsidP="0095793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AF914" wp14:editId="04CC60E4">
            <wp:extent cx="4498913" cy="2949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2-16 at 10.56.49 AM.png"/>
                    <pic:cNvPicPr/>
                  </pic:nvPicPr>
                  <pic:blipFill>
                    <a:blip r:embed="rId18">
                      <a:extLst>
                        <a:ext uri="{28A0092B-C50C-407E-A947-70E740481C1C}">
                          <a14:useLocalDpi xmlns:a14="http://schemas.microsoft.com/office/drawing/2010/main" val="0"/>
                        </a:ext>
                      </a:extLst>
                    </a:blip>
                    <a:stretch>
                      <a:fillRect/>
                    </a:stretch>
                  </pic:blipFill>
                  <pic:spPr>
                    <a:xfrm>
                      <a:off x="0" y="0"/>
                      <a:ext cx="4506182" cy="2954053"/>
                    </a:xfrm>
                    <a:prstGeom prst="rect">
                      <a:avLst/>
                    </a:prstGeom>
                  </pic:spPr>
                </pic:pic>
              </a:graphicData>
            </a:graphic>
          </wp:inline>
        </w:drawing>
      </w:r>
    </w:p>
    <w:p w14:paraId="2FADC559" w14:textId="3878BBDA"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10. Further exploration of Maximum Entropy Classification</w:t>
      </w:r>
    </w:p>
    <w:p w14:paraId="492635B9" w14:textId="2D2648E3" w:rsidR="005C2BC9" w:rsidRDefault="005C2BC9" w:rsidP="0095793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6FA18" wp14:editId="5DE70725">
            <wp:extent cx="5423535" cy="2463189"/>
            <wp:effectExtent l="0" t="0" r="1206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2-16 at 10.57.59 AM.png"/>
                    <pic:cNvPicPr/>
                  </pic:nvPicPr>
                  <pic:blipFill>
                    <a:blip r:embed="rId19">
                      <a:extLst>
                        <a:ext uri="{28A0092B-C50C-407E-A947-70E740481C1C}">
                          <a14:useLocalDpi xmlns:a14="http://schemas.microsoft.com/office/drawing/2010/main" val="0"/>
                        </a:ext>
                      </a:extLst>
                    </a:blip>
                    <a:stretch>
                      <a:fillRect/>
                    </a:stretch>
                  </pic:blipFill>
                  <pic:spPr>
                    <a:xfrm>
                      <a:off x="0" y="0"/>
                      <a:ext cx="5436568" cy="2469108"/>
                    </a:xfrm>
                    <a:prstGeom prst="rect">
                      <a:avLst/>
                    </a:prstGeom>
                  </pic:spPr>
                </pic:pic>
              </a:graphicData>
            </a:graphic>
          </wp:inline>
        </w:drawing>
      </w:r>
    </w:p>
    <w:p w14:paraId="0ACB6FD8" w14:textId="398E562F"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11. Example of n-grams</w:t>
      </w:r>
    </w:p>
    <w:p w14:paraId="7168D212" w14:textId="77777777" w:rsidR="00364E28" w:rsidRPr="009E61C9" w:rsidRDefault="00364E28" w:rsidP="009E61C9">
      <w:pPr>
        <w:spacing w:line="480" w:lineRule="auto"/>
        <w:rPr>
          <w:rFonts w:ascii="Times New Roman" w:hAnsi="Times New Roman" w:cs="Times New Roman"/>
          <w:sz w:val="24"/>
          <w:szCs w:val="24"/>
        </w:rPr>
      </w:pPr>
    </w:p>
    <w:p w14:paraId="393E59EA" w14:textId="248D2311" w:rsidR="009E31CE" w:rsidRPr="000B3DAD" w:rsidRDefault="007E1962" w:rsidP="000B3DAD">
      <w:pPr>
        <w:rPr>
          <w:rFonts w:ascii="Times New Roman" w:hAnsi="Times New Roman" w:cs="Times New Roman"/>
          <w:b/>
          <w:sz w:val="24"/>
          <w:szCs w:val="24"/>
        </w:rPr>
      </w:pPr>
      <w:r>
        <w:rPr>
          <w:rFonts w:ascii="Times New Roman" w:hAnsi="Times New Roman" w:cs="Times New Roman"/>
          <w:b/>
          <w:sz w:val="24"/>
          <w:szCs w:val="24"/>
        </w:rPr>
        <w:br w:type="page"/>
      </w:r>
      <w:r w:rsidR="0008620A" w:rsidRPr="0008620A">
        <w:rPr>
          <w:rFonts w:ascii="Times New Roman" w:hAnsi="Times New Roman" w:cs="Times New Roman"/>
          <w:b/>
          <w:sz w:val="24"/>
          <w:szCs w:val="24"/>
        </w:rPr>
        <w:t>Credits</w:t>
      </w:r>
    </w:p>
    <w:p w14:paraId="0BF1DFB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[Simple Explanation of Naive </w:t>
      </w:r>
      <w:proofErr w:type="gramStart"/>
      <w:r w:rsidRPr="00355FD6">
        <w:rPr>
          <w:rFonts w:ascii="Times New Roman" w:hAnsi="Times New Roman" w:cs="Times New Roman"/>
          <w:sz w:val="24"/>
          <w:szCs w:val="24"/>
        </w:rPr>
        <w:t>Bayes](</w:t>
      </w:r>
      <w:proofErr w:type="gramEnd"/>
      <w:r w:rsidRPr="00355FD6">
        <w:rPr>
          <w:rFonts w:ascii="Times New Roman" w:hAnsi="Times New Roman" w:cs="Times New Roman"/>
          <w:sz w:val="24"/>
          <w:szCs w:val="24"/>
        </w:rPr>
        <w:t>http://stackoverflow.com/questions/10059594/a-simple-explanation-of-naive-bayes-classification)</w:t>
      </w:r>
    </w:p>
    <w:p w14:paraId="59206425"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[Where to start with text </w:t>
      </w:r>
      <w:proofErr w:type="gramStart"/>
      <w:r w:rsidRPr="00355FD6">
        <w:rPr>
          <w:rFonts w:ascii="Times New Roman" w:hAnsi="Times New Roman" w:cs="Times New Roman"/>
          <w:sz w:val="24"/>
          <w:szCs w:val="24"/>
        </w:rPr>
        <w:t>mining](</w:t>
      </w:r>
      <w:proofErr w:type="gramEnd"/>
      <w:r w:rsidRPr="00355FD6">
        <w:rPr>
          <w:rFonts w:ascii="Times New Roman" w:hAnsi="Times New Roman" w:cs="Times New Roman"/>
          <w:sz w:val="24"/>
          <w:szCs w:val="24"/>
        </w:rPr>
        <w:t>http://tedunderwood.com/2012/08/14/where-to-start-with-text-mining/)</w:t>
      </w:r>
    </w:p>
    <w:p w14:paraId="4AAEB22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[Intro to Topic </w:t>
      </w:r>
      <w:proofErr w:type="gramStart"/>
      <w:r w:rsidRPr="00355FD6">
        <w:rPr>
          <w:rFonts w:ascii="Times New Roman" w:hAnsi="Times New Roman" w:cs="Times New Roman"/>
          <w:sz w:val="24"/>
          <w:szCs w:val="24"/>
        </w:rPr>
        <w:t>Modeling](</w:t>
      </w:r>
      <w:proofErr w:type="gramEnd"/>
      <w:r w:rsidRPr="00355FD6">
        <w:rPr>
          <w:rFonts w:ascii="Times New Roman" w:hAnsi="Times New Roman" w:cs="Times New Roman"/>
          <w:sz w:val="24"/>
          <w:szCs w:val="24"/>
        </w:rPr>
        <w:t>http://journalofdigitalhumanities.org/2-1/topic-modeling-a-basic-introduction-by-megan-r-brett/)</w:t>
      </w:r>
    </w:p>
    <w:p w14:paraId="2AF5BD1E"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[Naive Bayes Time </w:t>
      </w:r>
      <w:proofErr w:type="gramStart"/>
      <w:r w:rsidRPr="00355FD6">
        <w:rPr>
          <w:rFonts w:ascii="Times New Roman" w:hAnsi="Times New Roman" w:cs="Times New Roman"/>
          <w:sz w:val="24"/>
          <w:szCs w:val="24"/>
        </w:rPr>
        <w:t>Complexity](</w:t>
      </w:r>
      <w:proofErr w:type="gramEnd"/>
      <w:r w:rsidRPr="00355FD6">
        <w:rPr>
          <w:rFonts w:ascii="Times New Roman" w:hAnsi="Times New Roman" w:cs="Times New Roman"/>
          <w:sz w:val="24"/>
          <w:szCs w:val="24"/>
        </w:rPr>
        <w:t>http://nlp.stanford.edu/IR-book/html/htmledition/naive-bayes-text-classification-1.html)</w:t>
      </w:r>
    </w:p>
    <w:p w14:paraId="3064E2CB"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[K-fold Cross </w:t>
      </w:r>
      <w:proofErr w:type="gramStart"/>
      <w:r w:rsidRPr="00355FD6">
        <w:rPr>
          <w:rFonts w:ascii="Times New Roman" w:hAnsi="Times New Roman" w:cs="Times New Roman"/>
          <w:sz w:val="24"/>
          <w:szCs w:val="24"/>
        </w:rPr>
        <w:t>Validation](</w:t>
      </w:r>
      <w:proofErr w:type="gramEnd"/>
      <w:r w:rsidRPr="00355FD6">
        <w:rPr>
          <w:rFonts w:ascii="Times New Roman" w:hAnsi="Times New Roman" w:cs="Times New Roman"/>
          <w:sz w:val="24"/>
          <w:szCs w:val="24"/>
        </w:rPr>
        <w:t>https://www.cs.cmu.edu/~schneide/tut5/node42.html)</w:t>
      </w:r>
    </w:p>
    <w:p w14:paraId="295D56BF"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 Time Complexity of </w:t>
      </w:r>
      <w:proofErr w:type="gramStart"/>
      <w:r w:rsidRPr="00355FD6">
        <w:rPr>
          <w:rFonts w:ascii="Times New Roman" w:hAnsi="Times New Roman" w:cs="Times New Roman"/>
          <w:sz w:val="24"/>
          <w:szCs w:val="24"/>
        </w:rPr>
        <w:t>Operations](</w:t>
      </w:r>
      <w:proofErr w:type="gramEnd"/>
      <w:r w:rsidRPr="00355FD6">
        <w:rPr>
          <w:rFonts w:ascii="Times New Roman" w:hAnsi="Times New Roman" w:cs="Times New Roman"/>
          <w:sz w:val="24"/>
          <w:szCs w:val="24"/>
        </w:rPr>
        <w:t>https://www.ics.uci.edu/~pattis/ICS-33/lectures/complexitypython.txt)</w:t>
      </w:r>
    </w:p>
    <w:p w14:paraId="7CD59E6C"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Progress </w:t>
      </w:r>
      <w:proofErr w:type="gramStart"/>
      <w:r w:rsidRPr="00355FD6">
        <w:rPr>
          <w:rFonts w:ascii="Times New Roman" w:hAnsi="Times New Roman" w:cs="Times New Roman"/>
          <w:sz w:val="24"/>
          <w:szCs w:val="24"/>
        </w:rPr>
        <w:t>Bar](</w:t>
      </w:r>
      <w:proofErr w:type="gramEnd"/>
      <w:r w:rsidRPr="00355FD6">
        <w:rPr>
          <w:rFonts w:ascii="Times New Roman" w:hAnsi="Times New Roman" w:cs="Times New Roman"/>
          <w:sz w:val="24"/>
          <w:szCs w:val="24"/>
        </w:rPr>
        <w:t>https://github.com/WoLpH/python-progressbar)</w:t>
      </w:r>
    </w:p>
    <w:p w14:paraId="632251AD" w14:textId="74688592" w:rsidR="009A728F" w:rsidRDefault="009A728F" w:rsidP="00355FD6">
      <w:pPr>
        <w:tabs>
          <w:tab w:val="left" w:pos="2115"/>
        </w:tabs>
        <w:spacing w:after="0" w:line="240" w:lineRule="auto"/>
        <w:rPr>
          <w:rFonts w:ascii="Times New Roman" w:hAnsi="Times New Roman" w:cs="Times New Roman"/>
          <w:sz w:val="24"/>
          <w:szCs w:val="24"/>
        </w:rPr>
      </w:pPr>
      <w:r w:rsidRPr="00355FD6">
        <w:rPr>
          <w:rFonts w:ascii="Times New Roman" w:hAnsi="Times New Roman" w:cs="Times New Roman"/>
          <w:sz w:val="24"/>
          <w:szCs w:val="24"/>
        </w:rPr>
        <w:t>- [Python K-fold Cross Validation](</w:t>
      </w:r>
      <w:hyperlink r:id="rId20" w:history="1">
        <w:r w:rsidRPr="00355FD6">
          <w:rPr>
            <w:rFonts w:ascii="Times New Roman" w:hAnsi="Times New Roman" w:cs="Times New Roman"/>
            <w:sz w:val="24"/>
            <w:szCs w:val="24"/>
          </w:rPr>
          <w:t>http://stackoverflow.com/questions/16379313/how-to-use-the-a-10-fold-cross-validation-with-naive-bayes-classifier-and-nltk)</w:t>
        </w:r>
      </w:hyperlink>
    </w:p>
    <w:p w14:paraId="77DFDB8E" w14:textId="77777777" w:rsidR="002815FA" w:rsidRDefault="002815FA" w:rsidP="00355FD6">
      <w:pPr>
        <w:tabs>
          <w:tab w:val="left" w:pos="2115"/>
        </w:tabs>
        <w:spacing w:after="0" w:line="240" w:lineRule="auto"/>
        <w:rPr>
          <w:rFonts w:ascii="Times New Roman" w:hAnsi="Times New Roman" w:cs="Times New Roman"/>
          <w:sz w:val="24"/>
          <w:szCs w:val="24"/>
        </w:rPr>
      </w:pPr>
    </w:p>
    <w:p w14:paraId="00D47489" w14:textId="50C82B7C" w:rsidR="002815FA" w:rsidRDefault="002815FA" w:rsidP="00355FD6">
      <w:pPr>
        <w:tabs>
          <w:tab w:val="left" w:pos="2115"/>
        </w:tabs>
        <w:spacing w:after="0" w:line="240" w:lineRule="auto"/>
        <w:rPr>
          <w:rFonts w:ascii="Times New Roman" w:hAnsi="Times New Roman" w:cs="Times New Roman"/>
          <w:i/>
          <w:sz w:val="24"/>
          <w:szCs w:val="24"/>
        </w:rPr>
      </w:pPr>
      <w:r w:rsidRPr="002815FA">
        <w:rPr>
          <w:rFonts w:ascii="Times New Roman" w:hAnsi="Times New Roman" w:cs="Times New Roman"/>
          <w:i/>
          <w:sz w:val="24"/>
          <w:szCs w:val="24"/>
        </w:rPr>
        <w:t xml:space="preserve">Important pre-processing code for twitter data was imported with all credit to </w:t>
      </w:r>
      <w:proofErr w:type="spellStart"/>
      <w:r>
        <w:rPr>
          <w:rFonts w:ascii="Times New Roman" w:hAnsi="Times New Roman" w:cs="Times New Roman"/>
          <w:i/>
          <w:sz w:val="24"/>
          <w:szCs w:val="24"/>
        </w:rPr>
        <w:t>yogeshg</w:t>
      </w:r>
      <w:proofErr w:type="spellEnd"/>
      <w:r>
        <w:rPr>
          <w:rFonts w:ascii="Times New Roman" w:hAnsi="Times New Roman" w:cs="Times New Roman"/>
          <w:i/>
          <w:sz w:val="24"/>
          <w:szCs w:val="24"/>
        </w:rPr>
        <w:t>.</w:t>
      </w:r>
    </w:p>
    <w:p w14:paraId="76D282EF" w14:textId="77777777" w:rsidR="002815FA" w:rsidRDefault="002815FA" w:rsidP="00355FD6">
      <w:pPr>
        <w:tabs>
          <w:tab w:val="left" w:pos="2115"/>
        </w:tabs>
        <w:spacing w:after="0" w:line="240" w:lineRule="auto"/>
        <w:rPr>
          <w:rFonts w:ascii="Times New Roman" w:hAnsi="Times New Roman" w:cs="Times New Roman"/>
          <w:i/>
          <w:sz w:val="24"/>
          <w:szCs w:val="24"/>
        </w:rPr>
      </w:pPr>
    </w:p>
    <w:p w14:paraId="04F5FC0B" w14:textId="6BD2F727" w:rsidR="002815FA" w:rsidRDefault="002815FA"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Twitter-sentiment</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1" w:history="1">
        <w:r w:rsidRPr="00355FD6">
          <w:rPr>
            <w:rFonts w:ascii="Times New Roman" w:hAnsi="Times New Roman" w:cs="Times New Roman"/>
            <w:sz w:val="24"/>
            <w:szCs w:val="24"/>
          </w:rPr>
          <w:t>https://github.com/yogeshg/Twitter-Sentiment)</w:t>
        </w:r>
      </w:hyperlink>
    </w:p>
    <w:p w14:paraId="1760861C" w14:textId="77777777" w:rsidR="002815FA" w:rsidRDefault="002815FA" w:rsidP="00355FD6">
      <w:pPr>
        <w:tabs>
          <w:tab w:val="left" w:pos="2115"/>
        </w:tabs>
        <w:spacing w:after="0" w:line="240" w:lineRule="auto"/>
        <w:rPr>
          <w:rFonts w:ascii="Times New Roman" w:hAnsi="Times New Roman" w:cs="Times New Roman"/>
          <w:sz w:val="24"/>
          <w:szCs w:val="24"/>
        </w:rPr>
      </w:pPr>
    </w:p>
    <w:p w14:paraId="6D05AC39" w14:textId="0DACEE90" w:rsidR="002815FA" w:rsidRPr="002815FA" w:rsidRDefault="002815FA" w:rsidP="00355FD6">
      <w:pPr>
        <w:tabs>
          <w:tab w:val="left" w:pos="2115"/>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Using the Twitter API, all credit to tweet scraping goes to </w:t>
      </w:r>
      <w:proofErr w:type="spellStart"/>
      <w:r>
        <w:rPr>
          <w:rFonts w:ascii="Times New Roman" w:hAnsi="Times New Roman" w:cs="Times New Roman"/>
          <w:i/>
          <w:sz w:val="24"/>
          <w:szCs w:val="24"/>
        </w:rPr>
        <w:t>yanofsky</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tweepy</w:t>
      </w:r>
      <w:proofErr w:type="spellEnd"/>
      <w:r>
        <w:rPr>
          <w:rFonts w:ascii="Times New Roman" w:hAnsi="Times New Roman" w:cs="Times New Roman"/>
          <w:i/>
          <w:sz w:val="24"/>
          <w:szCs w:val="24"/>
        </w:rPr>
        <w:t>.</w:t>
      </w:r>
    </w:p>
    <w:p w14:paraId="71875667" w14:textId="77777777" w:rsidR="002815FA" w:rsidRPr="00355FD6" w:rsidRDefault="002815FA" w:rsidP="00355FD6">
      <w:pPr>
        <w:tabs>
          <w:tab w:val="left" w:pos="2115"/>
        </w:tabs>
        <w:spacing w:after="0" w:line="240" w:lineRule="auto"/>
        <w:rPr>
          <w:rFonts w:ascii="Times New Roman" w:hAnsi="Times New Roman" w:cs="Times New Roman"/>
          <w:sz w:val="24"/>
          <w:szCs w:val="24"/>
        </w:rPr>
      </w:pPr>
    </w:p>
    <w:p w14:paraId="39FEE855" w14:textId="491EF227" w:rsid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 for Python</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2" w:history="1">
        <w:r w:rsidRPr="00355FD6">
          <w:rPr>
            <w:rFonts w:ascii="Times New Roman" w:hAnsi="Times New Roman" w:cs="Times New Roman"/>
            <w:sz w:val="24"/>
            <w:szCs w:val="24"/>
          </w:rPr>
          <w:t>https://gist.github.com/yanofsky/5436496</w:t>
        </w:r>
      </w:hyperlink>
      <w:r w:rsidRPr="00355FD6">
        <w:rPr>
          <w:rFonts w:ascii="Times New Roman" w:hAnsi="Times New Roman" w:cs="Times New Roman"/>
          <w:sz w:val="24"/>
          <w:szCs w:val="24"/>
        </w:rPr>
        <w:t xml:space="preserve">, </w:t>
      </w:r>
      <w:hyperlink r:id="rId23" w:history="1">
        <w:r w:rsidRPr="00355FD6">
          <w:rPr>
            <w:rFonts w:ascii="Times New Roman" w:hAnsi="Times New Roman" w:cs="Times New Roman"/>
            <w:sz w:val="24"/>
            <w:szCs w:val="24"/>
          </w:rPr>
          <w:t>http://www.tweepy.org/)</w:t>
        </w:r>
      </w:hyperlink>
    </w:p>
    <w:p w14:paraId="3E48B47F" w14:textId="77777777" w:rsidR="002815FA" w:rsidRDefault="002815FA" w:rsidP="00355FD6">
      <w:pPr>
        <w:tabs>
          <w:tab w:val="left" w:pos="2115"/>
        </w:tabs>
        <w:spacing w:after="0" w:line="240" w:lineRule="auto"/>
        <w:rPr>
          <w:rFonts w:ascii="Times New Roman" w:hAnsi="Times New Roman" w:cs="Times New Roman"/>
          <w:sz w:val="24"/>
          <w:szCs w:val="24"/>
        </w:rPr>
      </w:pPr>
    </w:p>
    <w:p w14:paraId="06415018" w14:textId="2922F43F" w:rsidR="002815FA" w:rsidRPr="002815FA" w:rsidRDefault="00BD6583" w:rsidP="00355FD6">
      <w:pPr>
        <w:tabs>
          <w:tab w:val="left" w:pos="2115"/>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All stemming and removing stop words gives credit to </w:t>
      </w:r>
      <w:proofErr w:type="spellStart"/>
      <w:r>
        <w:rPr>
          <w:rFonts w:ascii="Times New Roman" w:hAnsi="Times New Roman" w:cs="Times New Roman"/>
          <w:i/>
          <w:sz w:val="24"/>
          <w:szCs w:val="24"/>
        </w:rPr>
        <w:t>mchaput’s</w:t>
      </w:r>
      <w:proofErr w:type="spellEnd"/>
      <w:r>
        <w:rPr>
          <w:rFonts w:ascii="Times New Roman" w:hAnsi="Times New Roman" w:cs="Times New Roman"/>
          <w:i/>
          <w:sz w:val="24"/>
          <w:szCs w:val="24"/>
        </w:rPr>
        <w:t xml:space="preserve"> Porter’s stemmer library.</w:t>
      </w:r>
    </w:p>
    <w:p w14:paraId="7DDCA273" w14:textId="6AE1E31B" w:rsidR="00355FD6" w:rsidRPr="00355FD6" w:rsidRDefault="00355FD6" w:rsidP="00355FD6">
      <w:pPr>
        <w:tabs>
          <w:tab w:val="left" w:pos="2115"/>
        </w:tabs>
        <w:spacing w:after="0" w:line="240" w:lineRule="auto"/>
        <w:rPr>
          <w:rFonts w:ascii="Times New Roman" w:hAnsi="Times New Roman" w:cs="Times New Roman"/>
          <w:sz w:val="24"/>
          <w:szCs w:val="24"/>
        </w:rPr>
      </w:pPr>
    </w:p>
    <w:p w14:paraId="3961B8C7" w14:textId="0E29256E"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Stemming</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4" w:history="1">
        <w:r w:rsidRPr="00355FD6">
          <w:rPr>
            <w:rFonts w:ascii="Times New Roman" w:hAnsi="Times New Roman" w:cs="Times New Roman"/>
            <w:sz w:val="24"/>
            <w:szCs w:val="24"/>
          </w:rPr>
          <w:t>https://bitbucket.org/mchaput/stemming)</w:t>
        </w:r>
      </w:hyperlink>
    </w:p>
    <w:p w14:paraId="3BAA3E47" w14:textId="77777777" w:rsidR="00355FD6" w:rsidRPr="0089697B" w:rsidRDefault="00355FD6" w:rsidP="009A728F">
      <w:pPr>
        <w:tabs>
          <w:tab w:val="left" w:pos="2115"/>
        </w:tabs>
        <w:rPr>
          <w:rFonts w:ascii="Times New Roman" w:hAnsi="Times New Roman" w:cs="Times New Roman"/>
          <w:iCs/>
          <w:color w:val="000000"/>
          <w:sz w:val="24"/>
          <w:szCs w:val="24"/>
        </w:rPr>
      </w:pPr>
    </w:p>
    <w:sectPr w:rsidR="00355FD6"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202C29"/>
    <w:rsid w:val="002161C7"/>
    <w:rsid w:val="002421EF"/>
    <w:rsid w:val="00266544"/>
    <w:rsid w:val="002815FA"/>
    <w:rsid w:val="00281BDE"/>
    <w:rsid w:val="00284465"/>
    <w:rsid w:val="002934B0"/>
    <w:rsid w:val="002B3AE1"/>
    <w:rsid w:val="002D3B89"/>
    <w:rsid w:val="002E7466"/>
    <w:rsid w:val="002F12BB"/>
    <w:rsid w:val="00312907"/>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C2BC9"/>
    <w:rsid w:val="005D0623"/>
    <w:rsid w:val="00603425"/>
    <w:rsid w:val="0065268C"/>
    <w:rsid w:val="00662CDB"/>
    <w:rsid w:val="00680A80"/>
    <w:rsid w:val="00721160"/>
    <w:rsid w:val="00727D3A"/>
    <w:rsid w:val="00742371"/>
    <w:rsid w:val="00783DEB"/>
    <w:rsid w:val="007915D4"/>
    <w:rsid w:val="007B6EA3"/>
    <w:rsid w:val="007C1ED0"/>
    <w:rsid w:val="007E1962"/>
    <w:rsid w:val="0081041D"/>
    <w:rsid w:val="00817BB4"/>
    <w:rsid w:val="008875FC"/>
    <w:rsid w:val="0089697B"/>
    <w:rsid w:val="008C3844"/>
    <w:rsid w:val="008D6B62"/>
    <w:rsid w:val="008E7925"/>
    <w:rsid w:val="00901422"/>
    <w:rsid w:val="0092793E"/>
    <w:rsid w:val="00954A2F"/>
    <w:rsid w:val="0095793F"/>
    <w:rsid w:val="009766AC"/>
    <w:rsid w:val="009835C3"/>
    <w:rsid w:val="009A728F"/>
    <w:rsid w:val="009D7225"/>
    <w:rsid w:val="009E2334"/>
    <w:rsid w:val="009E31CE"/>
    <w:rsid w:val="009E61C9"/>
    <w:rsid w:val="00A144AD"/>
    <w:rsid w:val="00A55620"/>
    <w:rsid w:val="00A85CA7"/>
    <w:rsid w:val="00AB7D7B"/>
    <w:rsid w:val="00AC101B"/>
    <w:rsid w:val="00AC59C0"/>
    <w:rsid w:val="00AF01D3"/>
    <w:rsid w:val="00B035D3"/>
    <w:rsid w:val="00B04047"/>
    <w:rsid w:val="00B526A0"/>
    <w:rsid w:val="00B66557"/>
    <w:rsid w:val="00B72E2C"/>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CE06C5"/>
    <w:rsid w:val="00D40A5E"/>
    <w:rsid w:val="00D97D7B"/>
    <w:rsid w:val="00DD6DF4"/>
    <w:rsid w:val="00DE6CB5"/>
    <w:rsid w:val="00E015C2"/>
    <w:rsid w:val="00E10287"/>
    <w:rsid w:val="00E310E7"/>
    <w:rsid w:val="00E361E9"/>
    <w:rsid w:val="00E40A72"/>
    <w:rsid w:val="00E545F2"/>
    <w:rsid w:val="00E97BC2"/>
    <w:rsid w:val="00EC7CC3"/>
    <w:rsid w:val="00ED7A4C"/>
    <w:rsid w:val="00EF2395"/>
    <w:rsid w:val="00F04DBF"/>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stackoverflow.com/questions/16379313/how-to-use-the-a-10-fold-cross-validation-with-naive-bayes-classifier-and-nltk)" TargetMode="External"/><Relationship Id="rId21" Type="http://schemas.openxmlformats.org/officeDocument/2006/relationships/hyperlink" Target="https://github.com/yogeshg/Twitter-Sentiment)" TargetMode="External"/><Relationship Id="rId22" Type="http://schemas.openxmlformats.org/officeDocument/2006/relationships/hyperlink" Target="https://gist.github.com/yanofsky/5436496" TargetMode="External"/><Relationship Id="rId23" Type="http://schemas.openxmlformats.org/officeDocument/2006/relationships/hyperlink" Target="http://www.tweepy.org/)" TargetMode="External"/><Relationship Id="rId24" Type="http://schemas.openxmlformats.org/officeDocument/2006/relationships/hyperlink" Target="https://bitbucket.org/mchaput/stemmin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Documents/Project%202%20Validation%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Documents/Project%202%20Validation%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damterwilliger/Downloads/KFold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 </a:t>
            </a:r>
            <a:r>
              <a:rPr lang="en-US"/>
              <a:t>K-fold Validation of Naive Bayes Document</a:t>
            </a:r>
            <a:r>
              <a:rPr lang="en-US" baseline="0"/>
              <a:t>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Maximum</c:v>
          </c:tx>
          <c:spPr>
            <a:ln w="31750" cap="rnd">
              <a:noFill/>
              <a:round/>
            </a:ln>
            <a:effectLst/>
          </c:spPr>
          <c:marker>
            <c:symbol val="circle"/>
            <c:size val="5"/>
            <c:spPr>
              <a:solidFill>
                <a:schemeClr val="accent2"/>
              </a:solidFill>
              <a:ln w="9525">
                <a:solidFill>
                  <a:schemeClr val="accent2"/>
                </a:solidFill>
              </a:ln>
              <a:effectLst/>
            </c:spPr>
          </c:marker>
          <c:dLbls>
            <c:dLbl>
              <c:idx val="10"/>
              <c:layout>
                <c:manualLayout>
                  <c:x val="-0.0470085470085472"/>
                  <c:y val="-0.0619012527634488"/>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Sheet1!$G$105:$T$105</c:f>
              <c:numCache>
                <c:formatCode>General</c:formatCode>
                <c:ptCount val="14"/>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numCache>
            </c:numRef>
          </c:xVal>
          <c:yVal>
            <c:numRef>
              <c:f>Sheet1!$G$107:$T$107</c:f>
              <c:numCache>
                <c:formatCode>General</c:formatCode>
                <c:ptCount val="14"/>
                <c:pt idx="0">
                  <c:v>66.0</c:v>
                </c:pt>
                <c:pt idx="1">
                  <c:v>76.0</c:v>
                </c:pt>
                <c:pt idx="2">
                  <c:v>78.0</c:v>
                </c:pt>
                <c:pt idx="3">
                  <c:v>75.0</c:v>
                </c:pt>
                <c:pt idx="4">
                  <c:v>72.0</c:v>
                </c:pt>
                <c:pt idx="5">
                  <c:v>78.0</c:v>
                </c:pt>
                <c:pt idx="6">
                  <c:v>79.0</c:v>
                </c:pt>
                <c:pt idx="7">
                  <c:v>75.0</c:v>
                </c:pt>
                <c:pt idx="8">
                  <c:v>75.0</c:v>
                </c:pt>
                <c:pt idx="9">
                  <c:v>79.0</c:v>
                </c:pt>
                <c:pt idx="10">
                  <c:v>86.0</c:v>
                </c:pt>
                <c:pt idx="11">
                  <c:v>86.0</c:v>
                </c:pt>
                <c:pt idx="12">
                  <c:v>85.0</c:v>
                </c:pt>
                <c:pt idx="13">
                  <c:v>80.0</c:v>
                </c:pt>
              </c:numCache>
            </c:numRef>
          </c:yVal>
          <c:smooth val="0"/>
        </c:ser>
        <c:dLbls>
          <c:showLegendKey val="0"/>
          <c:showVal val="0"/>
          <c:showCatName val="0"/>
          <c:showSerName val="0"/>
          <c:showPercent val="0"/>
          <c:showBubbleSize val="0"/>
        </c:dLbls>
        <c:axId val="-2138356064"/>
        <c:axId val="-2092547072"/>
      </c:scatterChart>
      <c:valAx>
        <c:axId val="-213835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folds,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547072"/>
        <c:crosses val="autoZero"/>
        <c:crossBetween val="midCat"/>
        <c:majorUnit val="1.0"/>
        <c:minorUnit val="0.5"/>
      </c:valAx>
      <c:valAx>
        <c:axId val="-209254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Correctly Classified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35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Naive Bayes</a:t>
            </a:r>
            <a:r>
              <a:rPr lang="en-US" baseline="0"/>
              <a:t> using Randomized Validation</a:t>
            </a:r>
            <a:endParaRPr lang="en-US"/>
          </a:p>
          <a:p>
            <a:pPr>
              <a:defRPr/>
            </a:pPr>
            <a:r>
              <a:rPr lang="en-US"/>
              <a:t>Correct</a:t>
            </a:r>
            <a:r>
              <a:rPr lang="en-US" baseline="0"/>
              <a:t> Classification </a:t>
            </a:r>
            <a:r>
              <a:rPr lang="en-US"/>
              <a:t>Rate</a:t>
            </a:r>
            <a:r>
              <a:rPr lang="en-US" baseline="0"/>
              <a:t> vs. Size of Training Set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16781511126536"/>
          <c:y val="0.134306289458371"/>
          <c:w val="0.77045649367291"/>
          <c:h val="0.763632877799715"/>
        </c:manualLayout>
      </c:layout>
      <c:scatterChart>
        <c:scatterStyle val="lineMarker"/>
        <c:varyColors val="0"/>
        <c:ser>
          <c:idx val="0"/>
          <c:order val="0"/>
          <c:tx>
            <c:strRef>
              <c:f>Sheet7!$C$2</c:f>
              <c:strCache>
                <c:ptCount val="1"/>
                <c:pt idx="0">
                  <c:v>forum</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Sheet7!$C$3:$C$101</c:f>
              <c:numCache>
                <c:formatCode>0%</c:formatCode>
                <c:ptCount val="99"/>
                <c:pt idx="0">
                  <c:v>0.16</c:v>
                </c:pt>
                <c:pt idx="1">
                  <c:v>0.23</c:v>
                </c:pt>
                <c:pt idx="2">
                  <c:v>0.33</c:v>
                </c:pt>
                <c:pt idx="3">
                  <c:v>0.39</c:v>
                </c:pt>
                <c:pt idx="4">
                  <c:v>0.43</c:v>
                </c:pt>
                <c:pt idx="5">
                  <c:v>0.53</c:v>
                </c:pt>
                <c:pt idx="6">
                  <c:v>0.54</c:v>
                </c:pt>
                <c:pt idx="7">
                  <c:v>0.53</c:v>
                </c:pt>
                <c:pt idx="8">
                  <c:v>0.59</c:v>
                </c:pt>
                <c:pt idx="9">
                  <c:v>0.64</c:v>
                </c:pt>
                <c:pt idx="10">
                  <c:v>0.7</c:v>
                </c:pt>
                <c:pt idx="11">
                  <c:v>0.64</c:v>
                </c:pt>
                <c:pt idx="12">
                  <c:v>0.72</c:v>
                </c:pt>
                <c:pt idx="13">
                  <c:v>0.69</c:v>
                </c:pt>
                <c:pt idx="14">
                  <c:v>0.7</c:v>
                </c:pt>
                <c:pt idx="15">
                  <c:v>0.73</c:v>
                </c:pt>
                <c:pt idx="16">
                  <c:v>0.74</c:v>
                </c:pt>
                <c:pt idx="17">
                  <c:v>0.76</c:v>
                </c:pt>
                <c:pt idx="18">
                  <c:v>0.74</c:v>
                </c:pt>
                <c:pt idx="19">
                  <c:v>0.76</c:v>
                </c:pt>
                <c:pt idx="20">
                  <c:v>0.78</c:v>
                </c:pt>
                <c:pt idx="21">
                  <c:v>0.79</c:v>
                </c:pt>
                <c:pt idx="22">
                  <c:v>0.77</c:v>
                </c:pt>
                <c:pt idx="23">
                  <c:v>0.78</c:v>
                </c:pt>
                <c:pt idx="24">
                  <c:v>0.8</c:v>
                </c:pt>
                <c:pt idx="25">
                  <c:v>0.78</c:v>
                </c:pt>
                <c:pt idx="26">
                  <c:v>0.8</c:v>
                </c:pt>
                <c:pt idx="27">
                  <c:v>0.82</c:v>
                </c:pt>
                <c:pt idx="28">
                  <c:v>0.81</c:v>
                </c:pt>
                <c:pt idx="29">
                  <c:v>0.8</c:v>
                </c:pt>
                <c:pt idx="30">
                  <c:v>0.82</c:v>
                </c:pt>
                <c:pt idx="31">
                  <c:v>0.8</c:v>
                </c:pt>
                <c:pt idx="32">
                  <c:v>0.81</c:v>
                </c:pt>
                <c:pt idx="33">
                  <c:v>0.83</c:v>
                </c:pt>
                <c:pt idx="34">
                  <c:v>0.83</c:v>
                </c:pt>
                <c:pt idx="35">
                  <c:v>0.83</c:v>
                </c:pt>
                <c:pt idx="36">
                  <c:v>0.82</c:v>
                </c:pt>
                <c:pt idx="37">
                  <c:v>0.83</c:v>
                </c:pt>
                <c:pt idx="38">
                  <c:v>0.82</c:v>
                </c:pt>
                <c:pt idx="39">
                  <c:v>0.84</c:v>
                </c:pt>
                <c:pt idx="40">
                  <c:v>0.83</c:v>
                </c:pt>
                <c:pt idx="41">
                  <c:v>0.83</c:v>
                </c:pt>
                <c:pt idx="42">
                  <c:v>0.84</c:v>
                </c:pt>
                <c:pt idx="43">
                  <c:v>0.83</c:v>
                </c:pt>
                <c:pt idx="44">
                  <c:v>0.85</c:v>
                </c:pt>
                <c:pt idx="45">
                  <c:v>0.85</c:v>
                </c:pt>
                <c:pt idx="46">
                  <c:v>0.85</c:v>
                </c:pt>
                <c:pt idx="47">
                  <c:v>0.85</c:v>
                </c:pt>
                <c:pt idx="48">
                  <c:v>0.85</c:v>
                </c:pt>
                <c:pt idx="49">
                  <c:v>0.85</c:v>
                </c:pt>
                <c:pt idx="50">
                  <c:v>0.85</c:v>
                </c:pt>
                <c:pt idx="51">
                  <c:v>0.85</c:v>
                </c:pt>
                <c:pt idx="52">
                  <c:v>0.85</c:v>
                </c:pt>
                <c:pt idx="53">
                  <c:v>0.85</c:v>
                </c:pt>
                <c:pt idx="54">
                  <c:v>0.86</c:v>
                </c:pt>
                <c:pt idx="55">
                  <c:v>0.85</c:v>
                </c:pt>
                <c:pt idx="56">
                  <c:v>0.85</c:v>
                </c:pt>
                <c:pt idx="57">
                  <c:v>0.85</c:v>
                </c:pt>
                <c:pt idx="58">
                  <c:v>0.86</c:v>
                </c:pt>
                <c:pt idx="59">
                  <c:v>0.85</c:v>
                </c:pt>
                <c:pt idx="60">
                  <c:v>0.86</c:v>
                </c:pt>
                <c:pt idx="61">
                  <c:v>0.87</c:v>
                </c:pt>
                <c:pt idx="62">
                  <c:v>0.85</c:v>
                </c:pt>
                <c:pt idx="63">
                  <c:v>0.87</c:v>
                </c:pt>
                <c:pt idx="64">
                  <c:v>0.87</c:v>
                </c:pt>
                <c:pt idx="65">
                  <c:v>0.87</c:v>
                </c:pt>
                <c:pt idx="66">
                  <c:v>0.86</c:v>
                </c:pt>
                <c:pt idx="67">
                  <c:v>0.88</c:v>
                </c:pt>
                <c:pt idx="68">
                  <c:v>0.88</c:v>
                </c:pt>
                <c:pt idx="69">
                  <c:v>0.88</c:v>
                </c:pt>
                <c:pt idx="70">
                  <c:v>0.86</c:v>
                </c:pt>
                <c:pt idx="71">
                  <c:v>0.88</c:v>
                </c:pt>
                <c:pt idx="72">
                  <c:v>0.87</c:v>
                </c:pt>
                <c:pt idx="73">
                  <c:v>0.87</c:v>
                </c:pt>
                <c:pt idx="74">
                  <c:v>0.87</c:v>
                </c:pt>
                <c:pt idx="75">
                  <c:v>0.88</c:v>
                </c:pt>
                <c:pt idx="76">
                  <c:v>0.88</c:v>
                </c:pt>
                <c:pt idx="77">
                  <c:v>0.87</c:v>
                </c:pt>
                <c:pt idx="78">
                  <c:v>0.88</c:v>
                </c:pt>
                <c:pt idx="79">
                  <c:v>0.88</c:v>
                </c:pt>
                <c:pt idx="80">
                  <c:v>0.88</c:v>
                </c:pt>
                <c:pt idx="81">
                  <c:v>0.88</c:v>
                </c:pt>
                <c:pt idx="82">
                  <c:v>0.87</c:v>
                </c:pt>
                <c:pt idx="83">
                  <c:v>0.88</c:v>
                </c:pt>
                <c:pt idx="84">
                  <c:v>0.88</c:v>
                </c:pt>
                <c:pt idx="85">
                  <c:v>0.89</c:v>
                </c:pt>
                <c:pt idx="86">
                  <c:v>0.88</c:v>
                </c:pt>
                <c:pt idx="87">
                  <c:v>0.88</c:v>
                </c:pt>
                <c:pt idx="88">
                  <c:v>0.88</c:v>
                </c:pt>
                <c:pt idx="89">
                  <c:v>0.88</c:v>
                </c:pt>
                <c:pt idx="90">
                  <c:v>0.87</c:v>
                </c:pt>
                <c:pt idx="91">
                  <c:v>0.88</c:v>
                </c:pt>
                <c:pt idx="92">
                  <c:v>0.88</c:v>
                </c:pt>
                <c:pt idx="93">
                  <c:v>0.89</c:v>
                </c:pt>
                <c:pt idx="94">
                  <c:v>0.9</c:v>
                </c:pt>
                <c:pt idx="95">
                  <c:v>0.88</c:v>
                </c:pt>
                <c:pt idx="96">
                  <c:v>0.87</c:v>
                </c:pt>
                <c:pt idx="97">
                  <c:v>0.86</c:v>
                </c:pt>
                <c:pt idx="98">
                  <c:v>0.86</c:v>
                </c:pt>
              </c:numCache>
            </c:numRef>
          </c:yVal>
          <c:smooth val="0"/>
        </c:ser>
        <c:ser>
          <c:idx val="1"/>
          <c:order val="1"/>
          <c:tx>
            <c:strRef>
              <c:f>Sheet7!$D$2</c:f>
              <c:strCache>
                <c:ptCount val="1"/>
                <c:pt idx="0">
                  <c:v>forum-stemmed</c:v>
                </c:pt>
              </c:strCache>
            </c:strRef>
          </c:tx>
          <c:spPr>
            <a:ln w="31750" cap="rnd">
              <a:noFill/>
              <a:round/>
            </a:ln>
            <a:effectLst/>
          </c:spPr>
          <c:marker>
            <c:symbol val="circle"/>
            <c:size val="5"/>
            <c:spPr>
              <a:solidFill>
                <a:schemeClr val="accent2"/>
              </a:solidFill>
              <a:ln w="9525">
                <a:solidFill>
                  <a:schemeClr val="accent2"/>
                </a:solidFill>
              </a:ln>
              <a:effectLst/>
            </c:spPr>
          </c:marker>
          <c:dLbls>
            <c:dLbl>
              <c:idx val="77"/>
              <c:layout>
                <c:manualLayout>
                  <c:x val="-0.0635731369207866"/>
                  <c:y val="-0.062796200560363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725153387047923"/>
                      <c:h val="0.03943129492410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Sheet7!$D$3:$D$101</c:f>
              <c:numCache>
                <c:formatCode>0%</c:formatCode>
                <c:ptCount val="99"/>
                <c:pt idx="0">
                  <c:v>0.35</c:v>
                </c:pt>
                <c:pt idx="1">
                  <c:v>0.42</c:v>
                </c:pt>
                <c:pt idx="2">
                  <c:v>0.48</c:v>
                </c:pt>
                <c:pt idx="3">
                  <c:v>0.54</c:v>
                </c:pt>
                <c:pt idx="4">
                  <c:v>0.63</c:v>
                </c:pt>
                <c:pt idx="5">
                  <c:v>0.65</c:v>
                </c:pt>
                <c:pt idx="6">
                  <c:v>0.68</c:v>
                </c:pt>
                <c:pt idx="7">
                  <c:v>0.68</c:v>
                </c:pt>
                <c:pt idx="8">
                  <c:v>0.7</c:v>
                </c:pt>
                <c:pt idx="9">
                  <c:v>0.71</c:v>
                </c:pt>
                <c:pt idx="10">
                  <c:v>0.75</c:v>
                </c:pt>
                <c:pt idx="11">
                  <c:v>0.76</c:v>
                </c:pt>
                <c:pt idx="12">
                  <c:v>0.76</c:v>
                </c:pt>
                <c:pt idx="13">
                  <c:v>0.75</c:v>
                </c:pt>
                <c:pt idx="14">
                  <c:v>0.77</c:v>
                </c:pt>
                <c:pt idx="15">
                  <c:v>0.75</c:v>
                </c:pt>
                <c:pt idx="16">
                  <c:v>0.79</c:v>
                </c:pt>
                <c:pt idx="17">
                  <c:v>0.79</c:v>
                </c:pt>
                <c:pt idx="18">
                  <c:v>0.79</c:v>
                </c:pt>
                <c:pt idx="19">
                  <c:v>0.79</c:v>
                </c:pt>
                <c:pt idx="20">
                  <c:v>0.81</c:v>
                </c:pt>
                <c:pt idx="21">
                  <c:v>0.79</c:v>
                </c:pt>
                <c:pt idx="22">
                  <c:v>0.82</c:v>
                </c:pt>
                <c:pt idx="23">
                  <c:v>0.82</c:v>
                </c:pt>
                <c:pt idx="24">
                  <c:v>0.82</c:v>
                </c:pt>
                <c:pt idx="25">
                  <c:v>0.82</c:v>
                </c:pt>
                <c:pt idx="26">
                  <c:v>0.82</c:v>
                </c:pt>
                <c:pt idx="27">
                  <c:v>0.83</c:v>
                </c:pt>
                <c:pt idx="28">
                  <c:v>0.82</c:v>
                </c:pt>
                <c:pt idx="29">
                  <c:v>0.83</c:v>
                </c:pt>
                <c:pt idx="30">
                  <c:v>0.83</c:v>
                </c:pt>
                <c:pt idx="31">
                  <c:v>0.83</c:v>
                </c:pt>
                <c:pt idx="32">
                  <c:v>0.82</c:v>
                </c:pt>
                <c:pt idx="33">
                  <c:v>0.84</c:v>
                </c:pt>
                <c:pt idx="34">
                  <c:v>0.84</c:v>
                </c:pt>
                <c:pt idx="35">
                  <c:v>0.84</c:v>
                </c:pt>
                <c:pt idx="36">
                  <c:v>0.84</c:v>
                </c:pt>
                <c:pt idx="37">
                  <c:v>0.84</c:v>
                </c:pt>
                <c:pt idx="38">
                  <c:v>0.83</c:v>
                </c:pt>
                <c:pt idx="39">
                  <c:v>0.84</c:v>
                </c:pt>
                <c:pt idx="40">
                  <c:v>0.85</c:v>
                </c:pt>
                <c:pt idx="41">
                  <c:v>0.85</c:v>
                </c:pt>
                <c:pt idx="42">
                  <c:v>0.86</c:v>
                </c:pt>
                <c:pt idx="43">
                  <c:v>0.86</c:v>
                </c:pt>
                <c:pt idx="44">
                  <c:v>0.84</c:v>
                </c:pt>
                <c:pt idx="45">
                  <c:v>0.85</c:v>
                </c:pt>
                <c:pt idx="46">
                  <c:v>0.85</c:v>
                </c:pt>
                <c:pt idx="47">
                  <c:v>0.86</c:v>
                </c:pt>
                <c:pt idx="48">
                  <c:v>0.86</c:v>
                </c:pt>
                <c:pt idx="49">
                  <c:v>0.86</c:v>
                </c:pt>
                <c:pt idx="50">
                  <c:v>0.86</c:v>
                </c:pt>
                <c:pt idx="51">
                  <c:v>0.86</c:v>
                </c:pt>
                <c:pt idx="52">
                  <c:v>0.86</c:v>
                </c:pt>
                <c:pt idx="53">
                  <c:v>0.86</c:v>
                </c:pt>
                <c:pt idx="54">
                  <c:v>0.86</c:v>
                </c:pt>
                <c:pt idx="55">
                  <c:v>0.86</c:v>
                </c:pt>
                <c:pt idx="56">
                  <c:v>0.86</c:v>
                </c:pt>
                <c:pt idx="57">
                  <c:v>0.87</c:v>
                </c:pt>
                <c:pt idx="58">
                  <c:v>0.86</c:v>
                </c:pt>
                <c:pt idx="59">
                  <c:v>0.87</c:v>
                </c:pt>
                <c:pt idx="60">
                  <c:v>0.86</c:v>
                </c:pt>
                <c:pt idx="61">
                  <c:v>0.86</c:v>
                </c:pt>
                <c:pt idx="62">
                  <c:v>0.87</c:v>
                </c:pt>
                <c:pt idx="63">
                  <c:v>0.87</c:v>
                </c:pt>
                <c:pt idx="64">
                  <c:v>0.87</c:v>
                </c:pt>
                <c:pt idx="65">
                  <c:v>0.87</c:v>
                </c:pt>
                <c:pt idx="66">
                  <c:v>0.87</c:v>
                </c:pt>
                <c:pt idx="67">
                  <c:v>0.87</c:v>
                </c:pt>
                <c:pt idx="68">
                  <c:v>0.86</c:v>
                </c:pt>
                <c:pt idx="69">
                  <c:v>0.87</c:v>
                </c:pt>
                <c:pt idx="70">
                  <c:v>0.87</c:v>
                </c:pt>
                <c:pt idx="71">
                  <c:v>0.87</c:v>
                </c:pt>
                <c:pt idx="72">
                  <c:v>0.88</c:v>
                </c:pt>
                <c:pt idx="73">
                  <c:v>0.87</c:v>
                </c:pt>
                <c:pt idx="74">
                  <c:v>0.86</c:v>
                </c:pt>
                <c:pt idx="75">
                  <c:v>0.87</c:v>
                </c:pt>
                <c:pt idx="76">
                  <c:v>0.88</c:v>
                </c:pt>
                <c:pt idx="77">
                  <c:v>0.89</c:v>
                </c:pt>
                <c:pt idx="78">
                  <c:v>0.88</c:v>
                </c:pt>
                <c:pt idx="79">
                  <c:v>0.88</c:v>
                </c:pt>
                <c:pt idx="80">
                  <c:v>0.88</c:v>
                </c:pt>
                <c:pt idx="81">
                  <c:v>0.88</c:v>
                </c:pt>
                <c:pt idx="82">
                  <c:v>0.88</c:v>
                </c:pt>
                <c:pt idx="83">
                  <c:v>0.88</c:v>
                </c:pt>
                <c:pt idx="84">
                  <c:v>0.87</c:v>
                </c:pt>
                <c:pt idx="85">
                  <c:v>0.89</c:v>
                </c:pt>
                <c:pt idx="86">
                  <c:v>0.89</c:v>
                </c:pt>
                <c:pt idx="87">
                  <c:v>0.89</c:v>
                </c:pt>
                <c:pt idx="88">
                  <c:v>0.89</c:v>
                </c:pt>
                <c:pt idx="89">
                  <c:v>0.89</c:v>
                </c:pt>
                <c:pt idx="90">
                  <c:v>0.88</c:v>
                </c:pt>
                <c:pt idx="91">
                  <c:v>0.88</c:v>
                </c:pt>
                <c:pt idx="92">
                  <c:v>0.88</c:v>
                </c:pt>
                <c:pt idx="93">
                  <c:v>0.89</c:v>
                </c:pt>
                <c:pt idx="94">
                  <c:v>0.9</c:v>
                </c:pt>
                <c:pt idx="95">
                  <c:v>0.88</c:v>
                </c:pt>
                <c:pt idx="96">
                  <c:v>0.89</c:v>
                </c:pt>
                <c:pt idx="97">
                  <c:v>0.89</c:v>
                </c:pt>
                <c:pt idx="98">
                  <c:v>0.87</c:v>
                </c:pt>
              </c:numCache>
            </c:numRef>
          </c:yVal>
          <c:smooth val="0"/>
        </c:ser>
        <c:ser>
          <c:idx val="2"/>
          <c:order val="2"/>
          <c:tx>
            <c:strRef>
              <c:f>Sheet7!$E$2</c:f>
              <c:strCache>
                <c:ptCount val="1"/>
                <c:pt idx="0">
                  <c:v>twitter</c:v>
                </c:pt>
              </c:strCache>
            </c:strRef>
          </c:tx>
          <c:spPr>
            <a:ln w="31750" cap="rnd">
              <a:noFill/>
              <a:round/>
            </a:ln>
            <a:effectLst/>
          </c:spPr>
          <c:marker>
            <c:symbol val="circle"/>
            <c:size val="5"/>
            <c:spPr>
              <a:solidFill>
                <a:schemeClr val="accent6"/>
              </a:solidFill>
              <a:ln w="9525">
                <a:solidFill>
                  <a:schemeClr val="accent6"/>
                </a:solidFill>
              </a:ln>
              <a:effectLst/>
            </c:spPr>
          </c:marker>
          <c:dLbls>
            <c:dLbl>
              <c:idx val="86"/>
              <c:layout>
                <c:manualLayout>
                  <c:x val="-0.0415013091224019"/>
                  <c:y val="-0.0422617025498895"/>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Sheet7!$E$3:$E$101</c:f>
              <c:numCache>
                <c:formatCode>0%</c:formatCode>
                <c:ptCount val="99"/>
                <c:pt idx="0">
                  <c:v>0.62</c:v>
                </c:pt>
                <c:pt idx="1">
                  <c:v>0.65</c:v>
                </c:pt>
                <c:pt idx="2">
                  <c:v>0.67</c:v>
                </c:pt>
                <c:pt idx="3">
                  <c:v>0.67</c:v>
                </c:pt>
                <c:pt idx="4">
                  <c:v>0.68</c:v>
                </c:pt>
                <c:pt idx="5">
                  <c:v>0.69</c:v>
                </c:pt>
                <c:pt idx="6">
                  <c:v>0.69</c:v>
                </c:pt>
                <c:pt idx="7">
                  <c:v>0.7</c:v>
                </c:pt>
                <c:pt idx="8">
                  <c:v>0.69</c:v>
                </c:pt>
                <c:pt idx="9">
                  <c:v>0.7</c:v>
                </c:pt>
                <c:pt idx="10">
                  <c:v>0.69</c:v>
                </c:pt>
                <c:pt idx="11">
                  <c:v>0.71</c:v>
                </c:pt>
                <c:pt idx="12">
                  <c:v>0.7</c:v>
                </c:pt>
                <c:pt idx="13">
                  <c:v>0.71</c:v>
                </c:pt>
                <c:pt idx="14">
                  <c:v>0.7</c:v>
                </c:pt>
                <c:pt idx="15">
                  <c:v>0.71</c:v>
                </c:pt>
                <c:pt idx="16">
                  <c:v>0.71</c:v>
                </c:pt>
                <c:pt idx="17">
                  <c:v>0.72</c:v>
                </c:pt>
                <c:pt idx="18">
                  <c:v>0.72</c:v>
                </c:pt>
                <c:pt idx="19">
                  <c:v>0.71</c:v>
                </c:pt>
                <c:pt idx="20">
                  <c:v>0.73</c:v>
                </c:pt>
                <c:pt idx="21">
                  <c:v>0.72</c:v>
                </c:pt>
                <c:pt idx="22">
                  <c:v>0.72</c:v>
                </c:pt>
                <c:pt idx="23">
                  <c:v>0.72</c:v>
                </c:pt>
                <c:pt idx="24">
                  <c:v>0.72</c:v>
                </c:pt>
                <c:pt idx="25">
                  <c:v>0.72</c:v>
                </c:pt>
                <c:pt idx="26">
                  <c:v>0.72</c:v>
                </c:pt>
                <c:pt idx="27">
                  <c:v>0.72</c:v>
                </c:pt>
                <c:pt idx="28">
                  <c:v>0.72</c:v>
                </c:pt>
                <c:pt idx="29">
                  <c:v>0.72</c:v>
                </c:pt>
                <c:pt idx="30">
                  <c:v>0.73</c:v>
                </c:pt>
                <c:pt idx="31">
                  <c:v>0.72</c:v>
                </c:pt>
                <c:pt idx="32">
                  <c:v>0.72</c:v>
                </c:pt>
                <c:pt idx="33">
                  <c:v>0.73</c:v>
                </c:pt>
                <c:pt idx="34">
                  <c:v>0.72</c:v>
                </c:pt>
                <c:pt idx="35">
                  <c:v>0.72</c:v>
                </c:pt>
                <c:pt idx="36">
                  <c:v>0.72</c:v>
                </c:pt>
                <c:pt idx="37">
                  <c:v>0.72</c:v>
                </c:pt>
                <c:pt idx="38">
                  <c:v>0.73</c:v>
                </c:pt>
                <c:pt idx="39">
                  <c:v>0.72</c:v>
                </c:pt>
                <c:pt idx="40">
                  <c:v>0.73</c:v>
                </c:pt>
                <c:pt idx="41">
                  <c:v>0.73</c:v>
                </c:pt>
                <c:pt idx="42">
                  <c:v>0.73</c:v>
                </c:pt>
                <c:pt idx="43">
                  <c:v>0.74</c:v>
                </c:pt>
                <c:pt idx="44">
                  <c:v>0.73</c:v>
                </c:pt>
                <c:pt idx="45">
                  <c:v>0.73</c:v>
                </c:pt>
                <c:pt idx="46">
                  <c:v>0.73</c:v>
                </c:pt>
                <c:pt idx="47">
                  <c:v>0.73</c:v>
                </c:pt>
                <c:pt idx="48">
                  <c:v>0.72</c:v>
                </c:pt>
                <c:pt idx="49">
                  <c:v>0.73</c:v>
                </c:pt>
                <c:pt idx="50">
                  <c:v>0.74</c:v>
                </c:pt>
                <c:pt idx="51">
                  <c:v>0.73</c:v>
                </c:pt>
                <c:pt idx="52">
                  <c:v>0.74</c:v>
                </c:pt>
                <c:pt idx="53">
                  <c:v>0.72</c:v>
                </c:pt>
                <c:pt idx="54">
                  <c:v>0.74</c:v>
                </c:pt>
                <c:pt idx="55">
                  <c:v>0.73</c:v>
                </c:pt>
                <c:pt idx="56">
                  <c:v>0.73</c:v>
                </c:pt>
                <c:pt idx="57">
                  <c:v>0.74</c:v>
                </c:pt>
                <c:pt idx="58">
                  <c:v>0.73</c:v>
                </c:pt>
                <c:pt idx="59">
                  <c:v>0.73</c:v>
                </c:pt>
                <c:pt idx="60">
                  <c:v>0.73</c:v>
                </c:pt>
                <c:pt idx="61">
                  <c:v>0.73</c:v>
                </c:pt>
                <c:pt idx="62">
                  <c:v>0.74</c:v>
                </c:pt>
                <c:pt idx="63">
                  <c:v>0.73</c:v>
                </c:pt>
                <c:pt idx="64">
                  <c:v>0.73</c:v>
                </c:pt>
                <c:pt idx="65">
                  <c:v>0.72</c:v>
                </c:pt>
                <c:pt idx="66">
                  <c:v>0.74</c:v>
                </c:pt>
                <c:pt idx="67">
                  <c:v>0.72</c:v>
                </c:pt>
                <c:pt idx="68">
                  <c:v>0.73</c:v>
                </c:pt>
                <c:pt idx="69">
                  <c:v>0.75</c:v>
                </c:pt>
                <c:pt idx="70">
                  <c:v>0.74</c:v>
                </c:pt>
                <c:pt idx="71">
                  <c:v>0.74</c:v>
                </c:pt>
                <c:pt idx="72">
                  <c:v>0.72</c:v>
                </c:pt>
                <c:pt idx="73">
                  <c:v>0.73</c:v>
                </c:pt>
                <c:pt idx="74">
                  <c:v>0.73</c:v>
                </c:pt>
                <c:pt idx="75">
                  <c:v>0.75</c:v>
                </c:pt>
                <c:pt idx="76">
                  <c:v>0.74</c:v>
                </c:pt>
                <c:pt idx="77">
                  <c:v>0.74</c:v>
                </c:pt>
                <c:pt idx="78">
                  <c:v>0.74</c:v>
                </c:pt>
                <c:pt idx="79">
                  <c:v>0.72</c:v>
                </c:pt>
                <c:pt idx="80">
                  <c:v>0.72</c:v>
                </c:pt>
                <c:pt idx="81">
                  <c:v>0.74</c:v>
                </c:pt>
                <c:pt idx="82">
                  <c:v>0.74</c:v>
                </c:pt>
                <c:pt idx="83">
                  <c:v>0.75</c:v>
                </c:pt>
                <c:pt idx="84">
                  <c:v>0.73</c:v>
                </c:pt>
                <c:pt idx="85">
                  <c:v>0.74</c:v>
                </c:pt>
                <c:pt idx="86">
                  <c:v>0.75</c:v>
                </c:pt>
                <c:pt idx="87">
                  <c:v>0.74</c:v>
                </c:pt>
                <c:pt idx="88">
                  <c:v>0.72</c:v>
                </c:pt>
                <c:pt idx="89">
                  <c:v>0.72</c:v>
                </c:pt>
                <c:pt idx="90">
                  <c:v>0.73</c:v>
                </c:pt>
                <c:pt idx="91">
                  <c:v>0.72</c:v>
                </c:pt>
                <c:pt idx="92">
                  <c:v>0.73</c:v>
                </c:pt>
                <c:pt idx="93">
                  <c:v>0.73</c:v>
                </c:pt>
                <c:pt idx="94">
                  <c:v>0.75</c:v>
                </c:pt>
                <c:pt idx="95">
                  <c:v>0.73</c:v>
                </c:pt>
                <c:pt idx="96">
                  <c:v>0.77</c:v>
                </c:pt>
                <c:pt idx="97">
                  <c:v>0.72</c:v>
                </c:pt>
                <c:pt idx="98">
                  <c:v>0.78</c:v>
                </c:pt>
              </c:numCache>
            </c:numRef>
          </c:yVal>
          <c:smooth val="0"/>
        </c:ser>
        <c:dLbls>
          <c:showLegendKey val="0"/>
          <c:showVal val="0"/>
          <c:showCatName val="0"/>
          <c:showSerName val="0"/>
          <c:showPercent val="0"/>
          <c:showBubbleSize val="0"/>
        </c:dLbls>
        <c:axId val="-2068105712"/>
        <c:axId val="-2092012384"/>
      </c:scatterChart>
      <c:valAx>
        <c:axId val="-2068105712"/>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Percent Training Set vs. Test Set</a:t>
                </a:r>
                <a:endParaRPr lang="en-US" sz="1000">
                  <a:effectLst/>
                </a:endParaRPr>
              </a:p>
            </c:rich>
          </c:tx>
          <c:layout>
            <c:manualLayout>
              <c:xMode val="edge"/>
              <c:yMode val="edge"/>
              <c:x val="0.356664553753554"/>
              <c:y val="0.939658294679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012384"/>
        <c:crosses val="autoZero"/>
        <c:crossBetween val="midCat"/>
      </c:valAx>
      <c:valAx>
        <c:axId val="-209201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Classification</a:t>
                </a:r>
                <a:r>
                  <a:rPr lang="en-US" sz="800" baseline="0"/>
                  <a:t> Rate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05712"/>
        <c:crosses val="autoZero"/>
        <c:crossBetween val="midCat"/>
      </c:valAx>
      <c:spPr>
        <a:noFill/>
        <a:ln>
          <a:noFill/>
        </a:ln>
        <a:effectLst/>
      </c:spPr>
    </c:plotArea>
    <c:legend>
      <c:legendPos val="r"/>
      <c:layout>
        <c:manualLayout>
          <c:xMode val="edge"/>
          <c:yMode val="edge"/>
          <c:x val="0.851912748739282"/>
          <c:y val="0.290049123377954"/>
          <c:w val="0.136384283461353"/>
          <c:h val="0.56716339520556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Positivity</a:t>
            </a:r>
            <a:r>
              <a:rPr lang="en-US" baseline="0"/>
              <a:t> Rating of </a:t>
            </a:r>
            <a:r>
              <a:rPr lang="en-US"/>
              <a:t>Tweets Classified</a:t>
            </a:r>
            <a:r>
              <a:rPr lang="en-US" baseline="0"/>
              <a:t> </a:t>
            </a:r>
          </a:p>
          <a:p>
            <a:pPr>
              <a:defRPr/>
            </a:pPr>
            <a:r>
              <a:rPr lang="en-US" baseline="0"/>
              <a:t>using </a:t>
            </a:r>
            <a:r>
              <a:rPr lang="en-US"/>
              <a:t>Naive Bayes</a:t>
            </a:r>
            <a:r>
              <a:rPr lang="en-US" baseline="0"/>
              <a:t> </a:t>
            </a:r>
            <a:r>
              <a:rPr lang="en-US"/>
              <a:t>grouped </a:t>
            </a:r>
            <a:r>
              <a:rPr lang="en-US" baseline="0"/>
              <a:t>by affiliation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Political</c:v>
          </c:tx>
          <c:spPr>
            <a:ln w="25400" cap="rnd">
              <a:noFill/>
              <a:round/>
            </a:ln>
            <a:effectLst/>
          </c:spPr>
          <c:marker>
            <c:symbol val="circle"/>
            <c:size val="5"/>
            <c:spPr>
              <a:solidFill>
                <a:schemeClr val="accent6"/>
              </a:solidFill>
              <a:ln w="9525">
                <a:solidFill>
                  <a:schemeClr val="accent6"/>
                </a:solidFill>
              </a:ln>
              <a:effectLst/>
            </c:spPr>
          </c:marker>
          <c:xVal>
            <c:numRef>
              <c:f>Sheet4!$K$4:$K$12</c:f>
              <c:numCache>
                <c:formatCode>General</c:formatCode>
                <c:ptCount val="9"/>
                <c:pt idx="0">
                  <c:v>2069.0</c:v>
                </c:pt>
                <c:pt idx="1">
                  <c:v>1732.0</c:v>
                </c:pt>
                <c:pt idx="2">
                  <c:v>1979.0</c:v>
                </c:pt>
                <c:pt idx="3">
                  <c:v>2057.0</c:v>
                </c:pt>
                <c:pt idx="4">
                  <c:v>1985.0</c:v>
                </c:pt>
                <c:pt idx="5">
                  <c:v>1782.0</c:v>
                </c:pt>
                <c:pt idx="6">
                  <c:v>1593.0</c:v>
                </c:pt>
                <c:pt idx="7">
                  <c:v>1492.0</c:v>
                </c:pt>
                <c:pt idx="8">
                  <c:v>1284.0</c:v>
                </c:pt>
              </c:numCache>
            </c:numRef>
          </c:xVal>
          <c:yVal>
            <c:numRef>
              <c:f>Sheet4!$N$4:$N$12</c:f>
              <c:numCache>
                <c:formatCode>0%</c:formatCode>
                <c:ptCount val="9"/>
                <c:pt idx="0">
                  <c:v>0.89</c:v>
                </c:pt>
                <c:pt idx="1">
                  <c:v>0.87</c:v>
                </c:pt>
                <c:pt idx="2">
                  <c:v>0.84</c:v>
                </c:pt>
                <c:pt idx="3">
                  <c:v>0.83</c:v>
                </c:pt>
                <c:pt idx="4">
                  <c:v>0.82</c:v>
                </c:pt>
                <c:pt idx="5">
                  <c:v>0.78</c:v>
                </c:pt>
                <c:pt idx="6">
                  <c:v>0.74</c:v>
                </c:pt>
                <c:pt idx="7">
                  <c:v>0.7</c:v>
                </c:pt>
                <c:pt idx="8">
                  <c:v>0.62</c:v>
                </c:pt>
              </c:numCache>
            </c:numRef>
          </c:yVal>
          <c:smooth val="0"/>
        </c:ser>
        <c:ser>
          <c:idx val="1"/>
          <c:order val="1"/>
          <c:tx>
            <c:v>Organization</c:v>
          </c:tx>
          <c:spPr>
            <a:ln w="25400" cap="rnd">
              <a:noFill/>
              <a:round/>
            </a:ln>
            <a:effectLst/>
          </c:spPr>
          <c:marker>
            <c:symbol val="circle"/>
            <c:size val="5"/>
            <c:spPr>
              <a:solidFill>
                <a:schemeClr val="accent5"/>
              </a:solidFill>
              <a:ln w="9525">
                <a:solidFill>
                  <a:schemeClr val="accent5"/>
                </a:solidFill>
              </a:ln>
              <a:effectLst/>
            </c:spPr>
          </c:marker>
          <c:xVal>
            <c:numRef>
              <c:f>Sheet4!$K$13:$K$15</c:f>
              <c:numCache>
                <c:formatCode>General</c:formatCode>
                <c:ptCount val="3"/>
                <c:pt idx="0">
                  <c:v>1548.0</c:v>
                </c:pt>
                <c:pt idx="1">
                  <c:v>2107.0</c:v>
                </c:pt>
                <c:pt idx="2">
                  <c:v>1791.0</c:v>
                </c:pt>
              </c:numCache>
            </c:numRef>
          </c:xVal>
          <c:yVal>
            <c:numRef>
              <c:f>Sheet4!$N$13:$N$15</c:f>
              <c:numCache>
                <c:formatCode>0%</c:formatCode>
                <c:ptCount val="3"/>
                <c:pt idx="0">
                  <c:v>0.9</c:v>
                </c:pt>
                <c:pt idx="1">
                  <c:v>0.9</c:v>
                </c:pt>
                <c:pt idx="2">
                  <c:v>0.88</c:v>
                </c:pt>
              </c:numCache>
            </c:numRef>
          </c:yVal>
          <c:smooth val="0"/>
        </c:ser>
        <c:ser>
          <c:idx val="2"/>
          <c:order val="2"/>
          <c:tx>
            <c:v>Media</c:v>
          </c:tx>
          <c:spPr>
            <a:ln w="25400" cap="rnd">
              <a:noFill/>
              <a:round/>
            </a:ln>
            <a:effectLst/>
          </c:spPr>
          <c:marker>
            <c:symbol val="circle"/>
            <c:size val="5"/>
            <c:spPr>
              <a:solidFill>
                <a:schemeClr val="accent4"/>
              </a:solidFill>
              <a:ln w="9525">
                <a:solidFill>
                  <a:schemeClr val="accent4"/>
                </a:solidFill>
              </a:ln>
              <a:effectLst/>
            </c:spPr>
          </c:marker>
          <c:xVal>
            <c:numRef>
              <c:f>Sheet4!$K$16:$K$18</c:f>
              <c:numCache>
                <c:formatCode>General</c:formatCode>
                <c:ptCount val="3"/>
                <c:pt idx="0">
                  <c:v>2130.0</c:v>
                </c:pt>
                <c:pt idx="1">
                  <c:v>1897.0</c:v>
                </c:pt>
                <c:pt idx="2">
                  <c:v>1436.0</c:v>
                </c:pt>
              </c:numCache>
            </c:numRef>
          </c:xVal>
          <c:yVal>
            <c:numRef>
              <c:f>Sheet4!$N$16:$N$18</c:f>
              <c:numCache>
                <c:formatCode>0%</c:formatCode>
                <c:ptCount val="3"/>
                <c:pt idx="0">
                  <c:v>0.79</c:v>
                </c:pt>
                <c:pt idx="1">
                  <c:v>0.78</c:v>
                </c:pt>
                <c:pt idx="2">
                  <c:v>0.61</c:v>
                </c:pt>
              </c:numCache>
            </c:numRef>
          </c:yVal>
          <c:smooth val="0"/>
        </c:ser>
        <c:ser>
          <c:idx val="3"/>
          <c:order val="3"/>
          <c:tx>
            <c:v>Figure</c:v>
          </c:tx>
          <c:spPr>
            <a:ln w="25400" cap="rnd">
              <a:noFill/>
              <a:round/>
            </a:ln>
            <a:effectLst/>
          </c:spPr>
          <c:marker>
            <c:symbol val="circle"/>
            <c:size val="5"/>
            <c:spPr>
              <a:solidFill>
                <a:srgbClr val="C00000"/>
              </a:solidFill>
              <a:ln w="9525">
                <a:noFill/>
              </a:ln>
              <a:effectLst/>
            </c:spPr>
          </c:marker>
          <c:xVal>
            <c:numRef>
              <c:f>Sheet4!$K$19:$K$24</c:f>
              <c:numCache>
                <c:formatCode>General</c:formatCode>
                <c:ptCount val="6"/>
                <c:pt idx="0">
                  <c:v>806.0</c:v>
                </c:pt>
                <c:pt idx="1">
                  <c:v>2062.0</c:v>
                </c:pt>
                <c:pt idx="2">
                  <c:v>1208.0</c:v>
                </c:pt>
                <c:pt idx="3">
                  <c:v>666.0</c:v>
                </c:pt>
                <c:pt idx="4">
                  <c:v>1136.0</c:v>
                </c:pt>
                <c:pt idx="5">
                  <c:v>1485.0</c:v>
                </c:pt>
              </c:numCache>
            </c:numRef>
          </c:xVal>
          <c:yVal>
            <c:numRef>
              <c:f>Sheet4!$N$19:$N$24</c:f>
              <c:numCache>
                <c:formatCode>0%</c:formatCode>
                <c:ptCount val="6"/>
                <c:pt idx="0">
                  <c:v>0.84</c:v>
                </c:pt>
                <c:pt idx="1">
                  <c:v>0.84</c:v>
                </c:pt>
                <c:pt idx="2">
                  <c:v>0.83</c:v>
                </c:pt>
                <c:pt idx="3">
                  <c:v>0.82</c:v>
                </c:pt>
                <c:pt idx="4">
                  <c:v>0.72</c:v>
                </c:pt>
                <c:pt idx="5">
                  <c:v>0.69</c:v>
                </c:pt>
              </c:numCache>
            </c:numRef>
          </c:yVal>
          <c:smooth val="0"/>
        </c:ser>
        <c:ser>
          <c:idx val="4"/>
          <c:order val="4"/>
          <c:tx>
            <c:v>Comedy</c:v>
          </c:tx>
          <c:spPr>
            <a:ln w="25400" cap="rnd">
              <a:noFill/>
              <a:round/>
            </a:ln>
            <a:effectLst/>
          </c:spPr>
          <c:marker>
            <c:symbol val="circle"/>
            <c:size val="5"/>
            <c:spPr>
              <a:solidFill>
                <a:srgbClr val="7030A0"/>
              </a:solidFill>
              <a:ln w="9525">
                <a:solidFill>
                  <a:schemeClr val="accent5">
                    <a:lumMod val="60000"/>
                  </a:schemeClr>
                </a:solidFill>
              </a:ln>
              <a:effectLst/>
            </c:spPr>
          </c:marker>
          <c:xVal>
            <c:numRef>
              <c:f>Sheet4!$K$25:$K$28</c:f>
              <c:numCache>
                <c:formatCode>General</c:formatCode>
                <c:ptCount val="4"/>
                <c:pt idx="0">
                  <c:v>306.0</c:v>
                </c:pt>
                <c:pt idx="1">
                  <c:v>937.0</c:v>
                </c:pt>
                <c:pt idx="2">
                  <c:v>126.0</c:v>
                </c:pt>
                <c:pt idx="3">
                  <c:v>183.0</c:v>
                </c:pt>
              </c:numCache>
            </c:numRef>
          </c:xVal>
          <c:yVal>
            <c:numRef>
              <c:f>Sheet4!$N$25:$N$28</c:f>
              <c:numCache>
                <c:formatCode>0%</c:formatCode>
                <c:ptCount val="4"/>
                <c:pt idx="0">
                  <c:v>0.69</c:v>
                </c:pt>
                <c:pt idx="1">
                  <c:v>0.6</c:v>
                </c:pt>
                <c:pt idx="2">
                  <c:v>0.49</c:v>
                </c:pt>
                <c:pt idx="3">
                  <c:v>0.31</c:v>
                </c:pt>
              </c:numCache>
            </c:numRef>
          </c:yVal>
          <c:smooth val="0"/>
        </c:ser>
        <c:dLbls>
          <c:showLegendKey val="0"/>
          <c:showVal val="0"/>
          <c:showCatName val="0"/>
          <c:showSerName val="0"/>
          <c:showPercent val="0"/>
          <c:showBubbleSize val="0"/>
        </c:dLbls>
        <c:axId val="-2068764464"/>
        <c:axId val="-2068170032"/>
      </c:scatterChart>
      <c:valAx>
        <c:axId val="-206876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Positive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70032"/>
        <c:crosses val="autoZero"/>
        <c:crossBetween val="midCat"/>
      </c:valAx>
      <c:valAx>
        <c:axId val="-206817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Positivity</a:t>
                </a:r>
                <a:r>
                  <a:rPr lang="en-US" baseline="0"/>
                  <a:t>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76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1088</Words>
  <Characters>6206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4</cp:revision>
  <cp:lastPrinted>2016-02-16T19:08:00Z</cp:lastPrinted>
  <dcterms:created xsi:type="dcterms:W3CDTF">2016-02-16T19:08:00Z</dcterms:created>
  <dcterms:modified xsi:type="dcterms:W3CDTF">2016-02-16T20:30:00Z</dcterms:modified>
</cp:coreProperties>
</file>