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7943E1C0" w:rsidR="002D3B89" w:rsidRDefault="00331D75"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April 5</w:t>
      </w:r>
      <w:r w:rsidR="007915D4">
        <w:rPr>
          <w:rFonts w:ascii="Times New Roman" w:hAnsi="Times New Roman" w:cs="Times New Roman"/>
          <w:sz w:val="40"/>
          <w:szCs w:val="40"/>
        </w:rPr>
        <w:t>,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798F22E6" w:rsidR="002D3B89" w:rsidRDefault="00331D75"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4</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31CB6024" w14:textId="64F6E9AC" w:rsidR="00B85E23" w:rsidRDefault="00312907"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331D75">
        <w:rPr>
          <w:rFonts w:ascii="Times New Roman" w:hAnsi="Times New Roman" w:cs="Times New Roman"/>
          <w:sz w:val="24"/>
          <w:szCs w:val="24"/>
        </w:rPr>
        <w:t xml:space="preserve">dive into more advanced supervised learning </w:t>
      </w:r>
      <w:r w:rsidR="00AF01D3">
        <w:rPr>
          <w:rFonts w:ascii="Times New Roman" w:hAnsi="Times New Roman" w:cs="Times New Roman"/>
          <w:sz w:val="24"/>
          <w:szCs w:val="24"/>
        </w:rPr>
        <w:t>i</w:t>
      </w:r>
      <w:r w:rsidR="00E545F2">
        <w:rPr>
          <w:rFonts w:ascii="Times New Roman" w:hAnsi="Times New Roman" w:cs="Times New Roman"/>
          <w:sz w:val="24"/>
          <w:szCs w:val="24"/>
        </w:rPr>
        <w:t xml:space="preserve">n </w:t>
      </w:r>
      <w:r w:rsidR="00AF01D3">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sidR="00AF01D3">
        <w:rPr>
          <w:rFonts w:ascii="Times New Roman" w:hAnsi="Times New Roman" w:cs="Times New Roman"/>
          <w:sz w:val="24"/>
          <w:szCs w:val="24"/>
        </w:rPr>
        <w:t xml:space="preserve">Machine Learning, </w:t>
      </w:r>
      <w:r w:rsidR="00331D75">
        <w:rPr>
          <w:rFonts w:ascii="Times New Roman" w:hAnsi="Times New Roman" w:cs="Times New Roman"/>
          <w:sz w:val="24"/>
          <w:szCs w:val="24"/>
        </w:rPr>
        <w:t xml:space="preserve">by implementing a neural network from scratch. Using a sigmoid function, we have implemented forward propagation, and backwards propagation using gradient descent to train a neural network on three distinct datasets, each foundational in machine learning. We looked into classification of Iris (4 features, 3 targets), Cancer (30 features, 1 target), and Wine (10 features, 3 targets). Our NN implementation differentiates itself in three main ways: </w:t>
      </w:r>
      <w:proofErr w:type="spellStart"/>
      <w:r w:rsidR="00331D75">
        <w:rPr>
          <w:rFonts w:ascii="Times New Roman" w:hAnsi="Times New Roman" w:cs="Times New Roman"/>
          <w:sz w:val="24"/>
          <w:szCs w:val="24"/>
        </w:rPr>
        <w:t>vectorization</w:t>
      </w:r>
      <w:proofErr w:type="spellEnd"/>
      <w:r w:rsidR="00331D75">
        <w:rPr>
          <w:rFonts w:ascii="Times New Roman" w:hAnsi="Times New Roman" w:cs="Times New Roman"/>
          <w:sz w:val="24"/>
          <w:szCs w:val="24"/>
        </w:rPr>
        <w:t>, bi-</w:t>
      </w:r>
      <w:proofErr w:type="spellStart"/>
      <w:r w:rsidR="00331D75">
        <w:rPr>
          <w:rFonts w:ascii="Times New Roman" w:hAnsi="Times New Roman" w:cs="Times New Roman"/>
          <w:sz w:val="24"/>
          <w:szCs w:val="24"/>
        </w:rPr>
        <w:t>variate</w:t>
      </w:r>
      <w:proofErr w:type="spellEnd"/>
      <w:r w:rsidR="00331D75">
        <w:rPr>
          <w:rFonts w:ascii="Times New Roman" w:hAnsi="Times New Roman" w:cs="Times New Roman"/>
          <w:sz w:val="24"/>
          <w:szCs w:val="24"/>
        </w:rPr>
        <w:t xml:space="preserve"> parameter design of experiments, and animation of training. We devolved into these distinct sub-areas, while still maintain 95-99% classification rates on both in-class datasets and the three ML datasets.</w:t>
      </w:r>
    </w:p>
    <w:p w14:paraId="009F1C92" w14:textId="77777777" w:rsidR="00B85E23" w:rsidRDefault="00B85E23" w:rsidP="00AB7D7B">
      <w:pPr>
        <w:spacing w:after="0" w:line="480" w:lineRule="auto"/>
        <w:rPr>
          <w:rFonts w:ascii="Times New Roman" w:hAnsi="Times New Roman" w:cs="Times New Roman"/>
          <w:sz w:val="24"/>
          <w:szCs w:val="24"/>
        </w:rPr>
      </w:pPr>
    </w:p>
    <w:p w14:paraId="246EEF3F" w14:textId="689E7C55" w:rsidR="008875FC" w:rsidRDefault="008875FC"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EDD0A2B" w14:textId="01C36389" w:rsidR="00901422" w:rsidRPr="00E310E7" w:rsidRDefault="00331D75" w:rsidP="00AB7D7B">
      <w:pPr>
        <w:pStyle w:val="Default"/>
        <w:spacing w:line="480" w:lineRule="auto"/>
        <w:rPr>
          <w:b/>
          <w:iCs/>
        </w:rPr>
      </w:pPr>
      <w:r>
        <w:rPr>
          <w:b/>
          <w:iCs/>
        </w:rPr>
        <w:t>Implementation</w:t>
      </w:r>
    </w:p>
    <w:p w14:paraId="10B9D7C7" w14:textId="1DA956B2" w:rsidR="00381CB5" w:rsidRPr="00331D75" w:rsidRDefault="00AF01D3" w:rsidP="00AB7D7B">
      <w:pPr>
        <w:pStyle w:val="Default"/>
        <w:spacing w:line="480" w:lineRule="auto"/>
        <w:rPr>
          <w:iCs/>
        </w:rPr>
      </w:pPr>
      <w:r>
        <w:rPr>
          <w:iCs/>
        </w:rPr>
        <w:t xml:space="preserve">Our </w:t>
      </w:r>
      <w:r w:rsidR="00B75FA9">
        <w:rPr>
          <w:iCs/>
        </w:rPr>
        <w:t>program is written in Python 2.7</w:t>
      </w:r>
      <w:r w:rsidR="00331D75">
        <w:rPr>
          <w:iCs/>
        </w:rPr>
        <w:t>, R 3.1.2,</w:t>
      </w:r>
      <w:r>
        <w:rPr>
          <w:iCs/>
        </w:rPr>
        <w:t xml:space="preserve"> and </w:t>
      </w:r>
      <w:r w:rsidR="00B75FA9">
        <w:rPr>
          <w:iCs/>
        </w:rPr>
        <w:t xml:space="preserve">bash scripting in Unix. </w:t>
      </w:r>
      <w:r>
        <w:rPr>
          <w:iCs/>
        </w:rPr>
        <w:t>These programs were executed locally on each member’</w:t>
      </w:r>
      <w:r w:rsidR="003B2412">
        <w:rPr>
          <w:iCs/>
        </w:rPr>
        <w:t>s</w:t>
      </w:r>
      <w:r w:rsidR="00281BDE">
        <w:rPr>
          <w:iCs/>
        </w:rPr>
        <w:t xml:space="preserve"> respective </w:t>
      </w:r>
      <w:proofErr w:type="spellStart"/>
      <w:r w:rsidR="00281BDE">
        <w:rPr>
          <w:iCs/>
        </w:rPr>
        <w:t>Macbook</w:t>
      </w:r>
      <w:proofErr w:type="spellEnd"/>
      <w:r w:rsidR="00281BDE">
        <w:rPr>
          <w:iCs/>
        </w:rPr>
        <w:t xml:space="preserve"> Pro (2012)</w:t>
      </w:r>
      <w:r w:rsidR="003B2412">
        <w:rPr>
          <w:iCs/>
        </w:rPr>
        <w:t xml:space="preserve">, testing on eos23 and </w:t>
      </w:r>
      <w:proofErr w:type="spellStart"/>
      <w:r w:rsidR="003B2412">
        <w:rPr>
          <w:iCs/>
        </w:rPr>
        <w:t>okami</w:t>
      </w:r>
      <w:proofErr w:type="spellEnd"/>
      <w:r w:rsidR="003B2412">
        <w:rPr>
          <w:iCs/>
        </w:rPr>
        <w:t>.</w:t>
      </w:r>
    </w:p>
    <w:p w14:paraId="22D77BCC" w14:textId="137B984A" w:rsidR="00331D75" w:rsidRDefault="00331D75" w:rsidP="00AB7D7B">
      <w:pPr>
        <w:pStyle w:val="Default"/>
        <w:spacing w:line="480" w:lineRule="auto"/>
        <w:rPr>
          <w:b/>
          <w:iCs/>
        </w:rPr>
      </w:pPr>
      <w:r>
        <w:rPr>
          <w:b/>
          <w:iCs/>
        </w:rPr>
        <w:t>Datasets</w:t>
      </w:r>
    </w:p>
    <w:p w14:paraId="59F0369A" w14:textId="578D253F" w:rsidR="00331D75" w:rsidRPr="00331D75" w:rsidRDefault="00331D75" w:rsidP="00AB7D7B">
      <w:pPr>
        <w:pStyle w:val="Default"/>
        <w:spacing w:line="480" w:lineRule="auto"/>
        <w:rPr>
          <w:iCs/>
        </w:rPr>
      </w:pPr>
      <w:r>
        <w:rPr>
          <w:iCs/>
        </w:rPr>
        <w:t>Two in-class datasets involved fishing, but testing was too variable with too few observations and game data had four features and looked to predict the action of the game character. Additionally, we used the foundational Iris dataset containing four features</w:t>
      </w:r>
      <w:r w:rsidR="009C6685">
        <w:rPr>
          <w:iCs/>
        </w:rPr>
        <w:t xml:space="preserve">, 150 observations, and 3 target flowers. </w:t>
      </w:r>
      <w:r>
        <w:rPr>
          <w:iCs/>
        </w:rPr>
        <w:t>Using the UC-Irvine repository, we uncovered two datasets: Wine (classify 3 types of wine using 10 features</w:t>
      </w:r>
      <w:r w:rsidR="009C6685">
        <w:rPr>
          <w:iCs/>
        </w:rPr>
        <w:t xml:space="preserve"> and 178 obs.</w:t>
      </w:r>
      <w:r>
        <w:rPr>
          <w:iCs/>
        </w:rPr>
        <w:t xml:space="preserve">) and Cancer (classify benign or malignant </w:t>
      </w:r>
      <w:r w:rsidR="009C6685">
        <w:rPr>
          <w:iCs/>
        </w:rPr>
        <w:t>using 30 features and 569 obs.)</w:t>
      </w:r>
      <w:r>
        <w:rPr>
          <w:iCs/>
        </w:rPr>
        <w:t xml:space="preserve">. Each dataset had character features that were discretized and continuous features that were normalized between 0 and 1. </w:t>
      </w:r>
    </w:p>
    <w:p w14:paraId="5C5B85ED" w14:textId="129D2B2B" w:rsidR="00331D75" w:rsidRDefault="009517A0" w:rsidP="00331D75">
      <w:pPr>
        <w:pStyle w:val="Default"/>
        <w:spacing w:line="480" w:lineRule="auto"/>
        <w:rPr>
          <w:b/>
          <w:iCs/>
        </w:rPr>
      </w:pPr>
      <w:r w:rsidRPr="00E929F4">
        <w:rPr>
          <w:b/>
          <w:iCs/>
          <w:noProof/>
        </w:rPr>
        <w:drawing>
          <wp:anchor distT="0" distB="0" distL="114300" distR="114300" simplePos="0" relativeHeight="251661823" behindDoc="0" locked="0" layoutInCell="1" allowOverlap="1" wp14:anchorId="7E87EDB3" wp14:editId="0224B638">
            <wp:simplePos x="0" y="0"/>
            <wp:positionH relativeFrom="column">
              <wp:posOffset>3939540</wp:posOffset>
            </wp:positionH>
            <wp:positionV relativeFrom="paragraph">
              <wp:posOffset>257175</wp:posOffset>
            </wp:positionV>
            <wp:extent cx="2400935" cy="1616075"/>
            <wp:effectExtent l="0" t="0" r="12065" b="9525"/>
            <wp:wrapThrough wrapText="bothSides">
              <wp:wrapPolygon edited="0">
                <wp:start x="0" y="0"/>
                <wp:lineTo x="0" y="21388"/>
                <wp:lineTo x="21480" y="21388"/>
                <wp:lineTo x="2148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02.jpg"/>
                    <pic:cNvPicPr/>
                  </pic:nvPicPr>
                  <pic:blipFill>
                    <a:blip r:embed="rId5">
                      <a:extLst>
                        <a:ext uri="{28A0092B-C50C-407E-A947-70E740481C1C}">
                          <a14:useLocalDpi xmlns:a14="http://schemas.microsoft.com/office/drawing/2010/main" val="0"/>
                        </a:ext>
                      </a:extLst>
                    </a:blip>
                    <a:stretch>
                      <a:fillRect/>
                    </a:stretch>
                  </pic:blipFill>
                  <pic:spPr>
                    <a:xfrm>
                      <a:off x="0" y="0"/>
                      <a:ext cx="2400935" cy="1616075"/>
                    </a:xfrm>
                    <a:prstGeom prst="rect">
                      <a:avLst/>
                    </a:prstGeom>
                  </pic:spPr>
                </pic:pic>
              </a:graphicData>
            </a:graphic>
            <wp14:sizeRelH relativeFrom="page">
              <wp14:pctWidth>0</wp14:pctWidth>
            </wp14:sizeRelH>
            <wp14:sizeRelV relativeFrom="page">
              <wp14:pctHeight>0</wp14:pctHeight>
            </wp14:sizeRelV>
          </wp:anchor>
        </w:drawing>
      </w:r>
      <w:r w:rsidR="00331D75">
        <w:rPr>
          <w:b/>
          <w:iCs/>
        </w:rPr>
        <w:t>Background</w:t>
      </w:r>
    </w:p>
    <w:p w14:paraId="7D1536E5" w14:textId="519B3386" w:rsidR="00331D75" w:rsidRPr="009517A0" w:rsidRDefault="00331D75" w:rsidP="00331D75">
      <w:pPr>
        <w:pStyle w:val="Default"/>
        <w:spacing w:line="480" w:lineRule="auto"/>
        <w:rPr>
          <w:iCs/>
        </w:rPr>
      </w:pPr>
      <w:r w:rsidRPr="007B406E">
        <w:rPr>
          <w:i/>
          <w:iCs/>
        </w:rPr>
        <w:t>Where do neural networks come from?</w:t>
      </w:r>
      <w:r>
        <w:rPr>
          <w:iCs/>
        </w:rPr>
        <w:t xml:space="preserve"> They are inspired by the neuron from the human brain, as seen in Figure 2. </w:t>
      </w:r>
    </w:p>
    <w:p w14:paraId="31E7E787" w14:textId="71808702" w:rsidR="00331D75" w:rsidRPr="007B406E" w:rsidRDefault="00331D75" w:rsidP="00331D75">
      <w:pPr>
        <w:pStyle w:val="Default"/>
        <w:spacing w:line="480" w:lineRule="auto"/>
        <w:rPr>
          <w:b/>
          <w:i/>
          <w:iCs/>
        </w:rPr>
      </w:pPr>
      <w:r w:rsidRPr="007B406E">
        <w:rPr>
          <w:i/>
          <w:iCs/>
        </w:rPr>
        <w:t>How do neural networks work?</w:t>
      </w:r>
    </w:p>
    <w:p w14:paraId="6611691B" w14:textId="6AC83A54" w:rsidR="009517A0" w:rsidRDefault="009517A0" w:rsidP="00331D75">
      <w:pPr>
        <w:pStyle w:val="Default"/>
        <w:spacing w:line="480" w:lineRule="auto"/>
      </w:pPr>
      <w:r w:rsidRPr="007B406E">
        <w:rPr>
          <w:i/>
          <w:iCs/>
          <w:noProof/>
        </w:rPr>
        <mc:AlternateContent>
          <mc:Choice Requires="wps">
            <w:drawing>
              <wp:anchor distT="0" distB="0" distL="114300" distR="114300" simplePos="0" relativeHeight="251662335" behindDoc="0" locked="0" layoutInCell="1" allowOverlap="1" wp14:anchorId="1B2C6566" wp14:editId="319A4AA9">
                <wp:simplePos x="0" y="0"/>
                <wp:positionH relativeFrom="column">
                  <wp:posOffset>4166870</wp:posOffset>
                </wp:positionH>
                <wp:positionV relativeFrom="paragraph">
                  <wp:posOffset>462915</wp:posOffset>
                </wp:positionV>
                <wp:extent cx="2515235" cy="345440"/>
                <wp:effectExtent l="0" t="0" r="0" b="10160"/>
                <wp:wrapNone/>
                <wp:docPr id="21" name="Text Box 21"/>
                <wp:cNvGraphicFramePr/>
                <a:graphic xmlns:a="http://schemas.openxmlformats.org/drawingml/2006/main">
                  <a:graphicData uri="http://schemas.microsoft.com/office/word/2010/wordprocessingShape">
                    <wps:wsp>
                      <wps:cNvSpPr txBox="1"/>
                      <wps:spPr>
                        <a:xfrm>
                          <a:off x="0" y="0"/>
                          <a:ext cx="2515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831F71" w14:textId="5AE565F2" w:rsidR="00331D75" w:rsidRPr="007B406E" w:rsidRDefault="00331D75" w:rsidP="00331D75">
                            <w:r>
                              <w:rPr>
                                <w:b/>
                              </w:rPr>
                              <w:t xml:space="preserve">Figure </w:t>
                            </w:r>
                            <w:r>
                              <w:rPr>
                                <w:b/>
                              </w:rPr>
                              <w:t>1</w:t>
                            </w:r>
                            <w:r>
                              <w:rPr>
                                <w:b/>
                              </w:rPr>
                              <w:t xml:space="preserve">. </w:t>
                            </w:r>
                            <w:r>
                              <w:t>Neuron from Human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C6566" id="_x0000_t202" coordsize="21600,21600" o:spt="202" path="m0,0l0,21600,21600,21600,21600,0xe">
                <v:stroke joinstyle="miter"/>
                <v:path gradientshapeok="t" o:connecttype="rect"/>
              </v:shapetype>
              <v:shape id="Text_x0020_Box_x0020_21" o:spid="_x0000_s1026" type="#_x0000_t202" style="position:absolute;margin-left:328.1pt;margin-top:36.45pt;width:198.05pt;height:27.2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" filled="f" stroked="f">
                <v:textbox>
                  <w:txbxContent>
                    <w:p w14:paraId="05831F71" w14:textId="5AE565F2" w:rsidR="00331D75" w:rsidRPr="007B406E" w:rsidRDefault="00331D75" w:rsidP="00331D75">
                      <w:r>
                        <w:rPr>
                          <w:b/>
                        </w:rPr>
                        <w:t xml:space="preserve">Figure </w:t>
                      </w:r>
                      <w:r>
                        <w:rPr>
                          <w:b/>
                        </w:rPr>
                        <w:t>1</w:t>
                      </w:r>
                      <w:r>
                        <w:rPr>
                          <w:b/>
                        </w:rPr>
                        <w:t xml:space="preserve">. </w:t>
                      </w:r>
                      <w:r>
                        <w:t>Neuron from Human Brain</w:t>
                      </w:r>
                    </w:p>
                  </w:txbxContent>
                </v:textbox>
              </v:shape>
            </w:pict>
          </mc:Fallback>
        </mc:AlternateContent>
      </w:r>
      <w:r>
        <w:rPr>
          <w:iCs/>
          <w:noProof/>
        </w:rPr>
        <mc:AlternateContent>
          <mc:Choice Requires="wps">
            <w:drawing>
              <wp:anchor distT="0" distB="0" distL="114300" distR="114300" simplePos="0" relativeHeight="251661312" behindDoc="0" locked="0" layoutInCell="1" allowOverlap="1" wp14:anchorId="15C0ADD2" wp14:editId="41533914">
                <wp:simplePos x="0" y="0"/>
                <wp:positionH relativeFrom="column">
                  <wp:posOffset>4281805</wp:posOffset>
                </wp:positionH>
                <wp:positionV relativeFrom="paragraph">
                  <wp:posOffset>2613660</wp:posOffset>
                </wp:positionV>
                <wp:extent cx="2286635" cy="345440"/>
                <wp:effectExtent l="0" t="0" r="0" b="10160"/>
                <wp:wrapTight wrapText="bothSides">
                  <wp:wrapPolygon edited="0">
                    <wp:start x="240" y="0"/>
                    <wp:lineTo x="240" y="20647"/>
                    <wp:lineTo x="21114" y="20647"/>
                    <wp:lineTo x="21114" y="0"/>
                    <wp:lineTo x="240" y="0"/>
                  </wp:wrapPolygon>
                </wp:wrapTight>
                <wp:docPr id="22" name="Text Box 22"/>
                <wp:cNvGraphicFramePr/>
                <a:graphic xmlns:a="http://schemas.openxmlformats.org/drawingml/2006/main">
                  <a:graphicData uri="http://schemas.microsoft.com/office/word/2010/wordprocessingShape">
                    <wps:wsp>
                      <wps:cNvSpPr txBox="1"/>
                      <wps:spPr>
                        <a:xfrm>
                          <a:off x="0" y="0"/>
                          <a:ext cx="22866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61973" w14:textId="5F943EE4" w:rsidR="00331D75" w:rsidRPr="007B406E" w:rsidRDefault="00331D75" w:rsidP="00331D75">
                            <w:r>
                              <w:rPr>
                                <w:b/>
                              </w:rPr>
                              <w:t xml:space="preserve">Figure </w:t>
                            </w:r>
                            <w:r>
                              <w:rPr>
                                <w:b/>
                              </w:rPr>
                              <w:t>2</w:t>
                            </w:r>
                            <w:r>
                              <w:rPr>
                                <w:b/>
                              </w:rPr>
                              <w:t xml:space="preserve">. </w:t>
                            </w:r>
                            <w:r>
                              <w:t>Simple Neural Network from Human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0ADD2" id="Text_x0020_Box_x0020_22" o:spid="_x0000_s1027" type="#_x0000_t202" style="position:absolute;margin-left:337.15pt;margin-top:205.8pt;width:180.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" filled="f" stroked="f">
                <v:textbox>
                  <w:txbxContent>
                    <w:p w14:paraId="1E261973" w14:textId="5F943EE4" w:rsidR="00331D75" w:rsidRPr="007B406E" w:rsidRDefault="00331D75" w:rsidP="00331D75">
                      <w:r>
                        <w:rPr>
                          <w:b/>
                        </w:rPr>
                        <w:t xml:space="preserve">Figure </w:t>
                      </w:r>
                      <w:r>
                        <w:rPr>
                          <w:b/>
                        </w:rPr>
                        <w:t>2</w:t>
                      </w:r>
                      <w:r>
                        <w:rPr>
                          <w:b/>
                        </w:rPr>
                        <w:t xml:space="preserve">. </w:t>
                      </w:r>
                      <w:r>
                        <w:t>Simple Neural Network from Human Brain</w:t>
                      </w:r>
                    </w:p>
                  </w:txbxContent>
                </v:textbox>
                <w10:wrap type="tight"/>
              </v:shape>
            </w:pict>
          </mc:Fallback>
        </mc:AlternateContent>
      </w:r>
      <w:r>
        <w:rPr>
          <w:b/>
          <w:iCs/>
          <w:noProof/>
        </w:rPr>
        <w:drawing>
          <wp:anchor distT="0" distB="0" distL="114300" distR="114300" simplePos="0" relativeHeight="251660288" behindDoc="0" locked="0" layoutInCell="1" allowOverlap="1" wp14:anchorId="6EBE2EB4" wp14:editId="19CF0B94">
            <wp:simplePos x="0" y="0"/>
            <wp:positionH relativeFrom="margin">
              <wp:posOffset>3600450</wp:posOffset>
            </wp:positionH>
            <wp:positionV relativeFrom="margin">
              <wp:posOffset>6057900</wp:posOffset>
            </wp:positionV>
            <wp:extent cx="2972435" cy="1836420"/>
            <wp:effectExtent l="0" t="0" r="0" b="0"/>
            <wp:wrapTight wrapText="bothSides">
              <wp:wrapPolygon edited="0">
                <wp:start x="0" y="0"/>
                <wp:lineTo x="0" y="21212"/>
                <wp:lineTo x="21411" y="21212"/>
                <wp:lineTo x="214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ral-network.png"/>
                    <pic:cNvPicPr/>
                  </pic:nvPicPr>
                  <pic:blipFill>
                    <a:blip r:embed="rId6">
                      <a:extLst>
                        <a:ext uri="{28A0092B-C50C-407E-A947-70E740481C1C}">
                          <a14:useLocalDpi xmlns:a14="http://schemas.microsoft.com/office/drawing/2010/main" val="0"/>
                        </a:ext>
                      </a:extLst>
                    </a:blip>
                    <a:stretch>
                      <a:fillRect/>
                    </a:stretch>
                  </pic:blipFill>
                  <pic:spPr>
                    <a:xfrm>
                      <a:off x="0" y="0"/>
                      <a:ext cx="2972435" cy="1836420"/>
                    </a:xfrm>
                    <a:prstGeom prst="rect">
                      <a:avLst/>
                    </a:prstGeom>
                  </pic:spPr>
                </pic:pic>
              </a:graphicData>
            </a:graphic>
            <wp14:sizeRelH relativeFrom="margin">
              <wp14:pctWidth>0</wp14:pctWidth>
            </wp14:sizeRelH>
            <wp14:sizeRelV relativeFrom="margin">
              <wp14:pctHeight>0</wp14:pctHeight>
            </wp14:sizeRelV>
          </wp:anchor>
        </w:drawing>
      </w:r>
      <w:r w:rsidR="00331D75">
        <w:rPr>
          <w:iCs/>
        </w:rPr>
        <w:t xml:space="preserve">A neural network, example in Figure 3, maps its inputs to its outputs via multiple non-linear transformations propagated through multiple hidden </w:t>
      </w:r>
      <w:proofErr w:type="gramStart"/>
      <w:r w:rsidR="00331D75">
        <w:rPr>
          <w:iCs/>
        </w:rPr>
        <w:t>layers.</w:t>
      </w:r>
      <w:r w:rsidR="00331D75">
        <w:rPr>
          <w:iCs/>
          <w:vertAlign w:val="superscript"/>
        </w:rPr>
        <w:t>[</w:t>
      </w:r>
      <w:proofErr w:type="gramEnd"/>
      <w:r w:rsidR="00331D75">
        <w:rPr>
          <w:iCs/>
          <w:vertAlign w:val="superscript"/>
        </w:rPr>
        <w:t>1]</w:t>
      </w:r>
      <w:r w:rsidR="00331D75">
        <w:rPr>
          <w:iCs/>
        </w:rPr>
        <w:t xml:space="preserve"> This process is accomplished by iteratively calculating a weighted sum of the edges to and passed through an activation function. </w:t>
      </w:r>
      <w:r w:rsidR="00331D75">
        <w:t>The neural network is able to “learn” through gradient descent and back-propagation of error by updating the edge weights after each iteration.</w:t>
      </w:r>
    </w:p>
    <w:p w14:paraId="60EC5B4C" w14:textId="072EF649" w:rsidR="002F12BB" w:rsidRPr="009517A0" w:rsidRDefault="009517A0" w:rsidP="009517A0">
      <w:pPr>
        <w:rPr>
          <w:rFonts w:ascii="Times New Roman" w:hAnsi="Times New Roman" w:cs="Times New Roman"/>
          <w:color w:val="000000"/>
          <w:sz w:val="24"/>
          <w:szCs w:val="24"/>
        </w:rPr>
      </w:pPr>
      <w:r>
        <w:br w:type="page"/>
      </w:r>
      <w:r w:rsidR="002F12BB">
        <w:rPr>
          <w:b/>
          <w:iCs/>
        </w:rPr>
        <w:t>Results</w:t>
      </w:r>
    </w:p>
    <w:p w14:paraId="6D483542" w14:textId="157EEDC9" w:rsidR="00E40A72" w:rsidRDefault="009C6685" w:rsidP="00AB7D7B">
      <w:pPr>
        <w:pStyle w:val="Default"/>
        <w:spacing w:line="480" w:lineRule="auto"/>
      </w:pPr>
      <w:r>
        <w:t>The best relative classification rate vs. training/test split as seen in Figure 3 that our</w:t>
      </w:r>
      <w:r w:rsidR="00E40A72">
        <w:t xml:space="preserve"> </w:t>
      </w:r>
      <w:r>
        <w:t xml:space="preserve">neural network performed was 97.3% for Iris using a 75/25 training/test split, 98.0% for Cancer using a 40/60 training/test split, and 98.9% for Wine using a 50/50 training/test split. </w:t>
      </w:r>
      <w:r w:rsidR="00821A9C">
        <w:t xml:space="preserve">We have demonstrated the power of our neural network with high classification rates on reasonable training/test splits. We can infer from the number of observations for Cancer relative to Iris where we only need 40% of the dataset to train, while similarly, the 50/50 with Wine shows the value of adding additional features. Additionally, in Figures 4 and 5, we observe a correlation between classification rate and </w:t>
      </w:r>
      <w:r w:rsidR="00D05F52">
        <w:t xml:space="preserve">number of epochs/learning rate. </w:t>
      </w:r>
    </w:p>
    <w:p w14:paraId="7E7419DF" w14:textId="144A6FBD" w:rsidR="00E40A72" w:rsidRDefault="00331D75" w:rsidP="00AB7D7B">
      <w:pPr>
        <w:pStyle w:val="Default"/>
        <w:spacing w:line="480" w:lineRule="auto"/>
      </w:pPr>
      <w:r>
        <w:rPr>
          <w:noProof/>
        </w:rPr>
        <w:drawing>
          <wp:inline distT="0" distB="0" distL="0" distR="0" wp14:anchorId="06AD5432" wp14:editId="4492BD6B">
            <wp:extent cx="5995035" cy="35204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B60EE2" w14:textId="77777777" w:rsidR="00331D75" w:rsidRDefault="00331D75" w:rsidP="00AB7D7B">
      <w:pPr>
        <w:pStyle w:val="Default"/>
        <w:spacing w:line="480" w:lineRule="auto"/>
      </w:pPr>
    </w:p>
    <w:p w14:paraId="20584D85" w14:textId="28569F30" w:rsidR="00552178" w:rsidRPr="00552178" w:rsidRDefault="00331D75" w:rsidP="00AB7D7B">
      <w:pPr>
        <w:pStyle w:val="Default"/>
        <w:spacing w:line="480" w:lineRule="auto"/>
        <w:rPr>
          <w:b/>
        </w:rPr>
      </w:pPr>
      <w:r>
        <w:rPr>
          <w:noProof/>
        </w:rPr>
        <w:drawing>
          <wp:inline distT="0" distB="0" distL="0" distR="0" wp14:anchorId="11796188" wp14:editId="5DE973E7">
            <wp:extent cx="5995035" cy="3774440"/>
            <wp:effectExtent l="0" t="0" r="247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F6EF551" wp14:editId="7A25189C">
            <wp:extent cx="5995035" cy="4257040"/>
            <wp:effectExtent l="0" t="0" r="247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0224A9E" wp14:editId="7BF71770">
            <wp:extent cx="5943600" cy="430847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2AFC7B6" wp14:editId="4C0DD80F">
            <wp:extent cx="5943600" cy="43084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6798A6B1" wp14:editId="6B84435F">
            <wp:extent cx="5943600" cy="43084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roofErr w:type="spellStart"/>
      <w:r w:rsidR="00603425">
        <w:rPr>
          <w:b/>
        </w:rPr>
        <w:t>gure</w:t>
      </w:r>
      <w:proofErr w:type="spellEnd"/>
      <w:r w:rsidR="00603425">
        <w:rPr>
          <w:b/>
        </w:rPr>
        <w:t xml:space="preserve"> 1</w:t>
      </w:r>
      <w:r w:rsidR="00552178">
        <w:rPr>
          <w:b/>
        </w:rPr>
        <w:t xml:space="preserve">. Sample </w:t>
      </w:r>
      <w:r w:rsidR="00B971E4">
        <w:rPr>
          <w:b/>
        </w:rPr>
        <w:t xml:space="preserve">validation </w:t>
      </w:r>
      <w:r w:rsidR="00552178">
        <w:rPr>
          <w:b/>
        </w:rPr>
        <w:t xml:space="preserve">output using </w:t>
      </w:r>
      <w:r w:rsidR="00B971E4">
        <w:rPr>
          <w:b/>
        </w:rPr>
        <w:t>original holdout split</w:t>
      </w:r>
    </w:p>
    <w:p w14:paraId="013D6FA8" w14:textId="21777EE9" w:rsidR="0044499C" w:rsidRDefault="00E40A72" w:rsidP="00AB7D7B">
      <w:pPr>
        <w:pStyle w:val="Default"/>
        <w:spacing w:line="480" w:lineRule="auto"/>
      </w:pPr>
      <w:r>
        <w:t xml:space="preserve">Using </w:t>
      </w:r>
      <w:r w:rsidR="00721160">
        <w:t xml:space="preserve">the k-fold validation approach, we found 12-fold (92/8) </w:t>
      </w:r>
      <w:r w:rsidR="0044499C">
        <w:t>with 86% classification rate offered the most promi</w:t>
      </w:r>
      <w:r w:rsidR="00281BDE">
        <w:t>sing results. We find Figure 3</w:t>
      </w:r>
      <w:r w:rsidR="008E7925">
        <w:t>,</w:t>
      </w:r>
      <w:r w:rsidR="0044499C">
        <w:t xml:space="preserve"> maximizes over the k iterations </w:t>
      </w:r>
      <w:r w:rsidR="008E7925">
        <w:t>with</w:t>
      </w:r>
      <w:r w:rsidR="0044499C">
        <w:t xml:space="preserve"> the maximum </w:t>
      </w:r>
      <w:r w:rsidR="008E7925">
        <w:t>over</w:t>
      </w:r>
      <w:r w:rsidR="0044499C">
        <w:t xml:space="preserve"> 2 through 15-</w:t>
      </w:r>
      <w:r w:rsidR="008E7925">
        <w:t>fold validation landing around 80%.</w:t>
      </w:r>
    </w:p>
    <w:p w14:paraId="3DF860E4" w14:textId="4D52A111" w:rsidR="0044499C" w:rsidRDefault="0044499C" w:rsidP="00AB7D7B">
      <w:pPr>
        <w:pStyle w:val="Default"/>
        <w:spacing w:line="480" w:lineRule="auto"/>
      </w:pPr>
    </w:p>
    <w:p w14:paraId="6600A623" w14:textId="13BBA66C" w:rsidR="002934B0" w:rsidRPr="002934B0" w:rsidRDefault="00AC59C0" w:rsidP="00AB7D7B">
      <w:pPr>
        <w:pStyle w:val="Default"/>
        <w:spacing w:line="480" w:lineRule="auto"/>
        <w:rPr>
          <w:iCs/>
        </w:rPr>
      </w:pPr>
      <w:r>
        <w:t>The randomized validation approach proved to be the most effe</w:t>
      </w:r>
      <w:r w:rsidR="00F97EEB">
        <w:t>ctive, as we observe in Figure 3</w:t>
      </w:r>
      <w:r>
        <w:t>. We found nearly 89% classification rate using a 78/22 training/test split for the forum-</w:t>
      </w:r>
      <w:r w:rsidR="00F97EEB">
        <w:t xml:space="preserve">stemmed data. </w:t>
      </w:r>
      <w:r w:rsidR="00E40A72">
        <w:t xml:space="preserve">We explored a sentiment analysis case-study training our Naïve Bayes classifier using over 1.5 million tweets pre-labeled with positive or negative sentiment. Using the randomized validation approach for this twitter data, we observed a classification rate of nearly 76% using an 87/13 training/test split. </w:t>
      </w:r>
    </w:p>
    <w:p w14:paraId="499D44E4" w14:textId="42BC4FEA" w:rsidR="003441E5" w:rsidRDefault="003441E5" w:rsidP="00AB7D7B">
      <w:pPr>
        <w:pStyle w:val="Default"/>
        <w:spacing w:line="480" w:lineRule="auto"/>
        <w:rPr>
          <w:iCs/>
        </w:rPr>
      </w:pPr>
    </w:p>
    <w:p w14:paraId="406D4DCB" w14:textId="37C74D74" w:rsidR="00102258" w:rsidRDefault="00DE6CB5" w:rsidP="00AB7D7B">
      <w:pPr>
        <w:pStyle w:val="Default"/>
        <w:spacing w:line="480" w:lineRule="auto"/>
        <w:rPr>
          <w:b/>
          <w:iCs/>
        </w:rPr>
      </w:pPr>
      <w:r>
        <w:rPr>
          <w:b/>
          <w:iCs/>
        </w:rPr>
        <w:t>Discussion</w:t>
      </w:r>
    </w:p>
    <w:p w14:paraId="2F034A89" w14:textId="03A115FC" w:rsidR="00EC7CC3" w:rsidRPr="003F4975" w:rsidRDefault="003F4975" w:rsidP="00EC7CC3">
      <w:pPr>
        <w:pStyle w:val="Default"/>
        <w:spacing w:line="480" w:lineRule="auto"/>
        <w:rPr>
          <w:iCs/>
        </w:rPr>
      </w:pPr>
      <w:r>
        <w:rPr>
          <w:iCs/>
        </w:rPr>
        <w:t xml:space="preserve">In training our Naïve Bayes classifier using over 1.5 million tweets, we looked to use this classifier to make predictions about tweets outside the sample set. As such, we used the Twitter API to pull the last 3000 tweets (if they have that many) for around 30 users. The types of users were grouped into political, organization, media, figure, and comedy, as seen in Figure 4 and Table 1. Due to the unorthodox syntax of most tweets, we utilized libraries that addressed issues like retweets, emoticons, handles, hashtags, and links. Instead of just removing these types of language, we processed them in a way to better train our classifier. For instance, a smiley emoticon </w:t>
      </w:r>
      <w:r w:rsidRPr="003F4975">
        <w:rPr>
          <w:iCs/>
        </w:rPr>
        <w:sym w:font="Wingdings" w:char="F04A"/>
      </w:r>
      <w:r>
        <w:rPr>
          <w:iCs/>
        </w:rPr>
        <w:t xml:space="preserve">, vs. a sad emoticon, </w:t>
      </w:r>
      <w:r w:rsidRPr="003F4975">
        <w:rPr>
          <w:iCs/>
        </w:rPr>
        <w:sym w:font="Wingdings" w:char="F04C"/>
      </w:r>
      <w:r>
        <w:rPr>
          <w:iCs/>
        </w:rPr>
        <w:t xml:space="preserve"> can convey a positive or a negative sentiment.  </w:t>
      </w:r>
    </w:p>
    <w:p w14:paraId="3503BAF3" w14:textId="44747514" w:rsidR="007C1ED0" w:rsidRPr="009835C3" w:rsidRDefault="007C1ED0" w:rsidP="00AB7D7B">
      <w:pPr>
        <w:pStyle w:val="Default"/>
        <w:spacing w:line="480" w:lineRule="auto"/>
        <w:rPr>
          <w:iCs/>
        </w:rPr>
      </w:pPr>
    </w:p>
    <w:p w14:paraId="3B35193E" w14:textId="7031E03D" w:rsidR="009835C3" w:rsidRDefault="009835C3" w:rsidP="009835C3">
      <w:pPr>
        <w:pStyle w:val="Default"/>
        <w:spacing w:line="480" w:lineRule="auto"/>
        <w:rPr>
          <w:iCs/>
        </w:rPr>
      </w:pPr>
    </w:p>
    <w:p w14:paraId="2CA28B02" w14:textId="72E36455" w:rsidR="003F4975" w:rsidRDefault="009835C3" w:rsidP="009835C3">
      <w:pPr>
        <w:pStyle w:val="Default"/>
        <w:spacing w:line="480" w:lineRule="auto"/>
        <w:rPr>
          <w:b/>
          <w:iCs/>
        </w:rPr>
      </w:pPr>
      <w:r>
        <w:rPr>
          <w:b/>
          <w:iCs/>
        </w:rPr>
        <w:t xml:space="preserve">Table 1. </w:t>
      </w:r>
      <w:r w:rsidR="003F4975">
        <w:rPr>
          <w:b/>
          <w:iCs/>
        </w:rPr>
        <w:t>Positivity results for Twitter validation set</w:t>
      </w:r>
    </w:p>
    <w:p w14:paraId="2C4F4482" w14:textId="7BBA167A" w:rsidR="000A3B67" w:rsidRPr="00CE06C5" w:rsidRDefault="003F4975" w:rsidP="00AB7D7B">
      <w:pPr>
        <w:pStyle w:val="Default"/>
        <w:spacing w:line="480" w:lineRule="auto"/>
        <w:rPr>
          <w:iCs/>
        </w:rPr>
      </w:pPr>
      <w:r>
        <w:rPr>
          <w:iCs/>
        </w:rPr>
        <w:t>As we note from Table 1, all of the current presidential candidates as of February 16, 2016 are included, as well as, scientific organizations and figures. A handful of media, celebrities, and comedy were pulled to round out the validation set. Some correlations we find from Figure 4 and Table 1 include more conservative politicians are more positive, scientific organizations are leading positivity on Twitter, secular media/scientists are less positive, and comedy/parody accounts are often more negative.</w:t>
      </w:r>
      <w:r w:rsidR="00CE06C5">
        <w:rPr>
          <w:iCs/>
        </w:rPr>
        <w:t xml:space="preserve"> We can compare the differences between positive and negative tweets in Figures 5 and 6.</w:t>
      </w:r>
    </w:p>
    <w:p w14:paraId="042E33A1" w14:textId="6BECA2E3" w:rsidR="000458B2" w:rsidRDefault="000458B2">
      <w:pPr>
        <w:rPr>
          <w:rFonts w:ascii="Times New Roman" w:hAnsi="Times New Roman" w:cs="Times New Roman"/>
          <w:b/>
          <w:sz w:val="24"/>
          <w:szCs w:val="24"/>
        </w:rPr>
      </w:pPr>
    </w:p>
    <w:p w14:paraId="62584A4D" w14:textId="20D0F164" w:rsidR="000458B2" w:rsidRPr="000458B2" w:rsidRDefault="000458B2">
      <w:pPr>
        <w:rPr>
          <w:rFonts w:ascii="Times New Roman" w:hAnsi="Times New Roman" w:cs="Times New Roman"/>
          <w:b/>
          <w:sz w:val="24"/>
          <w:szCs w:val="24"/>
        </w:rPr>
      </w:pPr>
      <w:r>
        <w:rPr>
          <w:rFonts w:ascii="Times New Roman" w:hAnsi="Times New Roman" w:cs="Times New Roman"/>
          <w:b/>
          <w:sz w:val="24"/>
          <w:szCs w:val="24"/>
        </w:rPr>
        <w:t>Figure 5. Example of Positive Tweet.</w:t>
      </w:r>
    </w:p>
    <w:p w14:paraId="6AF2DF3E" w14:textId="32290D36" w:rsidR="007C1ED0" w:rsidRDefault="007C1ED0">
      <w:pPr>
        <w:rPr>
          <w:rFonts w:ascii="Times New Roman" w:hAnsi="Times New Roman" w:cs="Times New Roman"/>
          <w:b/>
          <w:sz w:val="24"/>
          <w:szCs w:val="24"/>
        </w:rPr>
      </w:pPr>
    </w:p>
    <w:p w14:paraId="10601BC7" w14:textId="77777777" w:rsidR="0015487E" w:rsidRDefault="000458B2" w:rsidP="0015487E">
      <w:pPr>
        <w:rPr>
          <w:rFonts w:ascii="Times New Roman" w:hAnsi="Times New Roman" w:cs="Times New Roman"/>
          <w:b/>
          <w:sz w:val="24"/>
          <w:szCs w:val="24"/>
        </w:rPr>
      </w:pPr>
      <w:r>
        <w:rPr>
          <w:rFonts w:ascii="Times New Roman" w:hAnsi="Times New Roman" w:cs="Times New Roman"/>
          <w:b/>
          <w:sz w:val="24"/>
          <w:szCs w:val="24"/>
        </w:rPr>
        <w:t>Figure 6. Example of Negative Tweet.</w:t>
      </w:r>
    </w:p>
    <w:p w14:paraId="298F644B" w14:textId="2CEBE9AC" w:rsidR="009E61C9" w:rsidRPr="009E61C9" w:rsidRDefault="0015487E" w:rsidP="0015487E">
      <w:pPr>
        <w:rPr>
          <w:rFonts w:ascii="Times New Roman" w:hAnsi="Times New Roman" w:cs="Times New Roman"/>
          <w:b/>
          <w:sz w:val="24"/>
          <w:szCs w:val="24"/>
        </w:rPr>
      </w:pPr>
      <w:r>
        <w:rPr>
          <w:rFonts w:ascii="Times New Roman" w:hAnsi="Times New Roman" w:cs="Times New Roman"/>
          <w:b/>
          <w:sz w:val="24"/>
          <w:szCs w:val="24"/>
        </w:rPr>
        <w:br w:type="page"/>
      </w:r>
      <w:r w:rsidR="00DE6CB5">
        <w:rPr>
          <w:rFonts w:ascii="Times New Roman" w:hAnsi="Times New Roman" w:cs="Times New Roman"/>
          <w:b/>
          <w:sz w:val="24"/>
          <w:szCs w:val="24"/>
        </w:rPr>
        <w:t>Future Work</w:t>
      </w:r>
    </w:p>
    <w:p w14:paraId="3216BC73" w14:textId="1FABF094" w:rsidR="00385E98" w:rsidRDefault="00130BD0" w:rsidP="00130BD0">
      <w:pPr>
        <w:spacing w:line="480" w:lineRule="auto"/>
        <w:rPr>
          <w:rFonts w:ascii="Times New Roman" w:hAnsi="Times New Roman" w:cs="Times New Roman"/>
          <w:sz w:val="24"/>
          <w:szCs w:val="24"/>
        </w:rPr>
      </w:pPr>
      <w:r>
        <w:rPr>
          <w:rFonts w:ascii="Times New Roman" w:hAnsi="Times New Roman" w:cs="Times New Roman"/>
          <w:sz w:val="24"/>
          <w:szCs w:val="24"/>
        </w:rPr>
        <w:t>We have four main directions we would pursue if time allowed: topic clustering, precision/recall, n-grams, and maximum entropy. We can gain some preliminary intuition from the word clouds in Figures 7 and 8 that topics like “atheism” and “religion” may be quite similar as we note words like “god”, “people”, “belief” and “faith” appear frequently in both classes of documents.</w:t>
      </w:r>
    </w:p>
    <w:p w14:paraId="43FFBAC9" w14:textId="0324B464" w:rsidR="009E61C9" w:rsidRDefault="009E61C9" w:rsidP="00130BD0">
      <w:pPr>
        <w:spacing w:line="240" w:lineRule="auto"/>
        <w:rPr>
          <w:rFonts w:ascii="Times New Roman" w:hAnsi="Times New Roman" w:cs="Times New Roman"/>
          <w:sz w:val="24"/>
          <w:szCs w:val="24"/>
        </w:rPr>
      </w:pPr>
    </w:p>
    <w:p w14:paraId="3AA51A3B" w14:textId="7637EC7F" w:rsidR="00E361E9" w:rsidRPr="00E361E9" w:rsidRDefault="00E361E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Figure 7. </w:t>
      </w:r>
      <w:r w:rsidR="00202C29">
        <w:rPr>
          <w:rFonts w:ascii="Times New Roman" w:hAnsi="Times New Roman" w:cs="Times New Roman"/>
          <w:b/>
          <w:sz w:val="24"/>
          <w:szCs w:val="24"/>
        </w:rPr>
        <w:t>Atheism Word Cloud</w:t>
      </w:r>
    </w:p>
    <w:p w14:paraId="4C2C23B3" w14:textId="11FBC797" w:rsidR="00385E98" w:rsidRDefault="00385E98" w:rsidP="00130BD0">
      <w:pPr>
        <w:spacing w:line="240" w:lineRule="auto"/>
        <w:rPr>
          <w:rFonts w:ascii="Times New Roman" w:hAnsi="Times New Roman" w:cs="Times New Roman"/>
          <w:sz w:val="24"/>
          <w:szCs w:val="24"/>
        </w:rPr>
      </w:pPr>
    </w:p>
    <w:p w14:paraId="5A78AD8F" w14:textId="62A736AA" w:rsidR="00202C29" w:rsidRPr="00202C29" w:rsidRDefault="00202C29" w:rsidP="00130BD0">
      <w:pPr>
        <w:spacing w:line="240" w:lineRule="auto"/>
        <w:rPr>
          <w:rFonts w:ascii="Times New Roman" w:hAnsi="Times New Roman" w:cs="Times New Roman"/>
          <w:b/>
          <w:sz w:val="24"/>
          <w:szCs w:val="24"/>
        </w:rPr>
      </w:pPr>
      <w:r>
        <w:rPr>
          <w:rFonts w:ascii="Times New Roman" w:hAnsi="Times New Roman" w:cs="Times New Roman"/>
          <w:b/>
          <w:sz w:val="24"/>
          <w:szCs w:val="24"/>
        </w:rPr>
        <w:t>Figure 8. Religion Word Cloud</w:t>
      </w:r>
    </w:p>
    <w:p w14:paraId="670C94E5" w14:textId="77777777" w:rsidR="007E1962" w:rsidRDefault="007E1962" w:rsidP="009E61C9">
      <w:pPr>
        <w:spacing w:line="480" w:lineRule="auto"/>
        <w:rPr>
          <w:rFonts w:ascii="Times New Roman" w:hAnsi="Times New Roman" w:cs="Times New Roman"/>
          <w:sz w:val="24"/>
          <w:szCs w:val="24"/>
        </w:rPr>
      </w:pPr>
    </w:p>
    <w:p w14:paraId="22391417" w14:textId="3230E985"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complementary analysis to traditional training vs. testing validation, precision/recall offers additional insights into the types of error that the classifier is making, as seen in Figure 9. </w:t>
      </w:r>
    </w:p>
    <w:p w14:paraId="67891B83" w14:textId="09AB76DE" w:rsidR="007E1962" w:rsidRDefault="007E1962" w:rsidP="009E61C9">
      <w:pPr>
        <w:spacing w:line="480" w:lineRule="auto"/>
        <w:rPr>
          <w:rFonts w:ascii="Times New Roman" w:hAnsi="Times New Roman" w:cs="Times New Roman"/>
          <w:sz w:val="24"/>
          <w:szCs w:val="24"/>
        </w:rPr>
      </w:pPr>
    </w:p>
    <w:p w14:paraId="02C48449" w14:textId="48139466" w:rsidR="00130BD0" w:rsidRPr="00130BD0" w:rsidRDefault="00130B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t>Figure 9. Precision vs. Recall</w:t>
      </w:r>
    </w:p>
    <w:p w14:paraId="2D5001FB" w14:textId="444C82E8" w:rsidR="00364E28" w:rsidRDefault="00364E28" w:rsidP="009E61C9">
      <w:pPr>
        <w:spacing w:line="480" w:lineRule="auto"/>
        <w:rPr>
          <w:rFonts w:ascii="Times New Roman" w:hAnsi="Times New Roman" w:cs="Times New Roman"/>
          <w:sz w:val="24"/>
          <w:szCs w:val="24"/>
        </w:rPr>
      </w:pPr>
      <w:bookmarkStart w:id="0" w:name="_GoBack"/>
      <w:bookmarkEnd w:id="0"/>
    </w:p>
    <w:p w14:paraId="6E32869C" w14:textId="67E9C211" w:rsidR="00130BD0" w:rsidRDefault="00130BD0" w:rsidP="009E61C9">
      <w:pPr>
        <w:spacing w:line="480" w:lineRule="auto"/>
        <w:rPr>
          <w:rFonts w:ascii="Times New Roman" w:hAnsi="Times New Roman" w:cs="Times New Roman"/>
          <w:sz w:val="24"/>
          <w:szCs w:val="24"/>
        </w:rPr>
      </w:pPr>
      <w:r>
        <w:rPr>
          <w:rFonts w:ascii="Times New Roman" w:hAnsi="Times New Roman" w:cs="Times New Roman"/>
          <w:sz w:val="24"/>
          <w:szCs w:val="24"/>
        </w:rPr>
        <w:t>As mentioned in the summary of the problem, Naïve Bayes makes the underlying assumption that features/observations are independent. Maximum Entropy classification and n-grams look to an alternative, as we may find instances where independence may not be inferred (i.e. “</w:t>
      </w:r>
      <w:r w:rsidR="0095793F">
        <w:rPr>
          <w:rFonts w:ascii="Times New Roman" w:hAnsi="Times New Roman" w:cs="Times New Roman"/>
          <w:sz w:val="24"/>
          <w:szCs w:val="24"/>
        </w:rPr>
        <w:t xml:space="preserve">President”, “Obama” / “President”, “Bush” vs. “President Obama” / “President Bush”). We can understand more about maximum entropy and n-grams in Figures 10 and 11. </w:t>
      </w:r>
    </w:p>
    <w:p w14:paraId="452C59CE" w14:textId="6F898475" w:rsidR="00FA2D9E" w:rsidRDefault="00FA2D9E" w:rsidP="0095793F">
      <w:pPr>
        <w:spacing w:line="240" w:lineRule="auto"/>
        <w:rPr>
          <w:rFonts w:ascii="Times New Roman" w:hAnsi="Times New Roman" w:cs="Times New Roman"/>
          <w:sz w:val="24"/>
          <w:szCs w:val="24"/>
        </w:rPr>
      </w:pPr>
    </w:p>
    <w:p w14:paraId="2FADC559" w14:textId="3878BBDA" w:rsidR="0095793F" w:rsidRPr="0095793F" w:rsidRDefault="0095793F" w:rsidP="0095793F">
      <w:pPr>
        <w:spacing w:line="240" w:lineRule="auto"/>
        <w:rPr>
          <w:rFonts w:ascii="Times New Roman" w:hAnsi="Times New Roman" w:cs="Times New Roman"/>
          <w:b/>
          <w:sz w:val="24"/>
          <w:szCs w:val="24"/>
        </w:rPr>
      </w:pPr>
      <w:r>
        <w:rPr>
          <w:rFonts w:ascii="Times New Roman" w:hAnsi="Times New Roman" w:cs="Times New Roman"/>
          <w:b/>
          <w:sz w:val="24"/>
          <w:szCs w:val="24"/>
        </w:rPr>
        <w:t>Figure 10. Further exploration of Maximum Entropy Classification</w:t>
      </w:r>
    </w:p>
    <w:p w14:paraId="492635B9" w14:textId="3F6DBA1B" w:rsidR="005C2BC9" w:rsidRDefault="005C2BC9" w:rsidP="0095793F">
      <w:pPr>
        <w:spacing w:line="240" w:lineRule="auto"/>
        <w:rPr>
          <w:rFonts w:ascii="Times New Roman" w:hAnsi="Times New Roman" w:cs="Times New Roman"/>
          <w:sz w:val="24"/>
          <w:szCs w:val="24"/>
        </w:rPr>
      </w:pPr>
    </w:p>
    <w:p w14:paraId="3BAA3E47" w14:textId="0C4230B5" w:rsidR="00355FD6" w:rsidRPr="00331D75" w:rsidRDefault="00DD5F3D" w:rsidP="00331D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3E04F" wp14:editId="307CB37D">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ample0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noProof/>
          <w:sz w:val="24"/>
          <w:szCs w:val="24"/>
        </w:rPr>
        <w:drawing>
          <wp:inline distT="0" distB="0" distL="0" distR="0" wp14:anchorId="6AF8AF7B" wp14:editId="275267B9">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ample0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noProof/>
          <w:sz w:val="24"/>
          <w:szCs w:val="24"/>
        </w:rPr>
        <w:drawing>
          <wp:inline distT="0" distB="0" distL="0" distR="0" wp14:anchorId="62535702" wp14:editId="62A75948">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ample1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355FD6" w:rsidRPr="00331D75"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1D85"/>
    <w:rsid w:val="00044005"/>
    <w:rsid w:val="000458B2"/>
    <w:rsid w:val="0008620A"/>
    <w:rsid w:val="000A3B67"/>
    <w:rsid w:val="000B3DAD"/>
    <w:rsid w:val="000D3C9E"/>
    <w:rsid w:val="000D3F72"/>
    <w:rsid w:val="000E6070"/>
    <w:rsid w:val="00102258"/>
    <w:rsid w:val="00130BD0"/>
    <w:rsid w:val="0015487E"/>
    <w:rsid w:val="001638CE"/>
    <w:rsid w:val="001A13ED"/>
    <w:rsid w:val="00202C29"/>
    <w:rsid w:val="002161C7"/>
    <w:rsid w:val="002421EF"/>
    <w:rsid w:val="00266544"/>
    <w:rsid w:val="002815FA"/>
    <w:rsid w:val="00281BDE"/>
    <w:rsid w:val="00284465"/>
    <w:rsid w:val="002934B0"/>
    <w:rsid w:val="002B3AE1"/>
    <w:rsid w:val="002D3B89"/>
    <w:rsid w:val="002E7466"/>
    <w:rsid w:val="002F12BB"/>
    <w:rsid w:val="00312907"/>
    <w:rsid w:val="00331D75"/>
    <w:rsid w:val="003441E5"/>
    <w:rsid w:val="00355FD6"/>
    <w:rsid w:val="00363874"/>
    <w:rsid w:val="00363D30"/>
    <w:rsid w:val="00364E28"/>
    <w:rsid w:val="003756D4"/>
    <w:rsid w:val="00381CB5"/>
    <w:rsid w:val="00385E98"/>
    <w:rsid w:val="0039501B"/>
    <w:rsid w:val="003B2412"/>
    <w:rsid w:val="003F3BF2"/>
    <w:rsid w:val="003F4975"/>
    <w:rsid w:val="003F6871"/>
    <w:rsid w:val="00430FBB"/>
    <w:rsid w:val="0044499C"/>
    <w:rsid w:val="004A082D"/>
    <w:rsid w:val="00502F2C"/>
    <w:rsid w:val="00534AF7"/>
    <w:rsid w:val="00552178"/>
    <w:rsid w:val="005C2BC9"/>
    <w:rsid w:val="005D0623"/>
    <w:rsid w:val="00603425"/>
    <w:rsid w:val="0065268C"/>
    <w:rsid w:val="00662CDB"/>
    <w:rsid w:val="00680A80"/>
    <w:rsid w:val="00721160"/>
    <w:rsid w:val="00727D3A"/>
    <w:rsid w:val="00742371"/>
    <w:rsid w:val="00783DEB"/>
    <w:rsid w:val="007915D4"/>
    <w:rsid w:val="007B6EA3"/>
    <w:rsid w:val="007C1ED0"/>
    <w:rsid w:val="007E1962"/>
    <w:rsid w:val="0081041D"/>
    <w:rsid w:val="00817BB4"/>
    <w:rsid w:val="00821A9C"/>
    <w:rsid w:val="008875FC"/>
    <w:rsid w:val="0089697B"/>
    <w:rsid w:val="008C3844"/>
    <w:rsid w:val="008D6B62"/>
    <w:rsid w:val="008E7925"/>
    <w:rsid w:val="00901422"/>
    <w:rsid w:val="0092793E"/>
    <w:rsid w:val="009517A0"/>
    <w:rsid w:val="00954A2F"/>
    <w:rsid w:val="0095793F"/>
    <w:rsid w:val="009766AC"/>
    <w:rsid w:val="009835C3"/>
    <w:rsid w:val="009A728F"/>
    <w:rsid w:val="009C6685"/>
    <w:rsid w:val="009D7225"/>
    <w:rsid w:val="009E2334"/>
    <w:rsid w:val="009E31CE"/>
    <w:rsid w:val="009E61C9"/>
    <w:rsid w:val="009F3510"/>
    <w:rsid w:val="00A144AD"/>
    <w:rsid w:val="00A55620"/>
    <w:rsid w:val="00A85CA7"/>
    <w:rsid w:val="00AB7D7B"/>
    <w:rsid w:val="00AC101B"/>
    <w:rsid w:val="00AC59C0"/>
    <w:rsid w:val="00AF01D3"/>
    <w:rsid w:val="00B035D3"/>
    <w:rsid w:val="00B04047"/>
    <w:rsid w:val="00B526A0"/>
    <w:rsid w:val="00B66557"/>
    <w:rsid w:val="00B72E2C"/>
    <w:rsid w:val="00B75FA9"/>
    <w:rsid w:val="00B85E23"/>
    <w:rsid w:val="00B96445"/>
    <w:rsid w:val="00B971E4"/>
    <w:rsid w:val="00BA6CBD"/>
    <w:rsid w:val="00BD4D57"/>
    <w:rsid w:val="00BD6583"/>
    <w:rsid w:val="00BD7187"/>
    <w:rsid w:val="00BE612A"/>
    <w:rsid w:val="00BF39FE"/>
    <w:rsid w:val="00C13588"/>
    <w:rsid w:val="00C40201"/>
    <w:rsid w:val="00C837B5"/>
    <w:rsid w:val="00CC2419"/>
    <w:rsid w:val="00CC7268"/>
    <w:rsid w:val="00CE06C5"/>
    <w:rsid w:val="00D05F52"/>
    <w:rsid w:val="00D40A5E"/>
    <w:rsid w:val="00D97D7B"/>
    <w:rsid w:val="00DC5A17"/>
    <w:rsid w:val="00DD5F3D"/>
    <w:rsid w:val="00DD6DF4"/>
    <w:rsid w:val="00DE6CB5"/>
    <w:rsid w:val="00E015C2"/>
    <w:rsid w:val="00E10287"/>
    <w:rsid w:val="00E310E7"/>
    <w:rsid w:val="00E361E9"/>
    <w:rsid w:val="00E40A72"/>
    <w:rsid w:val="00E545F2"/>
    <w:rsid w:val="00E97BC2"/>
    <w:rsid w:val="00EC7CC3"/>
    <w:rsid w:val="00ED7A4C"/>
    <w:rsid w:val="00EF2395"/>
    <w:rsid w:val="00F04DBF"/>
    <w:rsid w:val="00F3465D"/>
    <w:rsid w:val="00F46FCC"/>
    <w:rsid w:val="00F97EEB"/>
    <w:rsid w:val="00FA2D9E"/>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amterwilliger/github/ML_Project4/output/parameter_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amterwilliger/github/ML_Project4/output/parameter_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damterwilliger/github/ML_Project4/output/parameter_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damterwilliger/github/ML_Project4/output/parameter_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damterwilliger/github/ML_Project4/output/parameter_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adamterwilliger/github/ML_Project4/output/parameter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3. Neural</a:t>
            </a:r>
            <a:r>
              <a:rPr lang="en-US" baseline="0"/>
              <a:t> Network Classification Rate vs. Training/Test Split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Iris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Sheet6!$N$1:$N$21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Sheet6!$M$1:$M$21</c:f>
              <c:numCache>
                <c:formatCode>General</c:formatCode>
                <c:ptCount val="21"/>
                <c:pt idx="0">
                  <c:v>0.328859060402685</c:v>
                </c:pt>
                <c:pt idx="1">
                  <c:v>0.328671328671329</c:v>
                </c:pt>
                <c:pt idx="2">
                  <c:v>0.318518518518518</c:v>
                </c:pt>
                <c:pt idx="3">
                  <c:v>0.3203125</c:v>
                </c:pt>
                <c:pt idx="4">
                  <c:v>0.658333333333333</c:v>
                </c:pt>
                <c:pt idx="5">
                  <c:v>0.628318584070796</c:v>
                </c:pt>
                <c:pt idx="6">
                  <c:v>0.695238095238095</c:v>
                </c:pt>
                <c:pt idx="7">
                  <c:v>0.724489795918367</c:v>
                </c:pt>
                <c:pt idx="8">
                  <c:v>0.644444444444444</c:v>
                </c:pt>
                <c:pt idx="9">
                  <c:v>0.963855421686747</c:v>
                </c:pt>
                <c:pt idx="10">
                  <c:v>0.826666666666667</c:v>
                </c:pt>
                <c:pt idx="11">
                  <c:v>0.852941176470588</c:v>
                </c:pt>
                <c:pt idx="12">
                  <c:v>0.75</c:v>
                </c:pt>
                <c:pt idx="13">
                  <c:v>0.60377358490566</c:v>
                </c:pt>
                <c:pt idx="14">
                  <c:v>0.933333333333333</c:v>
                </c:pt>
                <c:pt idx="15">
                  <c:v>0.973684210526316</c:v>
                </c:pt>
                <c:pt idx="16">
                  <c:v>0.933333333333333</c:v>
                </c:pt>
                <c:pt idx="17">
                  <c:v>0.739130434782609</c:v>
                </c:pt>
                <c:pt idx="18">
                  <c:v>1.0</c:v>
                </c:pt>
                <c:pt idx="19">
                  <c:v>1.0</c:v>
                </c:pt>
                <c:pt idx="20">
                  <c:v>1.0</c:v>
                </c:pt>
              </c:numCache>
            </c:numRef>
          </c:yVal>
          <c:smooth val="0"/>
        </c:ser>
        <c:ser>
          <c:idx val="1"/>
          <c:order val="1"/>
          <c:tx>
            <c:v>Cancer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Sheet6!$N$22:$N$42</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Sheet6!$M$22:$M$42</c:f>
              <c:numCache>
                <c:formatCode>General</c:formatCode>
                <c:ptCount val="21"/>
                <c:pt idx="0">
                  <c:v>0.370567375886525</c:v>
                </c:pt>
                <c:pt idx="1">
                  <c:v>0.937153419593346</c:v>
                </c:pt>
                <c:pt idx="2">
                  <c:v>0.906432748538012</c:v>
                </c:pt>
                <c:pt idx="3">
                  <c:v>0.93801652892562</c:v>
                </c:pt>
                <c:pt idx="4">
                  <c:v>0.971491228070175</c:v>
                </c:pt>
                <c:pt idx="5">
                  <c:v>0.964871194379391</c:v>
                </c:pt>
                <c:pt idx="6">
                  <c:v>0.927318295739348</c:v>
                </c:pt>
                <c:pt idx="7">
                  <c:v>0.940540540540541</c:v>
                </c:pt>
                <c:pt idx="8">
                  <c:v>0.97953216374269</c:v>
                </c:pt>
                <c:pt idx="9">
                  <c:v>0.964856230031949</c:v>
                </c:pt>
                <c:pt idx="10">
                  <c:v>0.982456140350877</c:v>
                </c:pt>
                <c:pt idx="11">
                  <c:v>0.980544747081712</c:v>
                </c:pt>
                <c:pt idx="12">
                  <c:v>0.969298245614035</c:v>
                </c:pt>
                <c:pt idx="13">
                  <c:v>0.96</c:v>
                </c:pt>
                <c:pt idx="14">
                  <c:v>0.95906432748538</c:v>
                </c:pt>
                <c:pt idx="15">
                  <c:v>0.979020979020979</c:v>
                </c:pt>
                <c:pt idx="16">
                  <c:v>0.982456140350877</c:v>
                </c:pt>
                <c:pt idx="17">
                  <c:v>0.976744186046512</c:v>
                </c:pt>
                <c:pt idx="18">
                  <c:v>0.912280701754386</c:v>
                </c:pt>
                <c:pt idx="19">
                  <c:v>0.96551724137931</c:v>
                </c:pt>
                <c:pt idx="20">
                  <c:v>1.0</c:v>
                </c:pt>
              </c:numCache>
            </c:numRef>
          </c:yVal>
          <c:smooth val="0"/>
        </c:ser>
        <c:ser>
          <c:idx val="2"/>
          <c:order val="2"/>
          <c:tx>
            <c:v>Wine</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3"/>
                </a:solidFill>
                <a:prstDash val="sysDot"/>
              </a:ln>
              <a:effectLst/>
            </c:spPr>
            <c:trendlineType val="poly"/>
            <c:order val="3"/>
            <c:dispRSqr val="0"/>
            <c:dispEq val="0"/>
          </c:trendline>
          <c:xVal>
            <c:numRef>
              <c:f>Sheet6!$N$43:$N$63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Sheet6!$M$43:$M$63</c:f>
              <c:numCache>
                <c:formatCode>General</c:formatCode>
                <c:ptCount val="21"/>
                <c:pt idx="0">
                  <c:v>0.395480225988701</c:v>
                </c:pt>
                <c:pt idx="1">
                  <c:v>0.258823529411765</c:v>
                </c:pt>
                <c:pt idx="2">
                  <c:v>0.385093167701863</c:v>
                </c:pt>
                <c:pt idx="3">
                  <c:v>0.328947368421053</c:v>
                </c:pt>
                <c:pt idx="4">
                  <c:v>0.783216783216783</c:v>
                </c:pt>
                <c:pt idx="5">
                  <c:v>0.716417910447761</c:v>
                </c:pt>
                <c:pt idx="6">
                  <c:v>0.928</c:v>
                </c:pt>
                <c:pt idx="7">
                  <c:v>0.896551724137931</c:v>
                </c:pt>
                <c:pt idx="8">
                  <c:v>0.878504672897196</c:v>
                </c:pt>
                <c:pt idx="9">
                  <c:v>0.959183673469388</c:v>
                </c:pt>
                <c:pt idx="10">
                  <c:v>0.98876404494382</c:v>
                </c:pt>
                <c:pt idx="11">
                  <c:v>0.987654320987654</c:v>
                </c:pt>
                <c:pt idx="12">
                  <c:v>0.888888888888889</c:v>
                </c:pt>
                <c:pt idx="13">
                  <c:v>0.936507936507936</c:v>
                </c:pt>
                <c:pt idx="14">
                  <c:v>0.962962962962963</c:v>
                </c:pt>
                <c:pt idx="15">
                  <c:v>0.977777777777778</c:v>
                </c:pt>
                <c:pt idx="16">
                  <c:v>1.0</c:v>
                </c:pt>
                <c:pt idx="17">
                  <c:v>1.0</c:v>
                </c:pt>
                <c:pt idx="18">
                  <c:v>1.0</c:v>
                </c:pt>
                <c:pt idx="19">
                  <c:v>1.0</c:v>
                </c:pt>
                <c:pt idx="20">
                  <c:v>1.0</c:v>
                </c:pt>
              </c:numCache>
            </c:numRef>
          </c:yVal>
          <c:smooth val="0"/>
        </c:ser>
        <c:dLbls>
          <c:showLegendKey val="0"/>
          <c:showVal val="0"/>
          <c:showCatName val="0"/>
          <c:showSerName val="0"/>
          <c:showPercent val="0"/>
          <c:showBubbleSize val="0"/>
        </c:dLbls>
        <c:axId val="-2033578896"/>
        <c:axId val="-2033985376"/>
      </c:scatterChart>
      <c:valAx>
        <c:axId val="-203357889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Training/Test Split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985376"/>
        <c:crosses val="autoZero"/>
        <c:crossBetween val="midCat"/>
      </c:valAx>
      <c:valAx>
        <c:axId val="-203398537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578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Neural</a:t>
            </a:r>
            <a:r>
              <a:rPr lang="en-US" baseline="0"/>
              <a:t> Network Classification Rate vs.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Iris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Sheet4!$N$1:$N$21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Sheet4!$M$1:$M$21</c:f>
              <c:numCache>
                <c:formatCode>General</c:formatCode>
                <c:ptCount val="21"/>
                <c:pt idx="0">
                  <c:v>0.31578947368421</c:v>
                </c:pt>
                <c:pt idx="1">
                  <c:v>0.210526315789474</c:v>
                </c:pt>
                <c:pt idx="2">
                  <c:v>0.289473684210526</c:v>
                </c:pt>
                <c:pt idx="3">
                  <c:v>0.631578947368421</c:v>
                </c:pt>
                <c:pt idx="4">
                  <c:v>0.342105263157895</c:v>
                </c:pt>
                <c:pt idx="5">
                  <c:v>0.789473684210526</c:v>
                </c:pt>
                <c:pt idx="6">
                  <c:v>0.684210526315789</c:v>
                </c:pt>
                <c:pt idx="7">
                  <c:v>0.842105263157895</c:v>
                </c:pt>
                <c:pt idx="8">
                  <c:v>0.921052631578947</c:v>
                </c:pt>
                <c:pt idx="9">
                  <c:v>0.763157894736842</c:v>
                </c:pt>
                <c:pt idx="10">
                  <c:v>0.789473684210526</c:v>
                </c:pt>
                <c:pt idx="11">
                  <c:v>0.710526315789474</c:v>
                </c:pt>
                <c:pt idx="12">
                  <c:v>0.81578947368421</c:v>
                </c:pt>
                <c:pt idx="13">
                  <c:v>0.947368421052631</c:v>
                </c:pt>
                <c:pt idx="14">
                  <c:v>0.842105263157895</c:v>
                </c:pt>
                <c:pt idx="15">
                  <c:v>0.842105263157895</c:v>
                </c:pt>
                <c:pt idx="16">
                  <c:v>0.684210526315789</c:v>
                </c:pt>
                <c:pt idx="17">
                  <c:v>0.657894736842105</c:v>
                </c:pt>
                <c:pt idx="18">
                  <c:v>0.81578947368421</c:v>
                </c:pt>
                <c:pt idx="19">
                  <c:v>0.947368421052631</c:v>
                </c:pt>
                <c:pt idx="20">
                  <c:v>0.894736842105263</c:v>
                </c:pt>
              </c:numCache>
            </c:numRef>
          </c:yVal>
          <c:smooth val="0"/>
        </c:ser>
        <c:ser>
          <c:idx val="1"/>
          <c:order val="1"/>
          <c:tx>
            <c:v>Cancer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Sheet4!$N$22:$N$42</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Sheet4!$M$22:$M$42</c:f>
              <c:numCache>
                <c:formatCode>General</c:formatCode>
                <c:ptCount val="21"/>
                <c:pt idx="0">
                  <c:v>0.636363636363636</c:v>
                </c:pt>
                <c:pt idx="1">
                  <c:v>0.713286713286713</c:v>
                </c:pt>
                <c:pt idx="2">
                  <c:v>0.937062937062937</c:v>
                </c:pt>
                <c:pt idx="3">
                  <c:v>0.965034965034965</c:v>
                </c:pt>
                <c:pt idx="4">
                  <c:v>0.979020979020979</c:v>
                </c:pt>
                <c:pt idx="5">
                  <c:v>0.972027972027972</c:v>
                </c:pt>
                <c:pt idx="6">
                  <c:v>0.972027972027972</c:v>
                </c:pt>
                <c:pt idx="7">
                  <c:v>0.958041958041958</c:v>
                </c:pt>
                <c:pt idx="8">
                  <c:v>0.965034965034965</c:v>
                </c:pt>
                <c:pt idx="9">
                  <c:v>0.951048951048951</c:v>
                </c:pt>
                <c:pt idx="10">
                  <c:v>0.972027972027972</c:v>
                </c:pt>
                <c:pt idx="11">
                  <c:v>0.993006993006993</c:v>
                </c:pt>
                <c:pt idx="12">
                  <c:v>0.972027972027972</c:v>
                </c:pt>
                <c:pt idx="13">
                  <c:v>0.958041958041958</c:v>
                </c:pt>
                <c:pt idx="14">
                  <c:v>0.972027972027972</c:v>
                </c:pt>
                <c:pt idx="15">
                  <c:v>0.986013986013986</c:v>
                </c:pt>
                <c:pt idx="16">
                  <c:v>0.965034965034965</c:v>
                </c:pt>
                <c:pt idx="17">
                  <c:v>0.986013986013986</c:v>
                </c:pt>
                <c:pt idx="18">
                  <c:v>0.951048951048951</c:v>
                </c:pt>
                <c:pt idx="19">
                  <c:v>1.0</c:v>
                </c:pt>
                <c:pt idx="20">
                  <c:v>0.979020979020979</c:v>
                </c:pt>
              </c:numCache>
            </c:numRef>
          </c:yVal>
          <c:smooth val="0"/>
        </c:ser>
        <c:ser>
          <c:idx val="2"/>
          <c:order val="2"/>
          <c:tx>
            <c:v>Wine</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3"/>
                </a:solidFill>
                <a:prstDash val="sysDot"/>
              </a:ln>
              <a:effectLst/>
            </c:spPr>
            <c:trendlineType val="poly"/>
            <c:order val="3"/>
            <c:dispRSqr val="0"/>
            <c:dispEq val="0"/>
          </c:trendline>
          <c:xVal>
            <c:numRef>
              <c:f>Sheet4!$N$43:$N$63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Sheet4!$M$43:$M$63</c:f>
              <c:numCache>
                <c:formatCode>General</c:formatCode>
                <c:ptCount val="21"/>
                <c:pt idx="0">
                  <c:v>0.422222222222222</c:v>
                </c:pt>
                <c:pt idx="1">
                  <c:v>0.377777777777778</c:v>
                </c:pt>
                <c:pt idx="2">
                  <c:v>0.222222222222222</c:v>
                </c:pt>
                <c:pt idx="3">
                  <c:v>0.488888888888889</c:v>
                </c:pt>
                <c:pt idx="4">
                  <c:v>0.511111111111111</c:v>
                </c:pt>
                <c:pt idx="5">
                  <c:v>0.777777777777778</c:v>
                </c:pt>
                <c:pt idx="6">
                  <c:v>0.666666666666667</c:v>
                </c:pt>
                <c:pt idx="7">
                  <c:v>0.8</c:v>
                </c:pt>
                <c:pt idx="8">
                  <c:v>0.955555555555556</c:v>
                </c:pt>
                <c:pt idx="9">
                  <c:v>0.911111111111111</c:v>
                </c:pt>
                <c:pt idx="10">
                  <c:v>0.955555555555556</c:v>
                </c:pt>
                <c:pt idx="11">
                  <c:v>0.911111111111111</c:v>
                </c:pt>
                <c:pt idx="12">
                  <c:v>0.955555555555556</c:v>
                </c:pt>
                <c:pt idx="13">
                  <c:v>0.933333333333333</c:v>
                </c:pt>
                <c:pt idx="14">
                  <c:v>0.955555555555556</c:v>
                </c:pt>
                <c:pt idx="15">
                  <c:v>0.955555555555556</c:v>
                </c:pt>
                <c:pt idx="16">
                  <c:v>1.0</c:v>
                </c:pt>
                <c:pt idx="17">
                  <c:v>1.0</c:v>
                </c:pt>
                <c:pt idx="18">
                  <c:v>0.955555555555556</c:v>
                </c:pt>
                <c:pt idx="19">
                  <c:v>0.955555555555556</c:v>
                </c:pt>
                <c:pt idx="20">
                  <c:v>0.977777777777778</c:v>
                </c:pt>
              </c:numCache>
            </c:numRef>
          </c:yVal>
          <c:smooth val="0"/>
        </c:ser>
        <c:dLbls>
          <c:showLegendKey val="0"/>
          <c:showVal val="0"/>
          <c:showCatName val="0"/>
          <c:showSerName val="0"/>
          <c:showPercent val="0"/>
          <c:showBubbleSize val="0"/>
        </c:dLbls>
        <c:axId val="-2033708240"/>
        <c:axId val="-2066696480"/>
      </c:scatterChart>
      <c:valAx>
        <c:axId val="-2033708240"/>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696480"/>
        <c:crosses val="autoZero"/>
        <c:crossBetween val="midCat"/>
      </c:valAx>
      <c:valAx>
        <c:axId val="-206669648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708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 Neural</a:t>
            </a:r>
            <a:r>
              <a:rPr lang="en-US" baseline="0"/>
              <a:t> Network Classification Rate vs. log(NumEpochs)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Iris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og"/>
            <c:dispRSqr val="0"/>
            <c:dispEq val="0"/>
          </c:trendline>
          <c:xVal>
            <c:numRef>
              <c:f>Sheet5!$N$1:$N$21</c:f>
              <c:numCache>
                <c:formatCode>General</c:formatCode>
                <c:ptCount val="21"/>
                <c:pt idx="0">
                  <c:v>0.0</c:v>
                </c:pt>
                <c:pt idx="1">
                  <c:v>1.0</c:v>
                </c:pt>
                <c:pt idx="2">
                  <c:v>1.584962500721156</c:v>
                </c:pt>
                <c:pt idx="3">
                  <c:v>2.0</c:v>
                </c:pt>
                <c:pt idx="4">
                  <c:v>2.321928094887362</c:v>
                </c:pt>
                <c:pt idx="5">
                  <c:v>2.584962500721156</c:v>
                </c:pt>
                <c:pt idx="6">
                  <c:v>2.807354922057604</c:v>
                </c:pt>
                <c:pt idx="7">
                  <c:v>3.0</c:v>
                </c:pt>
                <c:pt idx="8">
                  <c:v>3.169925001442313</c:v>
                </c:pt>
                <c:pt idx="9">
                  <c:v>3.321928094887363</c:v>
                </c:pt>
                <c:pt idx="10">
                  <c:v>3.906890595608519</c:v>
                </c:pt>
                <c:pt idx="11">
                  <c:v>4.321928094887362</c:v>
                </c:pt>
                <c:pt idx="12">
                  <c:v>4.643856189774725</c:v>
                </c:pt>
                <c:pt idx="13">
                  <c:v>5.643856189774725</c:v>
                </c:pt>
                <c:pt idx="14">
                  <c:v>6.643856189774726</c:v>
                </c:pt>
                <c:pt idx="15">
                  <c:v>7.965784284662087</c:v>
                </c:pt>
                <c:pt idx="16">
                  <c:v>8.965784284662088</c:v>
                </c:pt>
                <c:pt idx="17">
                  <c:v>9.965784284662088</c:v>
                </c:pt>
                <c:pt idx="18">
                  <c:v>0.0</c:v>
                </c:pt>
                <c:pt idx="19">
                  <c:v>1.0</c:v>
                </c:pt>
                <c:pt idx="20">
                  <c:v>1.584962500721156</c:v>
                </c:pt>
              </c:numCache>
            </c:numRef>
          </c:xVal>
          <c:yVal>
            <c:numRef>
              <c:f>Sheet5!$M$1:$M$21</c:f>
              <c:numCache>
                <c:formatCode>General</c:formatCode>
                <c:ptCount val="21"/>
                <c:pt idx="0">
                  <c:v>0.289473684210526</c:v>
                </c:pt>
                <c:pt idx="1">
                  <c:v>0.684210526315789</c:v>
                </c:pt>
                <c:pt idx="2">
                  <c:v>0.710526315789474</c:v>
                </c:pt>
                <c:pt idx="3">
                  <c:v>0.947368421052631</c:v>
                </c:pt>
                <c:pt idx="4">
                  <c:v>0.921052631578947</c:v>
                </c:pt>
                <c:pt idx="5">
                  <c:v>0.947368421052631</c:v>
                </c:pt>
                <c:pt idx="6">
                  <c:v>0.578947368421053</c:v>
                </c:pt>
                <c:pt idx="7">
                  <c:v>0.842105263157895</c:v>
                </c:pt>
                <c:pt idx="8">
                  <c:v>0.947368421052631</c:v>
                </c:pt>
                <c:pt idx="9">
                  <c:v>0.605263157894737</c:v>
                </c:pt>
                <c:pt idx="10">
                  <c:v>0.763157894736842</c:v>
                </c:pt>
                <c:pt idx="11">
                  <c:v>1.0</c:v>
                </c:pt>
                <c:pt idx="12">
                  <c:v>0.868421052631579</c:v>
                </c:pt>
                <c:pt idx="13">
                  <c:v>0.947368421052631</c:v>
                </c:pt>
                <c:pt idx="14">
                  <c:v>0.973684210526316</c:v>
                </c:pt>
                <c:pt idx="15">
                  <c:v>0.947368421052631</c:v>
                </c:pt>
                <c:pt idx="16">
                  <c:v>0.921052631578947</c:v>
                </c:pt>
                <c:pt idx="17">
                  <c:v>1.0</c:v>
                </c:pt>
                <c:pt idx="18">
                  <c:v>0.853146853146853</c:v>
                </c:pt>
                <c:pt idx="19">
                  <c:v>0.972027972027972</c:v>
                </c:pt>
                <c:pt idx="20">
                  <c:v>0.965034965034965</c:v>
                </c:pt>
              </c:numCache>
            </c:numRef>
          </c:yVal>
          <c:smooth val="0"/>
        </c:ser>
        <c:ser>
          <c:idx val="1"/>
          <c:order val="1"/>
          <c:tx>
            <c:v>Cancer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Sheet5!$N$22:$N$42</c:f>
              <c:numCache>
                <c:formatCode>General</c:formatCode>
                <c:ptCount val="21"/>
                <c:pt idx="0">
                  <c:v>2.0</c:v>
                </c:pt>
                <c:pt idx="1">
                  <c:v>2.321928094887362</c:v>
                </c:pt>
                <c:pt idx="2">
                  <c:v>2.584962500721156</c:v>
                </c:pt>
                <c:pt idx="3">
                  <c:v>2.807354922057604</c:v>
                </c:pt>
                <c:pt idx="4">
                  <c:v>3.0</c:v>
                </c:pt>
                <c:pt idx="5">
                  <c:v>3.169925001442313</c:v>
                </c:pt>
                <c:pt idx="6">
                  <c:v>3.321928094887363</c:v>
                </c:pt>
                <c:pt idx="7">
                  <c:v>3.906890595608519</c:v>
                </c:pt>
                <c:pt idx="8">
                  <c:v>4.321928094887362</c:v>
                </c:pt>
                <c:pt idx="9">
                  <c:v>4.643856189774725</c:v>
                </c:pt>
                <c:pt idx="10">
                  <c:v>5.643856189774725</c:v>
                </c:pt>
                <c:pt idx="11">
                  <c:v>6.643856189774726</c:v>
                </c:pt>
                <c:pt idx="12">
                  <c:v>7.965784284662087</c:v>
                </c:pt>
                <c:pt idx="13">
                  <c:v>8.965784284662088</c:v>
                </c:pt>
                <c:pt idx="14">
                  <c:v>9.965784284662088</c:v>
                </c:pt>
                <c:pt idx="15">
                  <c:v>0.0</c:v>
                </c:pt>
                <c:pt idx="16">
                  <c:v>1.0</c:v>
                </c:pt>
                <c:pt idx="17">
                  <c:v>1.584962500721156</c:v>
                </c:pt>
                <c:pt idx="18">
                  <c:v>2.0</c:v>
                </c:pt>
                <c:pt idx="19">
                  <c:v>2.321928094887362</c:v>
                </c:pt>
                <c:pt idx="20">
                  <c:v>2.584962500721156</c:v>
                </c:pt>
              </c:numCache>
            </c:numRef>
          </c:xVal>
          <c:yVal>
            <c:numRef>
              <c:f>Sheet5!$M$22:$M$42</c:f>
              <c:numCache>
                <c:formatCode>General</c:formatCode>
                <c:ptCount val="21"/>
                <c:pt idx="0">
                  <c:v>0.923076923076923</c:v>
                </c:pt>
                <c:pt idx="1">
                  <c:v>0.986013986013986</c:v>
                </c:pt>
                <c:pt idx="2">
                  <c:v>0.972027972027972</c:v>
                </c:pt>
                <c:pt idx="3">
                  <c:v>0.986013986013986</c:v>
                </c:pt>
                <c:pt idx="4">
                  <c:v>0.923076923076923</c:v>
                </c:pt>
                <c:pt idx="5">
                  <c:v>0.972027972027972</c:v>
                </c:pt>
                <c:pt idx="6">
                  <c:v>0.965034965034965</c:v>
                </c:pt>
                <c:pt idx="7">
                  <c:v>0.93006993006993</c:v>
                </c:pt>
                <c:pt idx="8">
                  <c:v>0.986013986013986</c:v>
                </c:pt>
                <c:pt idx="9">
                  <c:v>0.951048951048951</c:v>
                </c:pt>
                <c:pt idx="10">
                  <c:v>0.958041958041958</c:v>
                </c:pt>
                <c:pt idx="11">
                  <c:v>0.965034965034965</c:v>
                </c:pt>
                <c:pt idx="12">
                  <c:v>0.965034965034965</c:v>
                </c:pt>
                <c:pt idx="13">
                  <c:v>0.972027972027972</c:v>
                </c:pt>
                <c:pt idx="14">
                  <c:v>0.965034965034965</c:v>
                </c:pt>
                <c:pt idx="15">
                  <c:v>0.288888888888889</c:v>
                </c:pt>
                <c:pt idx="16">
                  <c:v>0.333333333333333</c:v>
                </c:pt>
                <c:pt idx="17">
                  <c:v>0.733333333333333</c:v>
                </c:pt>
                <c:pt idx="18">
                  <c:v>0.933333333333333</c:v>
                </c:pt>
                <c:pt idx="19">
                  <c:v>0.933333333333333</c:v>
                </c:pt>
                <c:pt idx="20">
                  <c:v>0.911111111111111</c:v>
                </c:pt>
              </c:numCache>
            </c:numRef>
          </c:yVal>
          <c:smooth val="0"/>
        </c:ser>
        <c:ser>
          <c:idx val="2"/>
          <c:order val="2"/>
          <c:tx>
            <c:v>Wine</c:v>
          </c:tx>
          <c:spPr>
            <a:ln w="25400" cap="rnd">
              <a:noFill/>
              <a:round/>
            </a:ln>
            <a:effectLst/>
          </c:spPr>
          <c:marker>
            <c:symbol val="circle"/>
            <c:size val="5"/>
            <c:spPr>
              <a:solidFill>
                <a:schemeClr val="accent6"/>
              </a:solidFill>
              <a:ln w="9525">
                <a:solidFill>
                  <a:schemeClr val="accent6"/>
                </a:solidFill>
              </a:ln>
              <a:effectLst/>
            </c:spPr>
          </c:marker>
          <c:xVal>
            <c:numRef>
              <c:f>Sheet5!$N$43:$N$63</c:f>
              <c:numCache>
                <c:formatCode>General</c:formatCode>
                <c:ptCount val="21"/>
                <c:pt idx="0">
                  <c:v>2.807354922057604</c:v>
                </c:pt>
                <c:pt idx="1">
                  <c:v>3.0</c:v>
                </c:pt>
                <c:pt idx="2">
                  <c:v>3.169925001442313</c:v>
                </c:pt>
                <c:pt idx="3">
                  <c:v>3.321928094887363</c:v>
                </c:pt>
                <c:pt idx="4">
                  <c:v>3.906890595608519</c:v>
                </c:pt>
                <c:pt idx="5">
                  <c:v>4.321928094887362</c:v>
                </c:pt>
                <c:pt idx="6">
                  <c:v>4.643856189774725</c:v>
                </c:pt>
                <c:pt idx="7">
                  <c:v>5.643856189774725</c:v>
                </c:pt>
                <c:pt idx="8">
                  <c:v>6.643856189774726</c:v>
                </c:pt>
                <c:pt idx="9">
                  <c:v>7.965784284662087</c:v>
                </c:pt>
                <c:pt idx="10">
                  <c:v>8.965784284662088</c:v>
                </c:pt>
                <c:pt idx="11">
                  <c:v>9.965784284662088</c:v>
                </c:pt>
              </c:numCache>
            </c:numRef>
          </c:xVal>
          <c:yVal>
            <c:numRef>
              <c:f>Sheet5!$M$43:$M$63</c:f>
              <c:numCache>
                <c:formatCode>General</c:formatCode>
                <c:ptCount val="21"/>
                <c:pt idx="0">
                  <c:v>1.0</c:v>
                </c:pt>
                <c:pt idx="1">
                  <c:v>0.933333333333333</c:v>
                </c:pt>
                <c:pt idx="2">
                  <c:v>1.0</c:v>
                </c:pt>
                <c:pt idx="3">
                  <c:v>0.977777777777778</c:v>
                </c:pt>
                <c:pt idx="4">
                  <c:v>1.0</c:v>
                </c:pt>
                <c:pt idx="5">
                  <c:v>0.977777777777778</c:v>
                </c:pt>
                <c:pt idx="6">
                  <c:v>1.0</c:v>
                </c:pt>
                <c:pt idx="7">
                  <c:v>0.977777777777778</c:v>
                </c:pt>
                <c:pt idx="8">
                  <c:v>1.0</c:v>
                </c:pt>
                <c:pt idx="9">
                  <c:v>0.977777777777778</c:v>
                </c:pt>
                <c:pt idx="10">
                  <c:v>1.0</c:v>
                </c:pt>
                <c:pt idx="11">
                  <c:v>0.955555555555556</c:v>
                </c:pt>
              </c:numCache>
            </c:numRef>
          </c:yVal>
          <c:smooth val="0"/>
        </c:ser>
        <c:dLbls>
          <c:showLegendKey val="0"/>
          <c:showVal val="0"/>
          <c:showCatName val="0"/>
          <c:showSerName val="0"/>
          <c:showPercent val="0"/>
          <c:showBubbleSize val="0"/>
        </c:dLbls>
        <c:axId val="-2095832704"/>
        <c:axId val="-2112195536"/>
      </c:scatterChart>
      <c:valAx>
        <c:axId val="-209583270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log(NumEpochs)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195536"/>
        <c:crosses val="autoZero"/>
        <c:crossBetween val="midCat"/>
      </c:valAx>
      <c:valAx>
        <c:axId val="-211219553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2704"/>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6. Neural</a:t>
            </a:r>
            <a:r>
              <a:rPr lang="en-US" baseline="0"/>
              <a:t> Network Classification Rate vs. Training/Test Split (per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Wine (0.01)</c:v>
          </c:tx>
          <c:spPr>
            <a:ln w="25400" cap="rnd">
              <a:noFill/>
              <a:round/>
            </a:ln>
            <a:effectLst/>
          </c:spPr>
          <c:marker>
            <c:symbol val="circle"/>
            <c:size val="5"/>
            <c:spPr>
              <a:solidFill>
                <a:srgbClr val="C00000"/>
              </a:solidFill>
              <a:ln w="9525">
                <a:solidFill>
                  <a:srgbClr val="C00000"/>
                </a:solidFill>
              </a:ln>
              <a:effectLst/>
            </c:spPr>
          </c:marker>
          <c:xVal>
            <c:numRef>
              <c:f>Sheet3!$N$43:$N$63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Sheet3!$M$43:$M$63</c:f>
              <c:numCache>
                <c:formatCode>General</c:formatCode>
                <c:ptCount val="21"/>
                <c:pt idx="0">
                  <c:v>0.333333333333333</c:v>
                </c:pt>
                <c:pt idx="1">
                  <c:v>0.394117647058823</c:v>
                </c:pt>
                <c:pt idx="2">
                  <c:v>0.322981366459627</c:v>
                </c:pt>
                <c:pt idx="3">
                  <c:v>0.375</c:v>
                </c:pt>
                <c:pt idx="4">
                  <c:v>0.307692307692308</c:v>
                </c:pt>
                <c:pt idx="5">
                  <c:v>0.291044776119403</c:v>
                </c:pt>
                <c:pt idx="6">
                  <c:v>0.384</c:v>
                </c:pt>
                <c:pt idx="7">
                  <c:v>0.370689655172414</c:v>
                </c:pt>
                <c:pt idx="8">
                  <c:v>0.411214953271028</c:v>
                </c:pt>
                <c:pt idx="9">
                  <c:v>0.387755102040816</c:v>
                </c:pt>
                <c:pt idx="10">
                  <c:v>0.426966292134831</c:v>
                </c:pt>
                <c:pt idx="11">
                  <c:v>0.382716049382716</c:v>
                </c:pt>
                <c:pt idx="12">
                  <c:v>0.416666666666667</c:v>
                </c:pt>
                <c:pt idx="13">
                  <c:v>0.428571428571429</c:v>
                </c:pt>
                <c:pt idx="14">
                  <c:v>0.462962962962963</c:v>
                </c:pt>
                <c:pt idx="15">
                  <c:v>0.333333333333333</c:v>
                </c:pt>
                <c:pt idx="16">
                  <c:v>0.388888888888889</c:v>
                </c:pt>
                <c:pt idx="17">
                  <c:v>0.407407407407407</c:v>
                </c:pt>
                <c:pt idx="18">
                  <c:v>0.222222222222222</c:v>
                </c:pt>
                <c:pt idx="19">
                  <c:v>0.333333333333333</c:v>
                </c:pt>
                <c:pt idx="20">
                  <c:v>0.0</c:v>
                </c:pt>
              </c:numCache>
            </c:numRef>
          </c:yVal>
          <c:smooth val="0"/>
        </c:ser>
        <c:ser>
          <c:idx val="4"/>
          <c:order val="1"/>
          <c:tx>
            <c:v>Wine (0.05)</c:v>
          </c:tx>
          <c:spPr>
            <a:ln w="25400" cap="rnd">
              <a:noFill/>
              <a:round/>
            </a:ln>
            <a:effectLst/>
          </c:spPr>
          <c:marker>
            <c:symbol val="circle"/>
            <c:size val="5"/>
            <c:spPr>
              <a:solidFill>
                <a:schemeClr val="accent2"/>
              </a:solidFill>
              <a:ln w="9525">
                <a:solidFill>
                  <a:schemeClr val="accent2"/>
                </a:solidFill>
              </a:ln>
              <a:effectLst/>
            </c:spPr>
          </c:marker>
          <c:xVal>
            <c:numRef>
              <c:f>Sheet3!$N$106:$N$126</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Sheet3!$M$106:$M$126</c:f>
              <c:numCache>
                <c:formatCode>General</c:formatCode>
                <c:ptCount val="21"/>
                <c:pt idx="0">
                  <c:v>0.265536723163842</c:v>
                </c:pt>
                <c:pt idx="1">
                  <c:v>0.388235294117647</c:v>
                </c:pt>
                <c:pt idx="2">
                  <c:v>0.322981366459627</c:v>
                </c:pt>
                <c:pt idx="3">
                  <c:v>0.388157894736842</c:v>
                </c:pt>
                <c:pt idx="4">
                  <c:v>0.391608391608392</c:v>
                </c:pt>
                <c:pt idx="5">
                  <c:v>0.380597014925373</c:v>
                </c:pt>
                <c:pt idx="6">
                  <c:v>0.28</c:v>
                </c:pt>
                <c:pt idx="7">
                  <c:v>0.387931034482759</c:v>
                </c:pt>
                <c:pt idx="8">
                  <c:v>0.280373831775701</c:v>
                </c:pt>
                <c:pt idx="9">
                  <c:v>0.255102040816327</c:v>
                </c:pt>
                <c:pt idx="10">
                  <c:v>0.359550561797753</c:v>
                </c:pt>
                <c:pt idx="11">
                  <c:v>0.320987654320988</c:v>
                </c:pt>
                <c:pt idx="12">
                  <c:v>0.319444444444444</c:v>
                </c:pt>
                <c:pt idx="13">
                  <c:v>0.380952380952381</c:v>
                </c:pt>
                <c:pt idx="14">
                  <c:v>0.425925925925926</c:v>
                </c:pt>
                <c:pt idx="15">
                  <c:v>0.4</c:v>
                </c:pt>
                <c:pt idx="16">
                  <c:v>0.388888888888889</c:v>
                </c:pt>
                <c:pt idx="17">
                  <c:v>0.37037037037037</c:v>
                </c:pt>
                <c:pt idx="18">
                  <c:v>0.111111111111111</c:v>
                </c:pt>
                <c:pt idx="19">
                  <c:v>0.111111111111111</c:v>
                </c:pt>
                <c:pt idx="20">
                  <c:v>0.0</c:v>
                </c:pt>
              </c:numCache>
            </c:numRef>
          </c:yVal>
          <c:smooth val="0"/>
        </c:ser>
        <c:ser>
          <c:idx val="0"/>
          <c:order val="2"/>
          <c:tx>
            <c:v>Wine (0.25)</c:v>
          </c:tx>
          <c:spPr>
            <a:ln w="25400" cap="rnd">
              <a:noFill/>
              <a:round/>
            </a:ln>
            <a:effectLst/>
          </c:spPr>
          <c:marker>
            <c:symbol val="circle"/>
            <c:size val="5"/>
            <c:spPr>
              <a:solidFill>
                <a:schemeClr val="accent6"/>
              </a:solidFill>
              <a:ln w="9525">
                <a:solidFill>
                  <a:schemeClr val="accent6"/>
                </a:solidFill>
              </a:ln>
              <a:effectLst/>
            </c:spPr>
          </c:marker>
          <c:dPt>
            <c:idx val="16"/>
            <c:marker>
              <c:symbol val="circle"/>
              <c:size val="5"/>
              <c:spPr>
                <a:solidFill>
                  <a:schemeClr val="accent6"/>
                </a:solidFill>
                <a:ln w="9525">
                  <a:solidFill>
                    <a:schemeClr val="accent6"/>
                  </a:solidFill>
                </a:ln>
                <a:effectLst/>
              </c:spPr>
            </c:marker>
            <c:bubble3D val="0"/>
          </c:dPt>
          <c:xVal>
            <c:numRef>
              <c:f>Sheet3!$N$358:$N$378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Sheet3!$M$358:$M$378</c:f>
              <c:numCache>
                <c:formatCode>General</c:formatCode>
                <c:ptCount val="21"/>
                <c:pt idx="0">
                  <c:v>0.327683615819209</c:v>
                </c:pt>
                <c:pt idx="1">
                  <c:v>0.258823529411765</c:v>
                </c:pt>
                <c:pt idx="2">
                  <c:v>0.322981366459627</c:v>
                </c:pt>
                <c:pt idx="3">
                  <c:v>0.309210526315789</c:v>
                </c:pt>
                <c:pt idx="4">
                  <c:v>0.237762237762238</c:v>
                </c:pt>
                <c:pt idx="5">
                  <c:v>0.395522388059701</c:v>
                </c:pt>
                <c:pt idx="6">
                  <c:v>0.24</c:v>
                </c:pt>
                <c:pt idx="7">
                  <c:v>0.370689655172414</c:v>
                </c:pt>
                <c:pt idx="8">
                  <c:v>0.336448598130841</c:v>
                </c:pt>
                <c:pt idx="9">
                  <c:v>0.306122448979592</c:v>
                </c:pt>
                <c:pt idx="10">
                  <c:v>0.348314606741573</c:v>
                </c:pt>
                <c:pt idx="11">
                  <c:v>0.320987654320988</c:v>
                </c:pt>
                <c:pt idx="12">
                  <c:v>0.5</c:v>
                </c:pt>
                <c:pt idx="13">
                  <c:v>0.555555555555556</c:v>
                </c:pt>
                <c:pt idx="14">
                  <c:v>0.814814814814815</c:v>
                </c:pt>
                <c:pt idx="15">
                  <c:v>0.911111111111111</c:v>
                </c:pt>
                <c:pt idx="16">
                  <c:v>0.75</c:v>
                </c:pt>
                <c:pt idx="17">
                  <c:v>0.62962962962963</c:v>
                </c:pt>
                <c:pt idx="18">
                  <c:v>0.388888888888889</c:v>
                </c:pt>
                <c:pt idx="19">
                  <c:v>0.888888888888889</c:v>
                </c:pt>
                <c:pt idx="20">
                  <c:v>1.0</c:v>
                </c:pt>
              </c:numCache>
            </c:numRef>
          </c:yVal>
          <c:smooth val="0"/>
        </c:ser>
        <c:ser>
          <c:idx val="1"/>
          <c:order val="3"/>
          <c:tx>
            <c:v>Wine (0.50)</c:v>
          </c:tx>
          <c:spPr>
            <a:ln w="25400" cap="rnd">
              <a:noFill/>
              <a:round/>
            </a:ln>
            <a:effectLst/>
          </c:spPr>
          <c:marker>
            <c:symbol val="circle"/>
            <c:size val="5"/>
            <c:spPr>
              <a:solidFill>
                <a:schemeClr val="accent1"/>
              </a:solidFill>
              <a:ln w="9525">
                <a:solidFill>
                  <a:schemeClr val="accent1"/>
                </a:solidFill>
              </a:ln>
              <a:effectLst/>
            </c:spPr>
          </c:marker>
          <c:xVal>
            <c:numRef>
              <c:f>Sheet3!$N$673:$N$693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Sheet3!$M$673:$M$693</c:f>
              <c:numCache>
                <c:formatCode>General</c:formatCode>
                <c:ptCount val="21"/>
                <c:pt idx="0">
                  <c:v>0.265536723163842</c:v>
                </c:pt>
                <c:pt idx="1">
                  <c:v>0.388235294117647</c:v>
                </c:pt>
                <c:pt idx="2">
                  <c:v>0.391304347826087</c:v>
                </c:pt>
                <c:pt idx="3">
                  <c:v>0.31578947368421</c:v>
                </c:pt>
                <c:pt idx="4">
                  <c:v>0.328671328671329</c:v>
                </c:pt>
                <c:pt idx="5">
                  <c:v>0.373134328358209</c:v>
                </c:pt>
                <c:pt idx="6">
                  <c:v>0.312</c:v>
                </c:pt>
                <c:pt idx="7">
                  <c:v>0.353448275862069</c:v>
                </c:pt>
                <c:pt idx="8">
                  <c:v>0.663551401869159</c:v>
                </c:pt>
                <c:pt idx="9">
                  <c:v>0.979591836734694</c:v>
                </c:pt>
                <c:pt idx="10">
                  <c:v>0.741573033707865</c:v>
                </c:pt>
                <c:pt idx="11">
                  <c:v>0.814814814814815</c:v>
                </c:pt>
                <c:pt idx="12">
                  <c:v>0.958333333333333</c:v>
                </c:pt>
                <c:pt idx="13">
                  <c:v>0.968253968253968</c:v>
                </c:pt>
                <c:pt idx="14">
                  <c:v>0.981481481481481</c:v>
                </c:pt>
                <c:pt idx="15">
                  <c:v>0.933333333333333</c:v>
                </c:pt>
                <c:pt idx="16">
                  <c:v>1.0</c:v>
                </c:pt>
                <c:pt idx="17">
                  <c:v>1.0</c:v>
                </c:pt>
                <c:pt idx="18">
                  <c:v>0.888888888888889</c:v>
                </c:pt>
                <c:pt idx="19">
                  <c:v>1.0</c:v>
                </c:pt>
                <c:pt idx="20">
                  <c:v>1.0</c:v>
                </c:pt>
              </c:numCache>
            </c:numRef>
          </c:yVal>
          <c:smooth val="0"/>
        </c:ser>
        <c:ser>
          <c:idx val="3"/>
          <c:order val="4"/>
          <c:tx>
            <c:v>Wine (0.75)</c:v>
          </c:tx>
          <c:spPr>
            <a:ln w="25400" cap="rnd">
              <a:noFill/>
              <a:round/>
            </a:ln>
            <a:effectLst/>
          </c:spPr>
          <c:marker>
            <c:symbol val="circle"/>
            <c:size val="5"/>
            <c:spPr>
              <a:solidFill>
                <a:schemeClr val="accent5"/>
              </a:solidFill>
              <a:ln w="9525">
                <a:solidFill>
                  <a:schemeClr val="accent5"/>
                </a:solidFill>
              </a:ln>
              <a:effectLst/>
            </c:spPr>
          </c:marker>
          <c:xVal>
            <c:numRef>
              <c:f>Sheet3!$N$988:$N$1008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Sheet3!$M$988:$M$1008</c:f>
              <c:numCache>
                <c:formatCode>General</c:formatCode>
                <c:ptCount val="21"/>
                <c:pt idx="0">
                  <c:v>0.265536723163842</c:v>
                </c:pt>
                <c:pt idx="1">
                  <c:v>0.323529411764706</c:v>
                </c:pt>
                <c:pt idx="2">
                  <c:v>0.267080745341615</c:v>
                </c:pt>
                <c:pt idx="3">
                  <c:v>0.381578947368421</c:v>
                </c:pt>
                <c:pt idx="4">
                  <c:v>0.622377622377622</c:v>
                </c:pt>
                <c:pt idx="5">
                  <c:v>0.58955223880597</c:v>
                </c:pt>
                <c:pt idx="6">
                  <c:v>0.632</c:v>
                </c:pt>
                <c:pt idx="7">
                  <c:v>0.543103448275862</c:v>
                </c:pt>
                <c:pt idx="8">
                  <c:v>0.906542056074766</c:v>
                </c:pt>
                <c:pt idx="9">
                  <c:v>0.979591836734694</c:v>
                </c:pt>
                <c:pt idx="10">
                  <c:v>0.97752808988764</c:v>
                </c:pt>
                <c:pt idx="11">
                  <c:v>0.962962962962963</c:v>
                </c:pt>
                <c:pt idx="12">
                  <c:v>0.972222222222222</c:v>
                </c:pt>
                <c:pt idx="13">
                  <c:v>0.920634920634921</c:v>
                </c:pt>
                <c:pt idx="14">
                  <c:v>0.962962962962963</c:v>
                </c:pt>
                <c:pt idx="15">
                  <c:v>0.977777777777778</c:v>
                </c:pt>
                <c:pt idx="16">
                  <c:v>0.944444444444444</c:v>
                </c:pt>
                <c:pt idx="17">
                  <c:v>1.0</c:v>
                </c:pt>
                <c:pt idx="18">
                  <c:v>0.944444444444444</c:v>
                </c:pt>
                <c:pt idx="19">
                  <c:v>0.777777777777778</c:v>
                </c:pt>
                <c:pt idx="20">
                  <c:v>1.0</c:v>
                </c:pt>
              </c:numCache>
            </c:numRef>
          </c:yVal>
          <c:smooth val="0"/>
        </c:ser>
        <c:ser>
          <c:idx val="5"/>
          <c:order val="5"/>
          <c:tx>
            <c:v>Wine (0.95)</c:v>
          </c:tx>
          <c:spPr>
            <a:ln w="25400" cap="rnd">
              <a:noFill/>
              <a:round/>
            </a:ln>
            <a:effectLst/>
          </c:spPr>
          <c:marker>
            <c:symbol val="circle"/>
            <c:size val="5"/>
            <c:spPr>
              <a:solidFill>
                <a:schemeClr val="accent5">
                  <a:lumMod val="50000"/>
                </a:schemeClr>
              </a:solidFill>
              <a:ln w="9525">
                <a:solidFill>
                  <a:schemeClr val="accent5">
                    <a:lumMod val="50000"/>
                  </a:schemeClr>
                </a:solidFill>
              </a:ln>
              <a:effectLst/>
            </c:spPr>
          </c:marker>
          <c:xVal>
            <c:numRef>
              <c:f>Sheet3!$N$1240:$N$1260</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Sheet3!$M$1240:$M$1260</c:f>
              <c:numCache>
                <c:formatCode>General</c:formatCode>
                <c:ptCount val="21"/>
                <c:pt idx="0">
                  <c:v>0.395480225988701</c:v>
                </c:pt>
                <c:pt idx="1">
                  <c:v>0.394117647058823</c:v>
                </c:pt>
                <c:pt idx="2">
                  <c:v>0.322981366459627</c:v>
                </c:pt>
                <c:pt idx="3">
                  <c:v>0.394736842105263</c:v>
                </c:pt>
                <c:pt idx="4">
                  <c:v>0.34965034965035</c:v>
                </c:pt>
                <c:pt idx="5">
                  <c:v>0.544776119402985</c:v>
                </c:pt>
                <c:pt idx="6">
                  <c:v>0.92</c:v>
                </c:pt>
                <c:pt idx="7">
                  <c:v>0.637931034482759</c:v>
                </c:pt>
                <c:pt idx="8">
                  <c:v>0.97196261682243</c:v>
                </c:pt>
                <c:pt idx="9">
                  <c:v>1.0</c:v>
                </c:pt>
                <c:pt idx="10">
                  <c:v>0.97752808988764</c:v>
                </c:pt>
                <c:pt idx="11">
                  <c:v>0.987654320987654</c:v>
                </c:pt>
                <c:pt idx="12">
                  <c:v>0.944444444444444</c:v>
                </c:pt>
                <c:pt idx="13">
                  <c:v>0.984126984126984</c:v>
                </c:pt>
                <c:pt idx="14">
                  <c:v>0.962962962962963</c:v>
                </c:pt>
                <c:pt idx="15">
                  <c:v>0.955555555555556</c:v>
                </c:pt>
                <c:pt idx="16">
                  <c:v>1.0</c:v>
                </c:pt>
                <c:pt idx="17">
                  <c:v>0.962962962962963</c:v>
                </c:pt>
                <c:pt idx="18">
                  <c:v>1.0</c:v>
                </c:pt>
                <c:pt idx="19">
                  <c:v>1.0</c:v>
                </c:pt>
                <c:pt idx="20">
                  <c:v>1.0</c:v>
                </c:pt>
              </c:numCache>
            </c:numRef>
          </c:yVal>
          <c:smooth val="0"/>
        </c:ser>
        <c:ser>
          <c:idx val="6"/>
          <c:order val="6"/>
          <c:tx>
            <c:v>Wine (0.99)</c:v>
          </c:tx>
          <c:spPr>
            <a:ln w="25400" cap="rnd">
              <a:noFill/>
              <a:round/>
            </a:ln>
            <a:effectLst/>
          </c:spPr>
          <c:marker>
            <c:symbol val="circle"/>
            <c:size val="5"/>
            <c:spPr>
              <a:solidFill>
                <a:srgbClr val="7030A0"/>
              </a:solidFill>
              <a:ln w="9525">
                <a:solidFill>
                  <a:srgbClr val="7030A0"/>
                </a:solidFill>
              </a:ln>
              <a:effectLst/>
            </c:spPr>
          </c:marker>
          <c:xVal>
            <c:numRef>
              <c:f>Sheet3!$N$1303:$N$1323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Sheet3!$M$1303:$M$1323</c:f>
              <c:numCache>
                <c:formatCode>General</c:formatCode>
                <c:ptCount val="21"/>
                <c:pt idx="0">
                  <c:v>0.395480225988701</c:v>
                </c:pt>
                <c:pt idx="1">
                  <c:v>0.388235294117647</c:v>
                </c:pt>
                <c:pt idx="2">
                  <c:v>0.335403726708075</c:v>
                </c:pt>
                <c:pt idx="3">
                  <c:v>0.605263157894737</c:v>
                </c:pt>
                <c:pt idx="4">
                  <c:v>0.468531468531469</c:v>
                </c:pt>
                <c:pt idx="5">
                  <c:v>0.67910447761194</c:v>
                </c:pt>
                <c:pt idx="6">
                  <c:v>0.832</c:v>
                </c:pt>
                <c:pt idx="7">
                  <c:v>0.956896551724138</c:v>
                </c:pt>
                <c:pt idx="8">
                  <c:v>0.878504672897196</c:v>
                </c:pt>
                <c:pt idx="9">
                  <c:v>0.86734693877551</c:v>
                </c:pt>
                <c:pt idx="10">
                  <c:v>0.943820224719101</c:v>
                </c:pt>
                <c:pt idx="11">
                  <c:v>0.975308641975309</c:v>
                </c:pt>
                <c:pt idx="12">
                  <c:v>0.958333333333333</c:v>
                </c:pt>
                <c:pt idx="13">
                  <c:v>0.984126984126984</c:v>
                </c:pt>
                <c:pt idx="14">
                  <c:v>0.981481481481481</c:v>
                </c:pt>
                <c:pt idx="15">
                  <c:v>0.955555555555556</c:v>
                </c:pt>
                <c:pt idx="16">
                  <c:v>0.972222222222222</c:v>
                </c:pt>
                <c:pt idx="17">
                  <c:v>1.0</c:v>
                </c:pt>
                <c:pt idx="18">
                  <c:v>0.944444444444444</c:v>
                </c:pt>
                <c:pt idx="19">
                  <c:v>1.0</c:v>
                </c:pt>
                <c:pt idx="20">
                  <c:v>1.0</c:v>
                </c:pt>
              </c:numCache>
            </c:numRef>
          </c:yVal>
          <c:smooth val="0"/>
        </c:ser>
        <c:dLbls>
          <c:showLegendKey val="0"/>
          <c:showVal val="0"/>
          <c:showCatName val="0"/>
          <c:showSerName val="0"/>
          <c:showPercent val="0"/>
          <c:showBubbleSize val="0"/>
        </c:dLbls>
        <c:axId val="-2112305744"/>
        <c:axId val="-2095188400"/>
      </c:scatterChart>
      <c:valAx>
        <c:axId val="-211230574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Training/Test</a:t>
                </a:r>
                <a:r>
                  <a:rPr lang="en-US" baseline="0"/>
                  <a:t> Split (per Learning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188400"/>
        <c:crosses val="autoZero"/>
        <c:crossBetween val="midCat"/>
      </c:valAx>
      <c:valAx>
        <c:axId val="-209518840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305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7. Neural</a:t>
            </a:r>
            <a:r>
              <a:rPr lang="en-US" baseline="0"/>
              <a:t> Network Classification Rate vs. Training/Test Split (per Num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Wine (1)</c:v>
          </c:tx>
          <c:spPr>
            <a:ln w="25400" cap="rnd">
              <a:noFill/>
              <a:round/>
            </a:ln>
            <a:effectLst/>
          </c:spPr>
          <c:marker>
            <c:symbol val="circle"/>
            <c:size val="5"/>
            <c:spPr>
              <a:solidFill>
                <a:srgbClr val="C00000"/>
              </a:solidFill>
              <a:ln w="9525">
                <a:solidFill>
                  <a:srgbClr val="C00000"/>
                </a:solidFill>
              </a:ln>
              <a:effectLst/>
            </c:spPr>
          </c:marker>
          <c:xVal>
            <c:numRef>
              <c:f>Sheet2!$N$43:$N$63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Sheet2!$M$43:$M$63</c:f>
              <c:numCache>
                <c:formatCode>General</c:formatCode>
                <c:ptCount val="21"/>
                <c:pt idx="0">
                  <c:v>0.265536723163842</c:v>
                </c:pt>
                <c:pt idx="1">
                  <c:v>0.394117647058823</c:v>
                </c:pt>
                <c:pt idx="2">
                  <c:v>0.366459627329193</c:v>
                </c:pt>
                <c:pt idx="3">
                  <c:v>0.368421052631579</c:v>
                </c:pt>
                <c:pt idx="4">
                  <c:v>0.384615384615385</c:v>
                </c:pt>
                <c:pt idx="5">
                  <c:v>0.335820895522388</c:v>
                </c:pt>
                <c:pt idx="6">
                  <c:v>0.36</c:v>
                </c:pt>
                <c:pt idx="7">
                  <c:v>0.224137931034483</c:v>
                </c:pt>
                <c:pt idx="8">
                  <c:v>0.383177570093458</c:v>
                </c:pt>
                <c:pt idx="9">
                  <c:v>0.346938775510204</c:v>
                </c:pt>
                <c:pt idx="10">
                  <c:v>0.325842696629213</c:v>
                </c:pt>
                <c:pt idx="11">
                  <c:v>0.444444444444444</c:v>
                </c:pt>
                <c:pt idx="12">
                  <c:v>0.319444444444444</c:v>
                </c:pt>
                <c:pt idx="13">
                  <c:v>0.285714285714286</c:v>
                </c:pt>
                <c:pt idx="14">
                  <c:v>0.407407407407407</c:v>
                </c:pt>
                <c:pt idx="15">
                  <c:v>0.311111111111111</c:v>
                </c:pt>
                <c:pt idx="16">
                  <c:v>0.277777777777778</c:v>
                </c:pt>
                <c:pt idx="17">
                  <c:v>0.407407407407407</c:v>
                </c:pt>
                <c:pt idx="18">
                  <c:v>0.388888888888889</c:v>
                </c:pt>
                <c:pt idx="19">
                  <c:v>0.444444444444444</c:v>
                </c:pt>
                <c:pt idx="20">
                  <c:v>0.0</c:v>
                </c:pt>
              </c:numCache>
            </c:numRef>
          </c:yVal>
          <c:smooth val="0"/>
        </c:ser>
        <c:ser>
          <c:idx val="4"/>
          <c:order val="1"/>
          <c:tx>
            <c:v>Wine (2)</c:v>
          </c:tx>
          <c:spPr>
            <a:ln w="25400" cap="rnd">
              <a:noFill/>
              <a:round/>
            </a:ln>
            <a:effectLst/>
          </c:spPr>
          <c:marker>
            <c:symbol val="circle"/>
            <c:size val="5"/>
            <c:spPr>
              <a:solidFill>
                <a:schemeClr val="accent2"/>
              </a:solidFill>
              <a:ln w="9525">
                <a:solidFill>
                  <a:schemeClr val="accent2"/>
                </a:solidFill>
              </a:ln>
              <a:effectLst/>
            </c:spPr>
          </c:marker>
          <c:xVal>
            <c:numRef>
              <c:f>Sheet2!$N$106:$N$126</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Sheet2!$M$106:$M$126</c:f>
              <c:numCache>
                <c:formatCode>General</c:formatCode>
                <c:ptCount val="21"/>
                <c:pt idx="0">
                  <c:v>0.265536723163842</c:v>
                </c:pt>
                <c:pt idx="1">
                  <c:v>0.388235294117647</c:v>
                </c:pt>
                <c:pt idx="2">
                  <c:v>0.254658385093168</c:v>
                </c:pt>
                <c:pt idx="3">
                  <c:v>0.381578947368421</c:v>
                </c:pt>
                <c:pt idx="4">
                  <c:v>0.251748251748252</c:v>
                </c:pt>
                <c:pt idx="5">
                  <c:v>0.41044776119403</c:v>
                </c:pt>
                <c:pt idx="6">
                  <c:v>0.216</c:v>
                </c:pt>
                <c:pt idx="7">
                  <c:v>0.336206896551724</c:v>
                </c:pt>
                <c:pt idx="8">
                  <c:v>0.308411214953271</c:v>
                </c:pt>
                <c:pt idx="9">
                  <c:v>0.295918367346939</c:v>
                </c:pt>
                <c:pt idx="10">
                  <c:v>0.235955056179775</c:v>
                </c:pt>
                <c:pt idx="11">
                  <c:v>0.345679012345679</c:v>
                </c:pt>
                <c:pt idx="12">
                  <c:v>0.305555555555556</c:v>
                </c:pt>
                <c:pt idx="13">
                  <c:v>0.428571428571429</c:v>
                </c:pt>
                <c:pt idx="14">
                  <c:v>0.277777777777778</c:v>
                </c:pt>
                <c:pt idx="15">
                  <c:v>0.466666666666667</c:v>
                </c:pt>
                <c:pt idx="16">
                  <c:v>0.777777777777778</c:v>
                </c:pt>
                <c:pt idx="17">
                  <c:v>0.296296296296296</c:v>
                </c:pt>
                <c:pt idx="18">
                  <c:v>0.722222222222222</c:v>
                </c:pt>
                <c:pt idx="19">
                  <c:v>0.444444444444444</c:v>
                </c:pt>
                <c:pt idx="20">
                  <c:v>0.0</c:v>
                </c:pt>
              </c:numCache>
            </c:numRef>
          </c:yVal>
          <c:smooth val="0"/>
        </c:ser>
        <c:ser>
          <c:idx val="9"/>
          <c:order val="2"/>
          <c:tx>
            <c:v>Wine (10)</c:v>
          </c:tx>
          <c:spPr>
            <a:ln w="25400" cap="rnd">
              <a:noFill/>
              <a:round/>
            </a:ln>
            <a:effectLst/>
          </c:spPr>
          <c:marker>
            <c:symbol val="circle"/>
            <c:size val="5"/>
            <c:spPr>
              <a:solidFill>
                <a:schemeClr val="accent4"/>
              </a:solidFill>
              <a:ln w="9525">
                <a:solidFill>
                  <a:schemeClr val="accent4"/>
                </a:solidFill>
              </a:ln>
              <a:effectLst/>
            </c:spPr>
          </c:marker>
          <c:xVal>
            <c:numRef>
              <c:f>Sheet2!$N$610:$N$630</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Sheet2!$M$610:$M$630</c:f>
              <c:numCache>
                <c:formatCode>General</c:formatCode>
                <c:ptCount val="21"/>
                <c:pt idx="0">
                  <c:v>0.327683615819209</c:v>
                </c:pt>
                <c:pt idx="1">
                  <c:v>0.329411764705882</c:v>
                </c:pt>
                <c:pt idx="2">
                  <c:v>0.37888198757764</c:v>
                </c:pt>
                <c:pt idx="3">
                  <c:v>0.467105263157895</c:v>
                </c:pt>
                <c:pt idx="4">
                  <c:v>0.510489510489511</c:v>
                </c:pt>
                <c:pt idx="5">
                  <c:v>0.902985074626866</c:v>
                </c:pt>
                <c:pt idx="6">
                  <c:v>0.952</c:v>
                </c:pt>
                <c:pt idx="7">
                  <c:v>0.931034482758621</c:v>
                </c:pt>
                <c:pt idx="8">
                  <c:v>0.803738317757009</c:v>
                </c:pt>
                <c:pt idx="9">
                  <c:v>0.969387755102041</c:v>
                </c:pt>
                <c:pt idx="10">
                  <c:v>0.966292134831461</c:v>
                </c:pt>
                <c:pt idx="11">
                  <c:v>0.938271604938272</c:v>
                </c:pt>
                <c:pt idx="12">
                  <c:v>0.958333333333333</c:v>
                </c:pt>
                <c:pt idx="13">
                  <c:v>0.920634920634921</c:v>
                </c:pt>
                <c:pt idx="14">
                  <c:v>1.0</c:v>
                </c:pt>
                <c:pt idx="15">
                  <c:v>1.0</c:v>
                </c:pt>
                <c:pt idx="16">
                  <c:v>1.0</c:v>
                </c:pt>
                <c:pt idx="17">
                  <c:v>1.0</c:v>
                </c:pt>
                <c:pt idx="18">
                  <c:v>0.888888888888889</c:v>
                </c:pt>
                <c:pt idx="19">
                  <c:v>0.888888888888889</c:v>
                </c:pt>
                <c:pt idx="20">
                  <c:v>1.0</c:v>
                </c:pt>
              </c:numCache>
            </c:numRef>
          </c:yVal>
          <c:smooth val="0"/>
        </c:ser>
        <c:ser>
          <c:idx val="0"/>
          <c:order val="3"/>
          <c:tx>
            <c:v>Wine (100)</c:v>
          </c:tx>
          <c:spPr>
            <a:ln w="25400" cap="rnd">
              <a:noFill/>
              <a:round/>
            </a:ln>
            <a:effectLst/>
          </c:spPr>
          <c:marker>
            <c:symbol val="circle"/>
            <c:size val="5"/>
            <c:spPr>
              <a:solidFill>
                <a:schemeClr val="accent6"/>
              </a:solidFill>
              <a:ln w="9525">
                <a:solidFill>
                  <a:schemeClr val="accent6"/>
                </a:solidFill>
              </a:ln>
              <a:effectLst/>
            </c:spPr>
          </c:marker>
          <c:xVal>
            <c:numRef>
              <c:f>Sheet2!$N$925:$N$945</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Sheet2!$M$925:$M$945</c:f>
              <c:numCache>
                <c:formatCode>General</c:formatCode>
                <c:ptCount val="21"/>
                <c:pt idx="0">
                  <c:v>0.395480225988701</c:v>
                </c:pt>
                <c:pt idx="1">
                  <c:v>0.588235294117647</c:v>
                </c:pt>
                <c:pt idx="2">
                  <c:v>0.950310559006211</c:v>
                </c:pt>
                <c:pt idx="3">
                  <c:v>0.921052631578947</c:v>
                </c:pt>
                <c:pt idx="4">
                  <c:v>0.909090909090909</c:v>
                </c:pt>
                <c:pt idx="5">
                  <c:v>0.985074626865672</c:v>
                </c:pt>
                <c:pt idx="6">
                  <c:v>0.968</c:v>
                </c:pt>
                <c:pt idx="7">
                  <c:v>0.974137931034483</c:v>
                </c:pt>
                <c:pt idx="8">
                  <c:v>0.97196261682243</c:v>
                </c:pt>
                <c:pt idx="9">
                  <c:v>0.969387755102041</c:v>
                </c:pt>
                <c:pt idx="10">
                  <c:v>0.97752808988764</c:v>
                </c:pt>
                <c:pt idx="11">
                  <c:v>0.987654320987654</c:v>
                </c:pt>
                <c:pt idx="12">
                  <c:v>0.986111111111111</c:v>
                </c:pt>
                <c:pt idx="13">
                  <c:v>1.0</c:v>
                </c:pt>
                <c:pt idx="14">
                  <c:v>0.981481481481481</c:v>
                </c:pt>
                <c:pt idx="15">
                  <c:v>0.977777777777778</c:v>
                </c:pt>
                <c:pt idx="16">
                  <c:v>1.0</c:v>
                </c:pt>
                <c:pt idx="17">
                  <c:v>1.0</c:v>
                </c:pt>
                <c:pt idx="18">
                  <c:v>0.888888888888889</c:v>
                </c:pt>
                <c:pt idx="19">
                  <c:v>1.0</c:v>
                </c:pt>
                <c:pt idx="20">
                  <c:v>1.0</c:v>
                </c:pt>
              </c:numCache>
            </c:numRef>
          </c:yVal>
          <c:smooth val="0"/>
        </c:ser>
        <c:ser>
          <c:idx val="1"/>
          <c:order val="4"/>
          <c:tx>
            <c:v>Wine (250)</c:v>
          </c:tx>
          <c:spPr>
            <a:ln w="25400" cap="rnd">
              <a:noFill/>
              <a:round/>
            </a:ln>
            <a:effectLst/>
          </c:spPr>
          <c:marker>
            <c:symbol val="circle"/>
            <c:size val="5"/>
            <c:spPr>
              <a:solidFill>
                <a:schemeClr val="accent1"/>
              </a:solidFill>
              <a:ln w="9525">
                <a:solidFill>
                  <a:schemeClr val="accent1"/>
                </a:solidFill>
              </a:ln>
              <a:effectLst/>
            </c:spPr>
          </c:marker>
          <c:xVal>
            <c:numRef>
              <c:f>Sheet2!$N$988:$N$1008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Sheet2!$M$988:$M$1008</c:f>
              <c:numCache>
                <c:formatCode>General</c:formatCode>
                <c:ptCount val="21"/>
                <c:pt idx="0">
                  <c:v>0.395480225988701</c:v>
                </c:pt>
                <c:pt idx="1">
                  <c:v>0.841176470588235</c:v>
                </c:pt>
                <c:pt idx="2">
                  <c:v>0.881987577639751</c:v>
                </c:pt>
                <c:pt idx="3">
                  <c:v>0.934210526315789</c:v>
                </c:pt>
                <c:pt idx="4">
                  <c:v>0.979020979020979</c:v>
                </c:pt>
                <c:pt idx="5">
                  <c:v>0.925373134328358</c:v>
                </c:pt>
                <c:pt idx="6">
                  <c:v>0.976</c:v>
                </c:pt>
                <c:pt idx="7">
                  <c:v>0.948275862068965</c:v>
                </c:pt>
                <c:pt idx="8">
                  <c:v>0.962616822429907</c:v>
                </c:pt>
                <c:pt idx="9">
                  <c:v>0.969387755102041</c:v>
                </c:pt>
                <c:pt idx="10">
                  <c:v>0.97752808988764</c:v>
                </c:pt>
                <c:pt idx="11">
                  <c:v>0.987654320987654</c:v>
                </c:pt>
                <c:pt idx="12">
                  <c:v>0.944444444444444</c:v>
                </c:pt>
                <c:pt idx="13">
                  <c:v>0.968253968253968</c:v>
                </c:pt>
                <c:pt idx="14">
                  <c:v>0.962962962962963</c:v>
                </c:pt>
                <c:pt idx="15">
                  <c:v>0.955555555555556</c:v>
                </c:pt>
                <c:pt idx="16">
                  <c:v>1.0</c:v>
                </c:pt>
                <c:pt idx="17">
                  <c:v>1.0</c:v>
                </c:pt>
                <c:pt idx="18">
                  <c:v>0.944444444444444</c:v>
                </c:pt>
                <c:pt idx="19">
                  <c:v>1.0</c:v>
                </c:pt>
                <c:pt idx="20">
                  <c:v>1.0</c:v>
                </c:pt>
              </c:numCache>
            </c:numRef>
          </c:yVal>
          <c:smooth val="0"/>
        </c:ser>
        <c:ser>
          <c:idx val="3"/>
          <c:order val="5"/>
          <c:tx>
            <c:v>Wine (500)</c:v>
          </c:tx>
          <c:spPr>
            <a:ln w="25400" cap="rnd">
              <a:no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Sheet2!$N$1051:$N$1071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Sheet2!$M$1051:$M$1071</c:f>
              <c:numCache>
                <c:formatCode>General</c:formatCode>
                <c:ptCount val="21"/>
                <c:pt idx="0">
                  <c:v>0.395480225988701</c:v>
                </c:pt>
                <c:pt idx="1">
                  <c:v>0.647058823529412</c:v>
                </c:pt>
                <c:pt idx="2">
                  <c:v>0.950310559006211</c:v>
                </c:pt>
                <c:pt idx="3">
                  <c:v>0.894736842105263</c:v>
                </c:pt>
                <c:pt idx="4">
                  <c:v>0.965034965034965</c:v>
                </c:pt>
                <c:pt idx="5">
                  <c:v>0.955223880597015</c:v>
                </c:pt>
                <c:pt idx="6">
                  <c:v>0.968</c:v>
                </c:pt>
                <c:pt idx="7">
                  <c:v>0.96551724137931</c:v>
                </c:pt>
                <c:pt idx="8">
                  <c:v>0.990654205607477</c:v>
                </c:pt>
                <c:pt idx="9">
                  <c:v>0.989795918367347</c:v>
                </c:pt>
                <c:pt idx="10">
                  <c:v>0.98876404494382</c:v>
                </c:pt>
                <c:pt idx="11">
                  <c:v>0.975308641975309</c:v>
                </c:pt>
                <c:pt idx="12">
                  <c:v>0.986111111111111</c:v>
                </c:pt>
                <c:pt idx="13">
                  <c:v>0.984126984126984</c:v>
                </c:pt>
                <c:pt idx="14">
                  <c:v>0.981481481481481</c:v>
                </c:pt>
                <c:pt idx="15">
                  <c:v>1.0</c:v>
                </c:pt>
                <c:pt idx="16">
                  <c:v>1.0</c:v>
                </c:pt>
                <c:pt idx="17">
                  <c:v>0.925925925925926</c:v>
                </c:pt>
                <c:pt idx="18">
                  <c:v>1.0</c:v>
                </c:pt>
                <c:pt idx="19">
                  <c:v>0.777777777777778</c:v>
                </c:pt>
                <c:pt idx="20">
                  <c:v>1.0</c:v>
                </c:pt>
              </c:numCache>
            </c:numRef>
          </c:yVal>
          <c:smooth val="0"/>
        </c:ser>
        <c:ser>
          <c:idx val="5"/>
          <c:order val="6"/>
          <c:tx>
            <c:v>Wine (1000)</c:v>
          </c:tx>
          <c:spPr>
            <a:ln w="25400" cap="rnd">
              <a:noFill/>
              <a:round/>
            </a:ln>
            <a:effectLst/>
          </c:spPr>
          <c:marker>
            <c:symbol val="circle"/>
            <c:size val="5"/>
            <c:spPr>
              <a:solidFill>
                <a:srgbClr val="7030A0"/>
              </a:solidFill>
              <a:ln w="9525">
                <a:solidFill>
                  <a:srgbClr val="7030A0"/>
                </a:solidFill>
              </a:ln>
              <a:effectLst/>
            </c:spPr>
          </c:marker>
          <c:xVal>
            <c:numRef>
              <c:f>Sheet2!$N$1114:$N$1134</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Sheet2!$M$1114:$M$1134</c:f>
              <c:numCache>
                <c:formatCode>General</c:formatCode>
                <c:ptCount val="21"/>
                <c:pt idx="0">
                  <c:v>0.395480225988701</c:v>
                </c:pt>
                <c:pt idx="1">
                  <c:v>0.858823529411765</c:v>
                </c:pt>
                <c:pt idx="2">
                  <c:v>0.968944099378882</c:v>
                </c:pt>
                <c:pt idx="3">
                  <c:v>0.934210526315789</c:v>
                </c:pt>
                <c:pt idx="4">
                  <c:v>0.958041958041958</c:v>
                </c:pt>
                <c:pt idx="5">
                  <c:v>0.977611940298507</c:v>
                </c:pt>
                <c:pt idx="6">
                  <c:v>0.936</c:v>
                </c:pt>
                <c:pt idx="7">
                  <c:v>0.991379310344828</c:v>
                </c:pt>
                <c:pt idx="8">
                  <c:v>0.990654205607477</c:v>
                </c:pt>
                <c:pt idx="9">
                  <c:v>0.959183673469388</c:v>
                </c:pt>
                <c:pt idx="10">
                  <c:v>0.98876404494382</c:v>
                </c:pt>
                <c:pt idx="11">
                  <c:v>0.975308641975309</c:v>
                </c:pt>
                <c:pt idx="12">
                  <c:v>0.972222222222222</c:v>
                </c:pt>
                <c:pt idx="13">
                  <c:v>0.984126984126984</c:v>
                </c:pt>
                <c:pt idx="14">
                  <c:v>0.981481481481481</c:v>
                </c:pt>
                <c:pt idx="15">
                  <c:v>1.0</c:v>
                </c:pt>
                <c:pt idx="16">
                  <c:v>1.0</c:v>
                </c:pt>
                <c:pt idx="17">
                  <c:v>0.962962962962963</c:v>
                </c:pt>
                <c:pt idx="18">
                  <c:v>1.0</c:v>
                </c:pt>
                <c:pt idx="19">
                  <c:v>1.0</c:v>
                </c:pt>
                <c:pt idx="20">
                  <c:v>1.0</c:v>
                </c:pt>
              </c:numCache>
            </c:numRef>
          </c:yVal>
          <c:smooth val="0"/>
        </c:ser>
        <c:dLbls>
          <c:showLegendKey val="0"/>
          <c:showVal val="0"/>
          <c:showCatName val="0"/>
          <c:showSerName val="0"/>
          <c:showPercent val="0"/>
          <c:showBubbleSize val="0"/>
        </c:dLbls>
        <c:axId val="-2090456144"/>
        <c:axId val="-2069600960"/>
      </c:scatterChart>
      <c:valAx>
        <c:axId val="-209045614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Training/Test</a:t>
                </a:r>
                <a:r>
                  <a:rPr lang="en-US" baseline="0"/>
                  <a:t> Split (per Num Epochs)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600960"/>
        <c:crosses val="autoZero"/>
        <c:crossBetween val="midCat"/>
      </c:valAx>
      <c:valAx>
        <c:axId val="-206960096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456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8.</a:t>
            </a:r>
            <a:r>
              <a:rPr lang="en-US" baseline="0"/>
              <a:t> </a:t>
            </a:r>
            <a:r>
              <a:rPr lang="en-US"/>
              <a:t>Neural</a:t>
            </a:r>
            <a:r>
              <a:rPr lang="en-US" baseline="0"/>
              <a:t> Network Classification Rate vs. Learning Rate (per Num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Wine (1)</c:v>
          </c:tx>
          <c:spPr>
            <a:ln w="25400" cap="rnd">
              <a:noFill/>
              <a:round/>
            </a:ln>
            <a:effectLst/>
          </c:spPr>
          <c:marker>
            <c:symbol val="circle"/>
            <c:size val="5"/>
            <c:spPr>
              <a:solidFill>
                <a:srgbClr val="C00000"/>
              </a:solidFill>
              <a:ln w="9525">
                <a:solidFill>
                  <a:srgbClr val="C00000"/>
                </a:solidFill>
              </a:ln>
              <a:effectLst/>
            </c:spPr>
          </c:marker>
          <c:xVal>
            <c:numRef>
              <c:f>Sheet1!$N$43:$N$63</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Sheet1!$M$43:$M$63</c:f>
              <c:numCache>
                <c:formatCode>General</c:formatCode>
                <c:ptCount val="21"/>
                <c:pt idx="0">
                  <c:v>0.355555555555556</c:v>
                </c:pt>
                <c:pt idx="1">
                  <c:v>0.377777777777778</c:v>
                </c:pt>
                <c:pt idx="2">
                  <c:v>0.377777777777778</c:v>
                </c:pt>
                <c:pt idx="3">
                  <c:v>0.244444444444444</c:v>
                </c:pt>
                <c:pt idx="4">
                  <c:v>0.333333333333333</c:v>
                </c:pt>
                <c:pt idx="5">
                  <c:v>0.4</c:v>
                </c:pt>
                <c:pt idx="6">
                  <c:v>0.444444444444444</c:v>
                </c:pt>
                <c:pt idx="7">
                  <c:v>0.444444444444444</c:v>
                </c:pt>
                <c:pt idx="8">
                  <c:v>0.444444444444444</c:v>
                </c:pt>
                <c:pt idx="9">
                  <c:v>0.466666666666667</c:v>
                </c:pt>
                <c:pt idx="10">
                  <c:v>0.377777777777778</c:v>
                </c:pt>
                <c:pt idx="11">
                  <c:v>0.377777777777778</c:v>
                </c:pt>
                <c:pt idx="12">
                  <c:v>0.333333333333333</c:v>
                </c:pt>
                <c:pt idx="13">
                  <c:v>0.177777777777778</c:v>
                </c:pt>
                <c:pt idx="14">
                  <c:v>0.2</c:v>
                </c:pt>
                <c:pt idx="15">
                  <c:v>0.2</c:v>
                </c:pt>
                <c:pt idx="16">
                  <c:v>0.311111111111111</c:v>
                </c:pt>
                <c:pt idx="17">
                  <c:v>0.377777777777778</c:v>
                </c:pt>
                <c:pt idx="18">
                  <c:v>0.222222222222222</c:v>
                </c:pt>
                <c:pt idx="19">
                  <c:v>0.377777777777778</c:v>
                </c:pt>
                <c:pt idx="20">
                  <c:v>0.444444444444444</c:v>
                </c:pt>
              </c:numCache>
            </c:numRef>
          </c:yVal>
          <c:smooth val="0"/>
        </c:ser>
        <c:ser>
          <c:idx val="4"/>
          <c:order val="1"/>
          <c:tx>
            <c:v>Wine (2)</c:v>
          </c:tx>
          <c:spPr>
            <a:ln w="25400" cap="rnd">
              <a:noFill/>
              <a:round/>
            </a:ln>
            <a:effectLst/>
          </c:spPr>
          <c:marker>
            <c:symbol val="circle"/>
            <c:size val="5"/>
            <c:spPr>
              <a:solidFill>
                <a:schemeClr val="accent2"/>
              </a:solidFill>
              <a:ln w="9525">
                <a:solidFill>
                  <a:schemeClr val="accent2"/>
                </a:solidFill>
              </a:ln>
              <a:effectLst/>
            </c:spPr>
          </c:marker>
          <c:xVal>
            <c:numRef>
              <c:f>Sheet1!$N$106:$N$126</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Sheet1!$M$106:$M$126</c:f>
              <c:numCache>
                <c:formatCode>General</c:formatCode>
                <c:ptCount val="21"/>
                <c:pt idx="0">
                  <c:v>0.422222222222222</c:v>
                </c:pt>
                <c:pt idx="1">
                  <c:v>0.4</c:v>
                </c:pt>
                <c:pt idx="2">
                  <c:v>0.288888888888889</c:v>
                </c:pt>
                <c:pt idx="3">
                  <c:v>0.355555555555556</c:v>
                </c:pt>
                <c:pt idx="4">
                  <c:v>0.377777777777778</c:v>
                </c:pt>
                <c:pt idx="5">
                  <c:v>0.355555555555556</c:v>
                </c:pt>
                <c:pt idx="6">
                  <c:v>0.355555555555556</c:v>
                </c:pt>
                <c:pt idx="7">
                  <c:v>0.333333333333333</c:v>
                </c:pt>
                <c:pt idx="8">
                  <c:v>0.355555555555556</c:v>
                </c:pt>
                <c:pt idx="9">
                  <c:v>0.333333333333333</c:v>
                </c:pt>
                <c:pt idx="10">
                  <c:v>0.288888888888889</c:v>
                </c:pt>
                <c:pt idx="11">
                  <c:v>0.311111111111111</c:v>
                </c:pt>
                <c:pt idx="12">
                  <c:v>0.8</c:v>
                </c:pt>
                <c:pt idx="13">
                  <c:v>0.244444444444444</c:v>
                </c:pt>
                <c:pt idx="14">
                  <c:v>0.288888888888889</c:v>
                </c:pt>
                <c:pt idx="15">
                  <c:v>0.355555555555556</c:v>
                </c:pt>
                <c:pt idx="16">
                  <c:v>0.288888888888889</c:v>
                </c:pt>
                <c:pt idx="17">
                  <c:v>0.266666666666667</c:v>
                </c:pt>
                <c:pt idx="18">
                  <c:v>0.577777777777778</c:v>
                </c:pt>
                <c:pt idx="19">
                  <c:v>0.6</c:v>
                </c:pt>
                <c:pt idx="20">
                  <c:v>0.377777777777778</c:v>
                </c:pt>
              </c:numCache>
            </c:numRef>
          </c:yVal>
          <c:smooth val="0"/>
        </c:ser>
        <c:ser>
          <c:idx val="9"/>
          <c:order val="2"/>
          <c:tx>
            <c:v>Wine (10)</c:v>
          </c:tx>
          <c:spPr>
            <a:ln w="25400" cap="rnd">
              <a:noFill/>
              <a:round/>
            </a:ln>
            <a:effectLst/>
          </c:spPr>
          <c:marker>
            <c:symbol val="circle"/>
            <c:size val="5"/>
            <c:spPr>
              <a:solidFill>
                <a:schemeClr val="accent4"/>
              </a:solidFill>
              <a:ln w="9525">
                <a:solidFill>
                  <a:schemeClr val="accent4"/>
                </a:solidFill>
              </a:ln>
              <a:effectLst/>
            </c:spPr>
          </c:marker>
          <c:xVal>
            <c:numRef>
              <c:f>Sheet1!$N$610:$N$630</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Sheet1!$M$610:$M$630</c:f>
              <c:numCache>
                <c:formatCode>General</c:formatCode>
                <c:ptCount val="21"/>
                <c:pt idx="0">
                  <c:v>0.333333333333333</c:v>
                </c:pt>
                <c:pt idx="1">
                  <c:v>0.311111111111111</c:v>
                </c:pt>
                <c:pt idx="2">
                  <c:v>0.244444444444444</c:v>
                </c:pt>
                <c:pt idx="3">
                  <c:v>0.4</c:v>
                </c:pt>
                <c:pt idx="4">
                  <c:v>0.711111111111111</c:v>
                </c:pt>
                <c:pt idx="5">
                  <c:v>0.533333333333333</c:v>
                </c:pt>
                <c:pt idx="6">
                  <c:v>0.888888888888889</c:v>
                </c:pt>
                <c:pt idx="7">
                  <c:v>0.933333333333333</c:v>
                </c:pt>
                <c:pt idx="8">
                  <c:v>0.977777777777778</c:v>
                </c:pt>
                <c:pt idx="9">
                  <c:v>0.911111111111111</c:v>
                </c:pt>
                <c:pt idx="10">
                  <c:v>0.911111111111111</c:v>
                </c:pt>
                <c:pt idx="11">
                  <c:v>0.977777777777778</c:v>
                </c:pt>
                <c:pt idx="12">
                  <c:v>0.977777777777778</c:v>
                </c:pt>
                <c:pt idx="13">
                  <c:v>0.933333333333333</c:v>
                </c:pt>
                <c:pt idx="14">
                  <c:v>0.955555555555556</c:v>
                </c:pt>
                <c:pt idx="15">
                  <c:v>0.911111111111111</c:v>
                </c:pt>
                <c:pt idx="16">
                  <c:v>1.0</c:v>
                </c:pt>
                <c:pt idx="17">
                  <c:v>0.955555555555556</c:v>
                </c:pt>
                <c:pt idx="18">
                  <c:v>1.0</c:v>
                </c:pt>
                <c:pt idx="19">
                  <c:v>0.977777777777778</c:v>
                </c:pt>
                <c:pt idx="20">
                  <c:v>0.955555555555556</c:v>
                </c:pt>
              </c:numCache>
            </c:numRef>
          </c:yVal>
          <c:smooth val="0"/>
        </c:ser>
        <c:ser>
          <c:idx val="0"/>
          <c:order val="3"/>
          <c:tx>
            <c:v>Wine (100)</c:v>
          </c:tx>
          <c:spPr>
            <a:ln w="25400" cap="rnd">
              <a:noFill/>
              <a:round/>
            </a:ln>
            <a:effectLst/>
          </c:spPr>
          <c:marker>
            <c:symbol val="circle"/>
            <c:size val="5"/>
            <c:spPr>
              <a:solidFill>
                <a:schemeClr val="accent6"/>
              </a:solidFill>
              <a:ln w="9525">
                <a:solidFill>
                  <a:schemeClr val="accent6"/>
                </a:solidFill>
              </a:ln>
              <a:effectLst/>
            </c:spPr>
          </c:marker>
          <c:xVal>
            <c:numRef>
              <c:f>Sheet1!$N$925:$N$945</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Sheet1!$M$925:$M$945</c:f>
              <c:numCache>
                <c:formatCode>General</c:formatCode>
                <c:ptCount val="21"/>
                <c:pt idx="0">
                  <c:v>0.222222222222222</c:v>
                </c:pt>
                <c:pt idx="1">
                  <c:v>0.955555555555556</c:v>
                </c:pt>
                <c:pt idx="2">
                  <c:v>1.0</c:v>
                </c:pt>
                <c:pt idx="3">
                  <c:v>1.0</c:v>
                </c:pt>
                <c:pt idx="4">
                  <c:v>0.933333333333333</c:v>
                </c:pt>
                <c:pt idx="5">
                  <c:v>0.977777777777778</c:v>
                </c:pt>
                <c:pt idx="6">
                  <c:v>0.977777777777778</c:v>
                </c:pt>
                <c:pt idx="7">
                  <c:v>1.0</c:v>
                </c:pt>
                <c:pt idx="8">
                  <c:v>0.955555555555556</c:v>
                </c:pt>
                <c:pt idx="9">
                  <c:v>1.0</c:v>
                </c:pt>
                <c:pt idx="10">
                  <c:v>0.977777777777778</c:v>
                </c:pt>
                <c:pt idx="11">
                  <c:v>0.955555555555556</c:v>
                </c:pt>
                <c:pt idx="12">
                  <c:v>0.977777777777778</c:v>
                </c:pt>
                <c:pt idx="13">
                  <c:v>0.977777777777778</c:v>
                </c:pt>
                <c:pt idx="14">
                  <c:v>0.977777777777778</c:v>
                </c:pt>
                <c:pt idx="15">
                  <c:v>0.955555555555556</c:v>
                </c:pt>
                <c:pt idx="16">
                  <c:v>0.955555555555556</c:v>
                </c:pt>
                <c:pt idx="17">
                  <c:v>0.977777777777778</c:v>
                </c:pt>
                <c:pt idx="18">
                  <c:v>0.888888888888889</c:v>
                </c:pt>
                <c:pt idx="19">
                  <c:v>1.0</c:v>
                </c:pt>
                <c:pt idx="20">
                  <c:v>1.0</c:v>
                </c:pt>
              </c:numCache>
            </c:numRef>
          </c:yVal>
          <c:smooth val="0"/>
        </c:ser>
        <c:ser>
          <c:idx val="1"/>
          <c:order val="4"/>
          <c:tx>
            <c:v>Wine (250)</c:v>
          </c:tx>
          <c:spPr>
            <a:ln w="25400" cap="rnd">
              <a:noFill/>
              <a:round/>
            </a:ln>
            <a:effectLst/>
          </c:spPr>
          <c:marker>
            <c:symbol val="circle"/>
            <c:size val="5"/>
            <c:spPr>
              <a:solidFill>
                <a:schemeClr val="accent1"/>
              </a:solidFill>
              <a:ln w="9525">
                <a:solidFill>
                  <a:schemeClr val="accent1"/>
                </a:solidFill>
              </a:ln>
              <a:effectLst/>
            </c:spPr>
          </c:marker>
          <c:xVal>
            <c:numRef>
              <c:f>Sheet1!$N$988:$N$1008</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Sheet1!$M$988:$M$1008</c:f>
              <c:numCache>
                <c:formatCode>General</c:formatCode>
                <c:ptCount val="21"/>
                <c:pt idx="0">
                  <c:v>0.444444444444444</c:v>
                </c:pt>
                <c:pt idx="1">
                  <c:v>1.0</c:v>
                </c:pt>
                <c:pt idx="2">
                  <c:v>0.933333333333333</c:v>
                </c:pt>
                <c:pt idx="3">
                  <c:v>0.977777777777778</c:v>
                </c:pt>
                <c:pt idx="4">
                  <c:v>1.0</c:v>
                </c:pt>
                <c:pt idx="5">
                  <c:v>1.0</c:v>
                </c:pt>
                <c:pt idx="6">
                  <c:v>0.955555555555556</c:v>
                </c:pt>
                <c:pt idx="7">
                  <c:v>0.977777777777778</c:v>
                </c:pt>
                <c:pt idx="8">
                  <c:v>0.977777777777778</c:v>
                </c:pt>
                <c:pt idx="9">
                  <c:v>0.977777777777778</c:v>
                </c:pt>
                <c:pt idx="10">
                  <c:v>1.0</c:v>
                </c:pt>
                <c:pt idx="11">
                  <c:v>0.933333333333333</c:v>
                </c:pt>
                <c:pt idx="12">
                  <c:v>1.0</c:v>
                </c:pt>
                <c:pt idx="13">
                  <c:v>0.955555555555556</c:v>
                </c:pt>
                <c:pt idx="14">
                  <c:v>0.977777777777778</c:v>
                </c:pt>
                <c:pt idx="15">
                  <c:v>1.0</c:v>
                </c:pt>
                <c:pt idx="16">
                  <c:v>0.977777777777778</c:v>
                </c:pt>
                <c:pt idx="17">
                  <c:v>1.0</c:v>
                </c:pt>
                <c:pt idx="18">
                  <c:v>0.977777777777778</c:v>
                </c:pt>
                <c:pt idx="19">
                  <c:v>1.0</c:v>
                </c:pt>
                <c:pt idx="20">
                  <c:v>1.0</c:v>
                </c:pt>
              </c:numCache>
            </c:numRef>
          </c:yVal>
          <c:smooth val="0"/>
        </c:ser>
        <c:ser>
          <c:idx val="3"/>
          <c:order val="5"/>
          <c:tx>
            <c:v>Wine (500)</c:v>
          </c:tx>
          <c:spPr>
            <a:ln w="25400" cap="rnd">
              <a:noFill/>
              <a:round/>
            </a:ln>
            <a:effectLst/>
          </c:spPr>
          <c:marker>
            <c:symbol val="circle"/>
            <c:size val="5"/>
            <c:spPr>
              <a:solidFill>
                <a:schemeClr val="accent1">
                  <a:lumMod val="50000"/>
                </a:schemeClr>
              </a:solidFill>
              <a:ln w="9525">
                <a:solidFill>
                  <a:schemeClr val="accent1">
                    <a:lumMod val="50000"/>
                  </a:schemeClr>
                </a:solidFill>
              </a:ln>
              <a:effectLst/>
            </c:spPr>
          </c:marker>
          <c:xVal>
            <c:numRef>
              <c:f>Sheet1!$N$1051:$N$1071</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Sheet1!$M$1051:$M$1071</c:f>
              <c:numCache>
                <c:formatCode>General</c:formatCode>
                <c:ptCount val="21"/>
                <c:pt idx="0">
                  <c:v>0.977777777777778</c:v>
                </c:pt>
                <c:pt idx="1">
                  <c:v>1.0</c:v>
                </c:pt>
                <c:pt idx="2">
                  <c:v>0.977777777777778</c:v>
                </c:pt>
                <c:pt idx="3">
                  <c:v>1.0</c:v>
                </c:pt>
                <c:pt idx="4">
                  <c:v>0.977777777777778</c:v>
                </c:pt>
                <c:pt idx="5">
                  <c:v>1.0</c:v>
                </c:pt>
                <c:pt idx="6">
                  <c:v>0.977777777777778</c:v>
                </c:pt>
                <c:pt idx="7">
                  <c:v>1.0</c:v>
                </c:pt>
                <c:pt idx="8">
                  <c:v>0.977777777777778</c:v>
                </c:pt>
                <c:pt idx="9">
                  <c:v>1.0</c:v>
                </c:pt>
                <c:pt idx="10">
                  <c:v>1.0</c:v>
                </c:pt>
                <c:pt idx="11">
                  <c:v>0.977777777777778</c:v>
                </c:pt>
                <c:pt idx="12">
                  <c:v>0.933333333333333</c:v>
                </c:pt>
                <c:pt idx="13">
                  <c:v>1.0</c:v>
                </c:pt>
                <c:pt idx="14">
                  <c:v>1.0</c:v>
                </c:pt>
                <c:pt idx="15">
                  <c:v>1.0</c:v>
                </c:pt>
                <c:pt idx="16">
                  <c:v>1.0</c:v>
                </c:pt>
                <c:pt idx="17">
                  <c:v>1.0</c:v>
                </c:pt>
                <c:pt idx="18">
                  <c:v>0.955555555555556</c:v>
                </c:pt>
                <c:pt idx="19">
                  <c:v>0.977777777777778</c:v>
                </c:pt>
                <c:pt idx="20">
                  <c:v>1.0</c:v>
                </c:pt>
              </c:numCache>
            </c:numRef>
          </c:yVal>
          <c:smooth val="0"/>
        </c:ser>
        <c:ser>
          <c:idx val="5"/>
          <c:order val="6"/>
          <c:tx>
            <c:v>Wine (1000)</c:v>
          </c:tx>
          <c:spPr>
            <a:ln w="25400" cap="rnd">
              <a:noFill/>
              <a:round/>
            </a:ln>
            <a:effectLst/>
          </c:spPr>
          <c:marker>
            <c:symbol val="circle"/>
            <c:size val="5"/>
            <c:spPr>
              <a:solidFill>
                <a:srgbClr val="7030A0"/>
              </a:solidFill>
              <a:ln w="9525">
                <a:solidFill>
                  <a:srgbClr val="7030A0"/>
                </a:solidFill>
              </a:ln>
              <a:effectLst/>
            </c:spPr>
          </c:marker>
          <c:xVal>
            <c:numRef>
              <c:f>Sheet1!$N$1114:$N$1134</c:f>
              <c:numCache>
                <c:formatCode>General</c:formatCode>
                <c:ptCount val="21"/>
                <c:pt idx="0">
                  <c:v>0.01</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0.99</c:v>
                </c:pt>
              </c:numCache>
            </c:numRef>
          </c:xVal>
          <c:yVal>
            <c:numRef>
              <c:f>Sheet1!$M$1114:$M$1134</c:f>
              <c:numCache>
                <c:formatCode>General</c:formatCode>
                <c:ptCount val="21"/>
                <c:pt idx="0">
                  <c:v>0.977777777777778</c:v>
                </c:pt>
                <c:pt idx="1">
                  <c:v>1.0</c:v>
                </c:pt>
                <c:pt idx="2">
                  <c:v>1.0</c:v>
                </c:pt>
                <c:pt idx="3">
                  <c:v>1.0</c:v>
                </c:pt>
                <c:pt idx="4">
                  <c:v>1.0</c:v>
                </c:pt>
                <c:pt idx="5">
                  <c:v>1.0</c:v>
                </c:pt>
                <c:pt idx="6">
                  <c:v>0.955555555555556</c:v>
                </c:pt>
                <c:pt idx="7">
                  <c:v>0.977777777777778</c:v>
                </c:pt>
                <c:pt idx="8">
                  <c:v>1.0</c:v>
                </c:pt>
                <c:pt idx="9">
                  <c:v>0.955555555555556</c:v>
                </c:pt>
                <c:pt idx="10">
                  <c:v>1.0</c:v>
                </c:pt>
                <c:pt idx="11">
                  <c:v>1.0</c:v>
                </c:pt>
                <c:pt idx="12">
                  <c:v>0.977777777777778</c:v>
                </c:pt>
                <c:pt idx="13">
                  <c:v>0.977777777777778</c:v>
                </c:pt>
                <c:pt idx="14">
                  <c:v>0.977777777777778</c:v>
                </c:pt>
                <c:pt idx="15">
                  <c:v>0.977777777777778</c:v>
                </c:pt>
                <c:pt idx="16">
                  <c:v>1.0</c:v>
                </c:pt>
                <c:pt idx="17">
                  <c:v>0.955555555555556</c:v>
                </c:pt>
                <c:pt idx="18">
                  <c:v>1.0</c:v>
                </c:pt>
                <c:pt idx="19">
                  <c:v>0.955555555555556</c:v>
                </c:pt>
                <c:pt idx="20">
                  <c:v>0.977777777777778</c:v>
                </c:pt>
              </c:numCache>
            </c:numRef>
          </c:yVal>
          <c:smooth val="0"/>
        </c:ser>
        <c:dLbls>
          <c:showLegendKey val="0"/>
          <c:showVal val="0"/>
          <c:showCatName val="0"/>
          <c:showSerName val="0"/>
          <c:showPercent val="0"/>
          <c:showBubbleSize val="0"/>
        </c:dLbls>
        <c:axId val="-2111164464"/>
        <c:axId val="-2070397120"/>
      </c:scatterChart>
      <c:valAx>
        <c:axId val="-211116446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 (per Num 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397120"/>
        <c:crosses val="autoZero"/>
        <c:crossBetween val="midCat"/>
      </c:valAx>
      <c:valAx>
        <c:axId val="-207039712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64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972</Words>
  <Characters>5544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7</cp:revision>
  <cp:lastPrinted>2016-02-16T19:08:00Z</cp:lastPrinted>
  <dcterms:created xsi:type="dcterms:W3CDTF">2016-04-05T19:07:00Z</dcterms:created>
  <dcterms:modified xsi:type="dcterms:W3CDTF">2016-04-05T19:42:00Z</dcterms:modified>
</cp:coreProperties>
</file>