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cleaning log</w:t>
      </w:r>
    </w:p>
    <w:p>
      <w:pPr>
        <w:pStyle w:val="Subtitle"/>
      </w:pPr>
      <w:r>
        <w:t xml:space="preserve">Day 2 · one row per rule</w:t>
      </w:r>
    </w:p>
    <w:p>
      <w:pPr>
        <w:pStyle w:val="Author"/>
      </w:pPr>
      <w:r>
        <w:t xml:space="preserve">NexusHealth · Introduction to AI-Assisted Research Methods and Data Analysis</w:t>
      </w:r>
    </w:p>
    <w:p>
      <w:pPr>
        <w:pStyle w:val="FirstParagraph"/>
      </w:pPr>
      <w:r>
        <w:t xml:space="preserve">Every cleaning rule should be implemented in code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recorded here. Notebook 02 writes the counts automatically to</w:t>
      </w:r>
      <w:r>
        <w:t xml:space="preserve"> </w:t>
      </w:r>
      <w:r>
        <w:rPr>
          <w:rStyle w:val="VerbatimChar"/>
        </w:rPr>
        <w:t xml:space="preserve">outputs/tables/cleaning_log.csv</w:t>
      </w:r>
      <w:r>
        <w:t xml:space="preserve">; use this form to add the reasoning.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Step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Variable(s)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What I saw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Rule applied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Values or rows affected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What the rule could get wrong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Notebook cell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2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4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6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8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Start w:id="9" w:name="analysis-set-flow"/>
    <w:p>
      <w:pPr>
        <w:pStyle w:val="Heading1"/>
      </w:pPr>
      <w:r>
        <w:t xml:space="preserve">Analysis-set flow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Step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Remaining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Excluded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Unique records after cleaning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Final analysis set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Missing-data limitation</w:t>
      </w:r>
      <w:r>
        <w:t xml:space="preserve"> </w:t>
      </w:r>
      <w:r>
        <w:t xml:space="preserve">(one sentence linking missingness to its likely consequence):</w:t>
      </w:r>
    </w:p>
    <w:p>
      <w:pPr>
        <w:pStyle w:val="BodyText"/>
      </w:pPr>
      <w:r>
        <w:t xml:space="preserve"> </w:t>
      </w:r>
    </w:p>
    <w:bookmarkEnd w:id="9"/>
    <w:sectPr>
      <w:footerReference w:type="default" r:id="rId9"/>
      <w:footnotePr>
        <w:numRestart w:val="eachSect"/>
      </w:footnote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log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Day 2 · one row per rule</vt:lpwstr>
  </property>
</Properties>
</file>