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Discussion matrix and claim audit</w:t>
      </w:r>
    </w:p>
    <w:p>
      <w:pPr>
        <w:pStyle w:val="Subtitle"/>
      </w:pPr>
      <w:r>
        <w:t xml:space="preserve">Day 4 · block 3</w:t>
      </w:r>
    </w:p>
    <w:p>
      <w:pPr>
        <w:pStyle w:val="Author"/>
      </w:pPr>
      <w:r>
        <w:t xml:space="preserve">NexusHealth · Introduction to AI-Assisted Research Methods and Data Analysis</w:t>
      </w:r>
    </w:p>
    <w:bookmarkStart w:id="9" w:name="discussion-matrix"/>
    <w:p>
      <w:pPr>
        <w:pStyle w:val="Heading1"/>
      </w:pPr>
      <w:r>
        <w:t xml:space="preserve">Discussion matrix</w:t>
      </w:r>
    </w:p>
    <w:p>
      <w:pPr>
        <w:pStyle w:val="FirstParagraph"/>
      </w:pPr>
      <w:r>
        <w:t xml:space="preserve">Draft each part in note form first, then turn it into prose.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Label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Part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Notes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Evidence (notebook cell, table, or literature-matrix row)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D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Direct answer: main finding with estimate and CI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L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Literature: agreement, disagreement and possible reasons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Framework: interpretation; measured and unmeasured constructs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A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Alternative explanations and limitations: direction and likely size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Recommendation and next step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bookmarkEnd w:id="9"/>
    <w:bookmarkStart w:id="10" w:name="limitations-with-direction"/>
    <w:p>
      <w:pPr>
        <w:pStyle w:val="Heading1"/>
      </w:pPr>
      <w:r>
        <w:t xml:space="preserve">Limitations with direction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Limitation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Likely direction of bias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Likely size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What would fix it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bookmarkEnd w:id="10"/>
    <w:bookmarkStart w:id="11" w:name="claim-and-evidence-audit"/>
    <w:p>
      <w:pPr>
        <w:pStyle w:val="Heading1"/>
      </w:pPr>
      <w:r>
        <w:t xml:space="preserve">Claim and evidence audit</w:t>
      </w:r>
    </w:p>
    <w:p>
      <w:pPr>
        <w:pStyle w:val="FirstParagraph"/>
      </w:pPr>
      <w:r>
        <w:t xml:space="preserve">List every factual sentence in your discussion.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Claim (as written)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Evidence and location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Status: verified / soften / delete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2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4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6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</w:tbl>
    <w:bookmarkEnd w:id="11"/>
    <w:sectPr>
      <w:footerReference w:type="default" r:id="rId9"/>
      <w:footnotePr>
        <w:numRestart w:val="eachSect"/>
      </w:footnotePr>
      <w:pgSz w:orient="landscape" w:w="16838" w:h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color w:val="4A5D7E"/>
        <w:sz w:val="16"/>
      </w:rPr>
      <w:t xml:space="preserve">NexusHealth · Introduction to AI-Assisted Research Methods and Data Analysis  ·  page </w:t>
    </w:r>
    <w:r>
      <w:rPr>
        <w:rFonts w:ascii="Arial" w:hAnsi="Arial" w:eastAsia="Arial" w:cs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0" w:before="36" w:line="276" w:lineRule="auto"/>
    </w:pPr>
    <w:rPr>
      <w:rFonts w:ascii="Arial" w:cs="Arial" w:eastAsia="Arial" w:hAnsi="Arial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color w:val="00236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4A5D7E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 w:line="276" w:lineRule="auto"/>
      <w:outlineLvl w:val="0"/>
    </w:pPr>
    <w:rPr>
      <w:rFonts w:ascii="Arial" w:cs="Arial" w:eastAsia="Arial" w:hAnsi="Arial"/>
      <w:b/>
      <w:color w:val="00236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1"/>
    </w:pPr>
    <w:rPr>
      <w:rFonts w:ascii="Arial" w:cs="Arial" w:eastAsia="Arial" w:hAnsi="Arial"/>
      <w:b/>
      <w:color w:val="00236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ascii="Arial" w:cs="Arial" w:eastAsia="Arial" w:hAnsi="Arial"/>
      <w:b/>
      <w:color w:val="00236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3"/>
    </w:pPr>
    <w:rPr>
      <w:rFonts w:ascii="Arial" w:cs="Arial" w:eastAsia="Arial" w:hAnsi="Arial"/>
      <w:b/>
      <w:i/>
      <w:iCs/>
      <w:color w:val="00236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Arial" w:cs="Arial" w:eastAsia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2B5CD" w:space="0" w:sz="4" w:val="single"/>
        <w:bottom w:color="A2B5CD" w:space="0" w:sz="4" w:val="single"/>
        <w:insideH w:color="A2B5CD" w:space="0" w:sz="4" w:val="single"/>
      </w:tblBorders>
    </w:tblPr>
    <w:tblStylePr w:type="firstRow">
      <w:rPr>
        <w:b/>
        <w:color w:val="FFFFFF"/>
      </w:rPr>
      <w:tcPr>
        <w:shd w:color="auto" w:fill="0023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23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Discussion matrix and claim audit</dc:title>
  <dc:creator>NexusHealth · Introduction to AI-Assisted Research Methods and Data Analysis</dc:creator>
  <cp:keywords/>
  <dcterms:created xsi:type="dcterms:W3CDTF">2026-10-28T09:15:00Z</dcterms:created>
  <dcterms:modified xsi:type="dcterms:W3CDTF">2026-10-28T09:15:00Z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Day 4 · block 3</vt:lpwstr>
  </property>
</Properties>
</file>