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 question and framework worksheet</w:t>
      </w:r>
    </w:p>
    <w:p>
      <w:pPr>
        <w:pStyle w:val="Subtitle"/>
      </w:pPr>
      <w:r>
        <w:t xml:space="preserve">Day 1 · Exercises 1A and 1B</w:t>
      </w:r>
    </w:p>
    <w:p>
      <w:pPr>
        <w:pStyle w:val="Author"/>
      </w:pPr>
      <w:r>
        <w:t xml:space="preserve">NexusHealth · Introduction to AI-Assisted Research Methods and Data Analysis</w:t>
      </w:r>
    </w:p>
    <w:bookmarkStart w:id="12" w:name="exercise-1a-frame-your-clinical-question"/>
    <w:p>
      <w:pPr>
        <w:pStyle w:val="Heading1"/>
      </w:pPr>
      <w:r>
        <w:t xml:space="preserve">Exercise 1A: Frame your clinical question</w:t>
      </w:r>
    </w:p>
    <w:p>
      <w:pPr>
        <w:pStyle w:val="FirstParagraph"/>
      </w:pPr>
      <w:r>
        <w:rPr>
          <w:b/>
          <w:bCs/>
        </w:rPr>
        <w:t xml:space="preserve">Clinical observation</w:t>
      </w:r>
      <w:r>
        <w:t xml:space="preserve"> </w:t>
      </w:r>
      <w:r>
        <w:t xml:space="preserve">(one or two sentences from your practice):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Start w:id="9" w:name="pico-or-peco"/>
    <w:p>
      <w:pPr>
        <w:pStyle w:val="Heading2"/>
      </w:pPr>
      <w:r>
        <w:t xml:space="preserve">PICO or PECO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My question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P: population and setting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I or E: intervention or exposure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C: comparison or comparator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O: outcome (and how it is measured)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Research question</w:t>
      </w:r>
      <w:r>
        <w:t xml:space="preserve"> </w:t>
      </w:r>
      <w:r>
        <w:t xml:space="preserve">(one sentence):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9"/>
    <w:bookmarkStart w:id="10" w:name="hypotheses"/>
    <w:p>
      <w:pPr>
        <w:pStyle w:val="Heading2"/>
      </w:pPr>
      <w:r>
        <w:t xml:space="preserve">Hypotheses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H0 (null)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H1 (alternative)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Directional or non-directional? Why?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t xml:space="preserve">Check: do H0 and H1 name the same population, exposure, comparison and outcome as the question?</w:t>
      </w:r>
    </w:p>
    <w:bookmarkEnd w:id="10"/>
    <w:bookmarkStart w:id="11" w:name="finer-check"/>
    <w:p>
      <w:pPr>
        <w:pStyle w:val="Heading2"/>
      </w:pPr>
      <w:r>
        <w:t xml:space="preserve">FINER check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Criterion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Assessment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Change needed?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Feasible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Interesting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Novel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Ethical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Relevant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Revised question</w:t>
      </w:r>
      <w:r>
        <w:t xml:space="preserve"> </w:t>
      </w:r>
      <w:r>
        <w:t xml:space="preserve">(after the FINER check) and what changed: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bookmarkEnd w:id="11"/>
    <w:bookmarkEnd w:id="12"/>
    <w:bookmarkStart w:id="13" w:name="exercise-1b-variable-and-framework-map"/>
    <w:p>
      <w:pPr>
        <w:pStyle w:val="Heading1"/>
      </w:pPr>
      <w:r>
        <w:t xml:space="preserve">Exercise 1B: Variable and framework map</w:t>
      </w:r>
    </w:p>
    <w:p>
      <w:pPr>
        <w:pStyle w:val="FirstParagraph"/>
      </w:pPr>
      <w:r>
        <w:t xml:space="preserve">Draw your map in the space below or on a separate page. Place the exposure on the left and the outcome on the right. Add arrows for the relationships you expect. Draw unmeasured constructs with dashed boxes.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Variable or construct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Role (confounder, mediator, collider, other)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Measured in my data?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Source supporting this role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Framework or theory</w:t>
      </w:r>
      <w:r>
        <w:t xml:space="preserve"> </w:t>
      </w:r>
      <w:r>
        <w:t xml:space="preserve">used to interpret findings, and which of its constructs you can and cannot measure: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One limitation the map reveals:</w:t>
      </w:r>
    </w:p>
    <w:p>
      <w:pPr>
        <w:pStyle w:val="BodyText"/>
      </w:pPr>
      <w:r>
        <w:t xml:space="preserve"> </w:t>
      </w:r>
    </w:p>
    <w:bookmarkEnd w:id="13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question and framework worksheet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Day 1 · Exercises 1A and 1B</vt:lpwstr>
  </property>
</Properties>
</file>