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435"/>
        <w:gridCol w:w="3780"/>
        <w:gridCol w:w="4135"/>
      </w:tblGrid>
      <w:tr w:rsidR="008441B7" w14:paraId="0C76DAAC" w14:textId="77777777" w:rsidTr="00844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64377540" w14:textId="77777777" w:rsidR="008441B7" w:rsidRDefault="008441B7"/>
        </w:tc>
        <w:tc>
          <w:tcPr>
            <w:tcW w:w="3780" w:type="dxa"/>
            <w:vAlign w:val="center"/>
          </w:tcPr>
          <w:p w14:paraId="3E9A111C" w14:textId="3E258625" w:rsidR="008441B7" w:rsidRPr="00CE0585" w:rsidRDefault="008441B7" w:rsidP="008441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E0585">
              <w:rPr>
                <w:color w:val="000000" w:themeColor="text1"/>
              </w:rPr>
              <w:t>Non-Hodgkin Lymphoma</w:t>
            </w:r>
          </w:p>
        </w:tc>
        <w:tc>
          <w:tcPr>
            <w:tcW w:w="4135" w:type="dxa"/>
            <w:vAlign w:val="center"/>
          </w:tcPr>
          <w:p w14:paraId="378F387D" w14:textId="1884DB25" w:rsidR="008441B7" w:rsidRPr="00CE0585" w:rsidRDefault="008441B7" w:rsidP="008441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E0585">
              <w:rPr>
                <w:color w:val="000000" w:themeColor="text1"/>
              </w:rPr>
              <w:t>Hodgkin Lymphoma</w:t>
            </w:r>
          </w:p>
        </w:tc>
      </w:tr>
      <w:tr w:rsidR="008441B7" w14:paraId="03101C71" w14:textId="77777777" w:rsidTr="00844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14:paraId="46AFA1FF" w14:textId="3AB118BD" w:rsidR="008441B7" w:rsidRDefault="008441B7" w:rsidP="008441B7">
            <w:pPr>
              <w:jc w:val="center"/>
            </w:pPr>
            <w:r>
              <w:t>Age</w:t>
            </w:r>
          </w:p>
        </w:tc>
        <w:tc>
          <w:tcPr>
            <w:tcW w:w="3780" w:type="dxa"/>
            <w:vAlign w:val="center"/>
          </w:tcPr>
          <w:p w14:paraId="5AE67F3D" w14:textId="4A286B4D" w:rsidR="008441B7" w:rsidRDefault="008441B7" w:rsidP="008441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Older adults (60+)</w:t>
            </w:r>
          </w:p>
        </w:tc>
        <w:tc>
          <w:tcPr>
            <w:tcW w:w="4135" w:type="dxa"/>
            <w:vAlign w:val="center"/>
          </w:tcPr>
          <w:p w14:paraId="629FA174" w14:textId="69D902F2" w:rsidR="008441B7" w:rsidRDefault="008441B7" w:rsidP="008441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Early adult (15-40)</w:t>
            </w:r>
          </w:p>
          <w:p w14:paraId="57AC2B90" w14:textId="4D7175AC" w:rsidR="008441B7" w:rsidRDefault="008441B7" w:rsidP="008441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Older adults (55+)</w:t>
            </w:r>
          </w:p>
        </w:tc>
      </w:tr>
      <w:tr w:rsidR="008441B7" w14:paraId="41B7D41C" w14:textId="77777777" w:rsidTr="00844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14:paraId="1C1FC876" w14:textId="2C48EAAB" w:rsidR="008441B7" w:rsidRDefault="008441B7" w:rsidP="008441B7">
            <w:pPr>
              <w:jc w:val="center"/>
            </w:pPr>
            <w:r>
              <w:t>Cause</w:t>
            </w:r>
          </w:p>
        </w:tc>
        <w:tc>
          <w:tcPr>
            <w:tcW w:w="3780" w:type="dxa"/>
            <w:vAlign w:val="center"/>
          </w:tcPr>
          <w:p w14:paraId="7EC3052A" w14:textId="77777777" w:rsidR="008441B7" w:rsidRDefault="008441B7" w:rsidP="008441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Unknown</w:t>
            </w:r>
          </w:p>
          <w:p w14:paraId="0A5A0D32" w14:textId="4552DB80" w:rsidR="008441B7" w:rsidRDefault="008441B7" w:rsidP="008441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EBV, H pylori?</w:t>
            </w:r>
          </w:p>
        </w:tc>
        <w:tc>
          <w:tcPr>
            <w:tcW w:w="4135" w:type="dxa"/>
            <w:vAlign w:val="center"/>
          </w:tcPr>
          <w:p w14:paraId="3BB8F5BB" w14:textId="16BB9252" w:rsidR="008441B7" w:rsidRDefault="008441B7" w:rsidP="008441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Unknown</w:t>
            </w:r>
          </w:p>
        </w:tc>
      </w:tr>
      <w:tr w:rsidR="008441B7" w14:paraId="31CEEBBD" w14:textId="77777777" w:rsidTr="00844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14:paraId="33285AC5" w14:textId="106A7FDD" w:rsidR="008441B7" w:rsidRDefault="008441B7" w:rsidP="008441B7">
            <w:pPr>
              <w:jc w:val="center"/>
            </w:pPr>
            <w:r>
              <w:t>Nodes</w:t>
            </w:r>
          </w:p>
        </w:tc>
        <w:tc>
          <w:tcPr>
            <w:tcW w:w="3780" w:type="dxa"/>
            <w:vAlign w:val="center"/>
          </w:tcPr>
          <w:p w14:paraId="2E2F1561" w14:textId="7AD3090C" w:rsidR="008441B7" w:rsidRDefault="008441B7" w:rsidP="00844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Starts at </w:t>
            </w:r>
            <w:proofErr w:type="spellStart"/>
            <w:r>
              <w:t>extranodal</w:t>
            </w:r>
            <w:proofErr w:type="spellEnd"/>
            <w:r>
              <w:t xml:space="preserve"> sites (outside the nodes) </w:t>
            </w:r>
            <w:r>
              <w:sym w:font="Wingdings" w:char="F0E0"/>
            </w:r>
            <w:r>
              <w:t xml:space="preserve"> spreads to anatomically contiguous nodes </w:t>
            </w:r>
          </w:p>
        </w:tc>
        <w:tc>
          <w:tcPr>
            <w:tcW w:w="4135" w:type="dxa"/>
            <w:vAlign w:val="center"/>
          </w:tcPr>
          <w:p w14:paraId="5F53ED99" w14:textId="739B9F7E" w:rsidR="008441B7" w:rsidRDefault="008441B7" w:rsidP="00844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Starts in single node or chain of nodes</w:t>
            </w:r>
          </w:p>
        </w:tc>
      </w:tr>
      <w:tr w:rsidR="008441B7" w14:paraId="305BB2E7" w14:textId="77777777" w:rsidTr="00844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14:paraId="33447530" w14:textId="3EFD9D4E" w:rsidR="008441B7" w:rsidRDefault="008441B7" w:rsidP="008441B7">
            <w:pPr>
              <w:jc w:val="center"/>
            </w:pPr>
            <w:r>
              <w:t>Cell Types</w:t>
            </w:r>
          </w:p>
        </w:tc>
        <w:tc>
          <w:tcPr>
            <w:tcW w:w="3780" w:type="dxa"/>
          </w:tcPr>
          <w:p w14:paraId="64508A07" w14:textId="40A63658" w:rsidR="008441B7" w:rsidRDefault="00844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35" w:type="dxa"/>
            <w:vAlign w:val="center"/>
          </w:tcPr>
          <w:p w14:paraId="00CC1559" w14:textId="34E91EF1" w:rsidR="008441B7" w:rsidRDefault="008441B7" w:rsidP="008441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Reed-Sternberg cells</w:t>
            </w:r>
          </w:p>
        </w:tc>
      </w:tr>
      <w:tr w:rsidR="008441B7" w14:paraId="6E744D0F" w14:textId="77777777" w:rsidTr="00844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14:paraId="44511375" w14:textId="5503F6FD" w:rsidR="008441B7" w:rsidRDefault="008441B7" w:rsidP="008441B7">
            <w:pPr>
              <w:jc w:val="center"/>
            </w:pPr>
            <w:r>
              <w:t>Examples</w:t>
            </w:r>
          </w:p>
        </w:tc>
        <w:tc>
          <w:tcPr>
            <w:tcW w:w="3780" w:type="dxa"/>
          </w:tcPr>
          <w:p w14:paraId="06EE2D59" w14:textId="77777777" w:rsidR="008441B7" w:rsidRDefault="00844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Follicular lymphoma</w:t>
            </w:r>
          </w:p>
          <w:p w14:paraId="5D8DD89F" w14:textId="77777777" w:rsidR="008441B7" w:rsidRDefault="00844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Burkitt lymphoma</w:t>
            </w:r>
          </w:p>
          <w:p w14:paraId="487EA8B2" w14:textId="77777777" w:rsidR="008441B7" w:rsidRDefault="00844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Mantle cell lymphoma</w:t>
            </w:r>
          </w:p>
          <w:p w14:paraId="75644ECF" w14:textId="6750DC0A" w:rsidR="008441B7" w:rsidRDefault="00844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Immunoblastic large cell lymphoma</w:t>
            </w:r>
          </w:p>
        </w:tc>
        <w:tc>
          <w:tcPr>
            <w:tcW w:w="4135" w:type="dxa"/>
            <w:vAlign w:val="center"/>
          </w:tcPr>
          <w:p w14:paraId="2D8C51B0" w14:textId="77777777" w:rsidR="008441B7" w:rsidRDefault="008441B7" w:rsidP="00844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Nodular lymphocyte-predominant HL</w:t>
            </w:r>
          </w:p>
          <w:p w14:paraId="24305D34" w14:textId="7B269F48" w:rsidR="008441B7" w:rsidRDefault="008441B7" w:rsidP="00844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Classic HL</w:t>
            </w:r>
          </w:p>
        </w:tc>
      </w:tr>
      <w:tr w:rsidR="008441B7" w14:paraId="787C345A" w14:textId="77777777" w:rsidTr="00844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14:paraId="7EBD28FD" w14:textId="22005FCA" w:rsidR="008441B7" w:rsidRDefault="008441B7" w:rsidP="008441B7">
            <w:pPr>
              <w:jc w:val="center"/>
            </w:pPr>
            <w:r>
              <w:t>Types</w:t>
            </w:r>
          </w:p>
        </w:tc>
        <w:tc>
          <w:tcPr>
            <w:tcW w:w="3780" w:type="dxa"/>
            <w:vAlign w:val="center"/>
          </w:tcPr>
          <w:p w14:paraId="68F48F94" w14:textId="77777777" w:rsidR="008441B7" w:rsidRDefault="008441B7" w:rsidP="008441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Indolent (lazy, painless)</w:t>
            </w:r>
          </w:p>
          <w:p w14:paraId="39DA6B5F" w14:textId="13B97EE7" w:rsidR="008441B7" w:rsidRDefault="008441B7" w:rsidP="008441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Aggressive</w:t>
            </w:r>
          </w:p>
        </w:tc>
        <w:tc>
          <w:tcPr>
            <w:tcW w:w="4135" w:type="dxa"/>
          </w:tcPr>
          <w:p w14:paraId="0B55DFED" w14:textId="2BA68014" w:rsidR="008441B7" w:rsidRDefault="00844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41B7" w14:paraId="2551DBFA" w14:textId="77777777" w:rsidTr="00844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</w:tcPr>
          <w:p w14:paraId="4FF155CF" w14:textId="1CB84E85" w:rsidR="008441B7" w:rsidRDefault="008441B7" w:rsidP="008441B7">
            <w:pPr>
              <w:jc w:val="center"/>
            </w:pPr>
            <w:r>
              <w:t>S/S</w:t>
            </w:r>
          </w:p>
        </w:tc>
        <w:tc>
          <w:tcPr>
            <w:tcW w:w="3780" w:type="dxa"/>
            <w:vAlign w:val="center"/>
          </w:tcPr>
          <w:p w14:paraId="2FDDE011" w14:textId="77777777" w:rsidR="008441B7" w:rsidRPr="008441B7" w:rsidRDefault="008441B7" w:rsidP="00844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 w:rsidRPr="008441B7">
              <w:rPr>
                <w:u w:val="single"/>
              </w:rPr>
              <w:t xml:space="preserve">Indolent </w:t>
            </w:r>
          </w:p>
          <w:p w14:paraId="3FE52507" w14:textId="77777777" w:rsidR="008441B7" w:rsidRDefault="008441B7" w:rsidP="008441B7">
            <w:pPr>
              <w:pStyle w:val="ListParagraph"/>
              <w:numPr>
                <w:ilvl w:val="0"/>
                <w:numId w:val="1"/>
              </w:numPr>
              <w:ind w:left="173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Painless lymphadenopathy </w:t>
            </w:r>
          </w:p>
          <w:p w14:paraId="24370C96" w14:textId="77777777" w:rsidR="008441B7" w:rsidRPr="008441B7" w:rsidRDefault="008441B7" w:rsidP="00844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 w:rsidRPr="008441B7">
              <w:rPr>
                <w:u w:val="single"/>
              </w:rPr>
              <w:t>Aggressive</w:t>
            </w:r>
          </w:p>
          <w:p w14:paraId="7F4ACC44" w14:textId="77777777" w:rsidR="008441B7" w:rsidRDefault="008441B7" w:rsidP="008441B7">
            <w:pPr>
              <w:pStyle w:val="ListParagraph"/>
              <w:numPr>
                <w:ilvl w:val="0"/>
                <w:numId w:val="1"/>
              </w:numPr>
              <w:ind w:left="159" w:hanging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Fever</w:t>
            </w:r>
          </w:p>
          <w:p w14:paraId="6D564189" w14:textId="77777777" w:rsidR="008441B7" w:rsidRDefault="008441B7" w:rsidP="008441B7">
            <w:pPr>
              <w:pStyle w:val="ListParagraph"/>
              <w:numPr>
                <w:ilvl w:val="0"/>
                <w:numId w:val="1"/>
              </w:numPr>
              <w:ind w:left="159" w:hanging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Night sweats</w:t>
            </w:r>
          </w:p>
          <w:p w14:paraId="6681D709" w14:textId="77777777" w:rsidR="008441B7" w:rsidRDefault="008441B7" w:rsidP="008441B7">
            <w:pPr>
              <w:pStyle w:val="ListParagraph"/>
              <w:numPr>
                <w:ilvl w:val="0"/>
                <w:numId w:val="1"/>
              </w:numPr>
              <w:ind w:left="159" w:hanging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Weight loss </w:t>
            </w:r>
          </w:p>
          <w:p w14:paraId="7875BC70" w14:textId="3A66E340" w:rsidR="008441B7" w:rsidRDefault="008441B7" w:rsidP="008441B7">
            <w:pPr>
              <w:pStyle w:val="ListParagraph"/>
              <w:numPr>
                <w:ilvl w:val="0"/>
                <w:numId w:val="1"/>
              </w:numPr>
              <w:ind w:left="159" w:hanging="16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Hypogammaglobulinemia </w:t>
            </w:r>
            <w:r>
              <w:sym w:font="Wingdings" w:char="F0E0"/>
            </w:r>
            <w:r>
              <w:t xml:space="preserve"> increased infection risk, </w:t>
            </w:r>
            <w:r w:rsidRPr="008441B7">
              <w:rPr>
                <w:i/>
                <w:iCs/>
              </w:rPr>
              <w:t>poor humoral response</w:t>
            </w:r>
            <w:r>
              <w:t xml:space="preserve"> </w:t>
            </w:r>
          </w:p>
        </w:tc>
        <w:tc>
          <w:tcPr>
            <w:tcW w:w="4135" w:type="dxa"/>
          </w:tcPr>
          <w:p w14:paraId="1CEEC92F" w14:textId="77777777" w:rsidR="008441B7" w:rsidRDefault="008441B7" w:rsidP="008441B7">
            <w:pPr>
              <w:pStyle w:val="ListParagraph"/>
              <w:numPr>
                <w:ilvl w:val="0"/>
                <w:numId w:val="1"/>
              </w:numPr>
              <w:ind w:left="228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Painless enlargement of single/group of nodes</w:t>
            </w:r>
          </w:p>
          <w:p w14:paraId="6321A2D5" w14:textId="779D90EC" w:rsidR="008441B7" w:rsidRDefault="008441B7" w:rsidP="008441B7">
            <w:pPr>
              <w:pStyle w:val="ListParagraph"/>
              <w:numPr>
                <w:ilvl w:val="1"/>
                <w:numId w:val="1"/>
              </w:numPr>
              <w:ind w:left="588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one is typically above diaphragm</w:t>
            </w:r>
          </w:p>
          <w:p w14:paraId="381ACF35" w14:textId="77777777" w:rsidR="008441B7" w:rsidRDefault="008441B7" w:rsidP="008441B7">
            <w:pPr>
              <w:pStyle w:val="ListParagraph"/>
              <w:numPr>
                <w:ilvl w:val="0"/>
                <w:numId w:val="1"/>
              </w:numPr>
              <w:ind w:left="318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Chest discomfort, cough, SOB</w:t>
            </w:r>
          </w:p>
          <w:p w14:paraId="4A12AD04" w14:textId="77777777" w:rsidR="008441B7" w:rsidRDefault="008441B7" w:rsidP="008441B7">
            <w:pPr>
              <w:pStyle w:val="ListParagraph"/>
              <w:numPr>
                <w:ilvl w:val="0"/>
                <w:numId w:val="1"/>
              </w:numPr>
              <w:ind w:left="318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Fever/chills</w:t>
            </w:r>
          </w:p>
          <w:p w14:paraId="7DB79912" w14:textId="77777777" w:rsidR="008441B7" w:rsidRDefault="008441B7" w:rsidP="008441B7">
            <w:pPr>
              <w:pStyle w:val="ListParagraph"/>
              <w:numPr>
                <w:ilvl w:val="0"/>
                <w:numId w:val="1"/>
              </w:numPr>
              <w:ind w:left="318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Night sweats</w:t>
            </w:r>
          </w:p>
          <w:p w14:paraId="1D10539A" w14:textId="77777777" w:rsidR="008441B7" w:rsidRDefault="008441B7" w:rsidP="008441B7">
            <w:pPr>
              <w:pStyle w:val="ListParagraph"/>
              <w:numPr>
                <w:ilvl w:val="0"/>
                <w:numId w:val="1"/>
              </w:numPr>
              <w:ind w:left="318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Weight loss </w:t>
            </w:r>
          </w:p>
          <w:p w14:paraId="3CE7C2A5" w14:textId="77777777" w:rsidR="008441B7" w:rsidRDefault="008441B7" w:rsidP="008441B7">
            <w:pPr>
              <w:pStyle w:val="ListParagraph"/>
              <w:numPr>
                <w:ilvl w:val="0"/>
                <w:numId w:val="1"/>
              </w:numPr>
              <w:ind w:left="318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Pruritus </w:t>
            </w:r>
          </w:p>
          <w:p w14:paraId="4F9DDEEF" w14:textId="77777777" w:rsidR="008441B7" w:rsidRDefault="008441B7" w:rsidP="008441B7">
            <w:pPr>
              <w:pStyle w:val="ListParagraph"/>
              <w:numPr>
                <w:ilvl w:val="0"/>
                <w:numId w:val="1"/>
              </w:numPr>
              <w:ind w:left="318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Fatigue, anemia (spread)</w:t>
            </w:r>
          </w:p>
          <w:p w14:paraId="57CB1783" w14:textId="63EF4228" w:rsidR="008441B7" w:rsidRDefault="008441B7" w:rsidP="008441B7">
            <w:pPr>
              <w:pStyle w:val="ListParagraph"/>
              <w:numPr>
                <w:ilvl w:val="0"/>
                <w:numId w:val="1"/>
              </w:numPr>
              <w:ind w:left="318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1B7">
              <w:rPr>
                <w:i/>
                <w:iCs/>
              </w:rPr>
              <w:t>Poor cell-mediated responses</w:t>
            </w:r>
            <w:r>
              <w:t xml:space="preserve"> </w:t>
            </w:r>
            <w:r>
              <w:sym w:font="Wingdings" w:char="F0E0"/>
            </w:r>
            <w:r>
              <w:t xml:space="preserve"> viral, fungal, protozoal infections</w:t>
            </w:r>
          </w:p>
        </w:tc>
      </w:tr>
    </w:tbl>
    <w:p w14:paraId="65274F6D" w14:textId="77777777" w:rsidR="007B325E" w:rsidRDefault="007B325E"/>
    <w:sectPr w:rsidR="007B325E" w:rsidSect="008441B7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3E6C6" w14:textId="77777777" w:rsidR="00CF4E9D" w:rsidRDefault="00CF4E9D" w:rsidP="008441B7">
      <w:pPr>
        <w:spacing w:after="0" w:line="240" w:lineRule="auto"/>
      </w:pPr>
      <w:r>
        <w:separator/>
      </w:r>
    </w:p>
  </w:endnote>
  <w:endnote w:type="continuationSeparator" w:id="0">
    <w:p w14:paraId="0A44CD30" w14:textId="77777777" w:rsidR="00CF4E9D" w:rsidRDefault="00CF4E9D" w:rsidP="00844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8F769" w14:textId="77777777" w:rsidR="00CF4E9D" w:rsidRDefault="00CF4E9D" w:rsidP="008441B7">
      <w:pPr>
        <w:spacing w:after="0" w:line="240" w:lineRule="auto"/>
      </w:pPr>
      <w:r>
        <w:separator/>
      </w:r>
    </w:p>
  </w:footnote>
  <w:footnote w:type="continuationSeparator" w:id="0">
    <w:p w14:paraId="6EDA95A4" w14:textId="77777777" w:rsidR="00CF4E9D" w:rsidRDefault="00CF4E9D" w:rsidP="00844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247C9" w14:textId="7760A30F" w:rsidR="008441B7" w:rsidRPr="008441B7" w:rsidRDefault="008441B7" w:rsidP="008441B7">
    <w:pPr>
      <w:pStyle w:val="Header"/>
      <w:jc w:val="center"/>
      <w:rPr>
        <w:b/>
        <w:bCs/>
      </w:rPr>
    </w:pPr>
    <w:r w:rsidRPr="008441B7">
      <w:rPr>
        <w:b/>
        <w:bCs/>
      </w:rPr>
      <w:t>Lymphomas</w:t>
    </w:r>
    <w:r w:rsidR="002E2398">
      <w:rPr>
        <w:b/>
        <w:bCs/>
      </w:rPr>
      <w:t xml:space="preserve"> </w:t>
    </w:r>
    <w:r w:rsidR="002E2398" w:rsidRPr="002E2398">
      <w:rPr>
        <w:sz w:val="18"/>
        <w:szCs w:val="18"/>
      </w:rPr>
      <w:t>(usually B cells)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85B0C"/>
    <w:multiLevelType w:val="hybridMultilevel"/>
    <w:tmpl w:val="51A46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91D69"/>
    <w:multiLevelType w:val="hybridMultilevel"/>
    <w:tmpl w:val="0F7EA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609929">
    <w:abstractNumId w:val="1"/>
  </w:num>
  <w:num w:numId="2" w16cid:durableId="113082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B7"/>
    <w:rsid w:val="002E2398"/>
    <w:rsid w:val="0055284E"/>
    <w:rsid w:val="005A49E4"/>
    <w:rsid w:val="005F2C32"/>
    <w:rsid w:val="005F5DE0"/>
    <w:rsid w:val="007B325E"/>
    <w:rsid w:val="008441B7"/>
    <w:rsid w:val="00860CE5"/>
    <w:rsid w:val="00CE0585"/>
    <w:rsid w:val="00CF4E9D"/>
    <w:rsid w:val="00E47731"/>
    <w:rsid w:val="00FC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29BAE"/>
  <w15:chartTrackingRefBased/>
  <w15:docId w15:val="{654381F4-FA74-BD4D-8C51-0526A5F8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1B7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1B7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1B7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1B7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1B7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1B7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1B7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1B7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1B7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1B7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1B7"/>
    <w:rPr>
      <w:b/>
      <w:bCs/>
      <w:smallCaps/>
      <w:color w:val="0B5294" w:themeColor="accent1" w:themeShade="BF"/>
      <w:spacing w:val="5"/>
    </w:rPr>
  </w:style>
  <w:style w:type="table" w:styleId="TableGrid">
    <w:name w:val="Table Grid"/>
    <w:basedOn w:val="TableNormal"/>
    <w:uiPriority w:val="39"/>
    <w:rsid w:val="00844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8441B7"/>
    <w:pPr>
      <w:spacing w:after="0" w:line="240" w:lineRule="auto"/>
    </w:p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0CF9B" w:themeColor="accent4"/>
          <w:left w:val="single" w:sz="4" w:space="0" w:color="10CF9B" w:themeColor="accent4"/>
          <w:bottom w:val="single" w:sz="4" w:space="0" w:color="10CF9B" w:themeColor="accent4"/>
          <w:right w:val="single" w:sz="4" w:space="0" w:color="10CF9B" w:themeColor="accent4"/>
          <w:insideH w:val="nil"/>
          <w:insideV w:val="nil"/>
        </w:tcBorders>
        <w:shd w:val="clear" w:color="auto" w:fill="10CF9B" w:themeFill="accent4"/>
      </w:tcPr>
    </w:tblStylePr>
    <w:tblStylePr w:type="lastRow">
      <w:rPr>
        <w:b/>
        <w:bCs/>
      </w:rPr>
      <w:tblPr/>
      <w:tcPr>
        <w:tcBorders>
          <w:top w:val="double" w:sz="4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8441B7"/>
    <w:pPr>
      <w:spacing w:after="0" w:line="240" w:lineRule="auto"/>
    </w:pPr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GridTable4-Accent6">
    <w:name w:val="Grid Table 4 Accent 6"/>
    <w:basedOn w:val="TableNormal"/>
    <w:uiPriority w:val="49"/>
    <w:rsid w:val="008441B7"/>
    <w:pPr>
      <w:spacing w:after="0" w:line="240" w:lineRule="auto"/>
    </w:pPr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C249" w:themeColor="accent6"/>
          <w:left w:val="single" w:sz="4" w:space="0" w:color="A5C249" w:themeColor="accent6"/>
          <w:bottom w:val="single" w:sz="4" w:space="0" w:color="A5C249" w:themeColor="accent6"/>
          <w:right w:val="single" w:sz="4" w:space="0" w:color="A5C249" w:themeColor="accent6"/>
          <w:insideH w:val="nil"/>
          <w:insideV w:val="nil"/>
        </w:tcBorders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44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1B7"/>
  </w:style>
  <w:style w:type="paragraph" w:styleId="Footer">
    <w:name w:val="footer"/>
    <w:basedOn w:val="Normal"/>
    <w:link w:val="FooterChar"/>
    <w:uiPriority w:val="99"/>
    <w:unhideWhenUsed/>
    <w:rsid w:val="00844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Sivcovich, Amy</dc:creator>
  <cp:keywords/>
  <dc:description/>
  <cp:lastModifiedBy>Sivcovich, Amy</cp:lastModifiedBy>
  <cp:revision>4</cp:revision>
  <dcterms:created xsi:type="dcterms:W3CDTF">2026-06-23T21:47:00Z</dcterms:created>
  <dcterms:modified xsi:type="dcterms:W3CDTF">2026-06-24T01:07:00Z</dcterms:modified>
</cp:coreProperties>
</file>