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11075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440"/>
        <w:gridCol w:w="2070"/>
        <w:gridCol w:w="2070"/>
        <w:gridCol w:w="1710"/>
        <w:gridCol w:w="1800"/>
        <w:gridCol w:w="1985"/>
      </w:tblGrid>
      <w:tr w:rsidR="001639E0" w14:paraId="269370B8" w14:textId="77777777" w:rsidTr="00CF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F3D10B" w14:textId="77777777" w:rsidR="001639E0" w:rsidRDefault="001639E0" w:rsidP="002E34F4"/>
        </w:tc>
        <w:tc>
          <w:tcPr>
            <w:tcW w:w="2070" w:type="dxa"/>
            <w:vAlign w:val="center"/>
          </w:tcPr>
          <w:p w14:paraId="5CA75A07" w14:textId="77777777" w:rsidR="001639E0" w:rsidRDefault="001639E0" w:rsidP="00CF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Iron Deficiency</w:t>
            </w:r>
          </w:p>
        </w:tc>
        <w:tc>
          <w:tcPr>
            <w:tcW w:w="2070" w:type="dxa"/>
            <w:vAlign w:val="center"/>
          </w:tcPr>
          <w:p w14:paraId="1B35AB61" w14:textId="56342C15" w:rsidR="001639E0" w:rsidRDefault="006B05D5" w:rsidP="00CF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Megaloblastic</w:t>
            </w:r>
          </w:p>
        </w:tc>
        <w:tc>
          <w:tcPr>
            <w:tcW w:w="1710" w:type="dxa"/>
            <w:vAlign w:val="center"/>
          </w:tcPr>
          <w:p w14:paraId="74FC6886" w14:textId="77777777" w:rsidR="001639E0" w:rsidRDefault="001639E0" w:rsidP="00CF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Aplastic</w:t>
            </w:r>
          </w:p>
        </w:tc>
        <w:tc>
          <w:tcPr>
            <w:tcW w:w="1800" w:type="dxa"/>
            <w:vAlign w:val="center"/>
          </w:tcPr>
          <w:p w14:paraId="1242D70A" w14:textId="77777777" w:rsidR="001639E0" w:rsidRDefault="001639E0" w:rsidP="00CF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Sickle Cell</w:t>
            </w:r>
          </w:p>
        </w:tc>
        <w:tc>
          <w:tcPr>
            <w:tcW w:w="1985" w:type="dxa"/>
            <w:vAlign w:val="center"/>
          </w:tcPr>
          <w:p w14:paraId="294065F0" w14:textId="77777777" w:rsidR="001639E0" w:rsidRDefault="001639E0" w:rsidP="00CF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Thalassemia</w:t>
            </w:r>
          </w:p>
        </w:tc>
      </w:tr>
      <w:tr w:rsidR="001639E0" w14:paraId="33C19E51" w14:textId="77777777" w:rsidTr="007B4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01581618" w14:textId="77777777" w:rsidR="001639E0" w:rsidRDefault="001639E0" w:rsidP="001639E0">
            <w:pPr>
              <w:jc w:val="center"/>
            </w:pPr>
            <w:r>
              <w:t>Hgb or RBC problem?</w:t>
            </w:r>
          </w:p>
        </w:tc>
        <w:tc>
          <w:tcPr>
            <w:tcW w:w="2070" w:type="dxa"/>
            <w:vAlign w:val="center"/>
          </w:tcPr>
          <w:p w14:paraId="2B5442A1" w14:textId="77777777" w:rsidR="001639E0" w:rsidRPr="00B5208F" w:rsidRDefault="001639E0" w:rsidP="0016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5208F">
              <w:rPr>
                <w:b/>
                <w:bCs/>
                <w:sz w:val="21"/>
                <w:szCs w:val="21"/>
              </w:rPr>
              <w:t>Hgb</w:t>
            </w:r>
          </w:p>
          <w:p w14:paraId="5A8CDEE6" w14:textId="77777777" w:rsidR="001639E0" w:rsidRPr="00B5208F" w:rsidRDefault="001639E0" w:rsidP="00163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No iron to make Hgb</w:t>
            </w:r>
          </w:p>
        </w:tc>
        <w:tc>
          <w:tcPr>
            <w:tcW w:w="2070" w:type="dxa"/>
            <w:vAlign w:val="center"/>
          </w:tcPr>
          <w:p w14:paraId="694FFCAD" w14:textId="77777777" w:rsidR="001639E0" w:rsidRPr="00B5208F" w:rsidRDefault="001639E0" w:rsidP="0016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5208F">
              <w:rPr>
                <w:b/>
                <w:bCs/>
                <w:sz w:val="21"/>
                <w:szCs w:val="21"/>
              </w:rPr>
              <w:t>RBC</w:t>
            </w:r>
          </w:p>
          <w:p w14:paraId="3C9D5649" w14:textId="30593BD9" w:rsidR="001639E0" w:rsidRPr="00B5208F" w:rsidRDefault="001639E0" w:rsidP="00163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 xml:space="preserve">Lack </w:t>
            </w:r>
            <w:r w:rsidR="00E66E68">
              <w:rPr>
                <w:sz w:val="21"/>
                <w:szCs w:val="21"/>
              </w:rPr>
              <w:t xml:space="preserve">of </w:t>
            </w:r>
            <w:r w:rsidRPr="00E66E68">
              <w:rPr>
                <w:sz w:val="21"/>
                <w:szCs w:val="21"/>
              </w:rPr>
              <w:t>B12</w:t>
            </w:r>
            <w:r w:rsidRPr="006B05D5">
              <w:rPr>
                <w:i/>
                <w:iCs/>
                <w:sz w:val="21"/>
                <w:szCs w:val="21"/>
              </w:rPr>
              <w:t xml:space="preserve"> </w:t>
            </w:r>
            <w:r w:rsidRPr="00B5208F">
              <w:rPr>
                <w:sz w:val="21"/>
                <w:szCs w:val="21"/>
              </w:rPr>
              <w:sym w:font="Wingdings" w:char="F0E0"/>
            </w:r>
            <w:r w:rsidRPr="00B5208F">
              <w:rPr>
                <w:sz w:val="21"/>
                <w:szCs w:val="21"/>
              </w:rPr>
              <w:t xml:space="preserve"> </w:t>
            </w:r>
            <w:r w:rsidR="007B47FA">
              <w:rPr>
                <w:sz w:val="21"/>
                <w:szCs w:val="21"/>
              </w:rPr>
              <w:t xml:space="preserve">impaired DNA synthesis </w:t>
            </w:r>
            <w:r w:rsidR="007B47FA" w:rsidRPr="007B47FA">
              <w:rPr>
                <w:sz w:val="21"/>
                <w:szCs w:val="21"/>
              </w:rPr>
              <w:sym w:font="Wingdings" w:char="F0E0"/>
            </w:r>
            <w:r w:rsidR="007B47FA">
              <w:rPr>
                <w:sz w:val="21"/>
                <w:szCs w:val="21"/>
              </w:rPr>
              <w:t xml:space="preserve"> </w:t>
            </w:r>
            <w:r w:rsidRPr="00B5208F">
              <w:rPr>
                <w:sz w:val="21"/>
                <w:szCs w:val="21"/>
              </w:rPr>
              <w:t xml:space="preserve">RBCs are large, immature, and nucleated </w:t>
            </w:r>
          </w:p>
        </w:tc>
        <w:tc>
          <w:tcPr>
            <w:tcW w:w="1710" w:type="dxa"/>
            <w:vAlign w:val="center"/>
          </w:tcPr>
          <w:p w14:paraId="7B03F566" w14:textId="77777777" w:rsidR="001639E0" w:rsidRPr="00B5208F" w:rsidRDefault="001639E0" w:rsidP="0016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5208F">
              <w:rPr>
                <w:b/>
                <w:bCs/>
                <w:sz w:val="21"/>
                <w:szCs w:val="21"/>
              </w:rPr>
              <w:t>RBC, WBC, PLT</w:t>
            </w:r>
          </w:p>
          <w:p w14:paraId="61EA43D0" w14:textId="77777777" w:rsidR="001639E0" w:rsidRPr="00B5208F" w:rsidRDefault="001639E0" w:rsidP="00163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 xml:space="preserve">Bone marrow impairment or failure </w:t>
            </w:r>
            <w:r w:rsidRPr="00B5208F">
              <w:rPr>
                <w:sz w:val="21"/>
                <w:szCs w:val="21"/>
              </w:rPr>
              <w:sym w:font="Wingdings" w:char="F0E0"/>
            </w:r>
            <w:r w:rsidRPr="00B5208F">
              <w:rPr>
                <w:sz w:val="21"/>
                <w:szCs w:val="21"/>
              </w:rPr>
              <w:t xml:space="preserve"> pancytopenia</w:t>
            </w:r>
          </w:p>
        </w:tc>
        <w:tc>
          <w:tcPr>
            <w:tcW w:w="1800" w:type="dxa"/>
            <w:vAlign w:val="center"/>
          </w:tcPr>
          <w:p w14:paraId="733862D8" w14:textId="77777777" w:rsidR="001639E0" w:rsidRPr="00B5208F" w:rsidRDefault="001639E0" w:rsidP="0016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5208F">
              <w:rPr>
                <w:b/>
                <w:bCs/>
                <w:sz w:val="21"/>
                <w:szCs w:val="21"/>
              </w:rPr>
              <w:t>Hgb</w:t>
            </w:r>
          </w:p>
          <w:p w14:paraId="5534E1F8" w14:textId="0414FF09" w:rsidR="001639E0" w:rsidRPr="00B5208F" w:rsidRDefault="001639E0" w:rsidP="00163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proofErr w:type="spellStart"/>
            <w:r w:rsidRPr="00B5208F">
              <w:rPr>
                <w:sz w:val="21"/>
                <w:szCs w:val="21"/>
              </w:rPr>
              <w:t>HbS</w:t>
            </w:r>
            <w:proofErr w:type="spellEnd"/>
            <w:r w:rsidRPr="00B5208F">
              <w:rPr>
                <w:sz w:val="21"/>
                <w:szCs w:val="21"/>
              </w:rPr>
              <w:t xml:space="preserve"> deoxygenated </w:t>
            </w:r>
            <w:r w:rsidRPr="00B5208F">
              <w:rPr>
                <w:sz w:val="21"/>
                <w:szCs w:val="21"/>
              </w:rPr>
              <w:sym w:font="Wingdings" w:char="F0E0"/>
            </w:r>
            <w:r w:rsidRPr="00B5208F">
              <w:rPr>
                <w:sz w:val="21"/>
                <w:szCs w:val="21"/>
              </w:rPr>
              <w:t xml:space="preserve"> crescent shape </w:t>
            </w:r>
            <w:r w:rsidRPr="00B5208F">
              <w:rPr>
                <w:sz w:val="21"/>
                <w:szCs w:val="21"/>
              </w:rPr>
              <w:sym w:font="Wingdings" w:char="F0E0"/>
            </w:r>
            <w:r w:rsidRPr="00B5208F">
              <w:rPr>
                <w:sz w:val="21"/>
                <w:szCs w:val="21"/>
              </w:rPr>
              <w:t xml:space="preserve"> hemolysis, </w:t>
            </w:r>
            <w:proofErr w:type="spellStart"/>
            <w:r w:rsidR="00E66E68">
              <w:rPr>
                <w:sz w:val="21"/>
                <w:szCs w:val="21"/>
              </w:rPr>
              <w:t>vaso</w:t>
            </w:r>
            <w:proofErr w:type="spellEnd"/>
            <w:r w:rsidR="00E66E68">
              <w:rPr>
                <w:sz w:val="21"/>
                <w:szCs w:val="21"/>
              </w:rPr>
              <w:t>-occlusion</w:t>
            </w:r>
          </w:p>
        </w:tc>
        <w:tc>
          <w:tcPr>
            <w:tcW w:w="1985" w:type="dxa"/>
            <w:vAlign w:val="center"/>
          </w:tcPr>
          <w:p w14:paraId="68CDB757" w14:textId="77777777" w:rsidR="001639E0" w:rsidRPr="00B5208F" w:rsidRDefault="001639E0" w:rsidP="0016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5208F">
              <w:rPr>
                <w:b/>
                <w:bCs/>
                <w:sz w:val="21"/>
                <w:szCs w:val="21"/>
              </w:rPr>
              <w:t>Hgb</w:t>
            </w:r>
          </w:p>
          <w:p w14:paraId="00ED8987" w14:textId="5BED0EAF" w:rsidR="001639E0" w:rsidRPr="00B5208F" w:rsidRDefault="001639E0" w:rsidP="00163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 xml:space="preserve">One or more genes for Hgb are missing/ variant </w:t>
            </w:r>
            <w:r w:rsidRPr="00B5208F">
              <w:rPr>
                <w:sz w:val="21"/>
                <w:szCs w:val="21"/>
              </w:rPr>
              <w:sym w:font="Wingdings" w:char="F0E0"/>
            </w:r>
            <w:r w:rsidRPr="00B5208F">
              <w:rPr>
                <w:sz w:val="21"/>
                <w:szCs w:val="21"/>
              </w:rPr>
              <w:t xml:space="preserve"> can’t produce right Hgb</w:t>
            </w:r>
            <w:r w:rsidR="00E66E68">
              <w:rPr>
                <w:sz w:val="21"/>
                <w:szCs w:val="21"/>
              </w:rPr>
              <w:t xml:space="preserve"> </w:t>
            </w:r>
            <w:r w:rsidR="00E66E68" w:rsidRPr="00E66E68">
              <w:rPr>
                <w:sz w:val="21"/>
                <w:szCs w:val="21"/>
              </w:rPr>
              <w:sym w:font="Wingdings" w:char="F0E0"/>
            </w:r>
            <w:r w:rsidR="00E66E68">
              <w:rPr>
                <w:sz w:val="21"/>
                <w:szCs w:val="21"/>
              </w:rPr>
              <w:t xml:space="preserve"> hemolysis</w:t>
            </w:r>
          </w:p>
        </w:tc>
      </w:tr>
      <w:tr w:rsidR="001639E0" w14:paraId="595E6526" w14:textId="77777777" w:rsidTr="007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25E34B97" w14:textId="77777777" w:rsidR="001639E0" w:rsidRDefault="001639E0" w:rsidP="001639E0">
            <w:pPr>
              <w:jc w:val="center"/>
            </w:pPr>
            <w:r>
              <w:t>Cells</w:t>
            </w:r>
          </w:p>
        </w:tc>
        <w:tc>
          <w:tcPr>
            <w:tcW w:w="2070" w:type="dxa"/>
            <w:vAlign w:val="center"/>
          </w:tcPr>
          <w:p w14:paraId="1BD7ADBF" w14:textId="5C2EC722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Microcytic</w:t>
            </w:r>
          </w:p>
          <w:p w14:paraId="3C3137F7" w14:textId="099A388C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Hypochromic</w:t>
            </w:r>
          </w:p>
        </w:tc>
        <w:tc>
          <w:tcPr>
            <w:tcW w:w="2070" w:type="dxa"/>
            <w:vAlign w:val="center"/>
          </w:tcPr>
          <w:p w14:paraId="473CCA12" w14:textId="7C781A7D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Macrocytic</w:t>
            </w:r>
          </w:p>
          <w:p w14:paraId="0220F3C7" w14:textId="269D2021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Normochromic</w:t>
            </w:r>
          </w:p>
        </w:tc>
        <w:tc>
          <w:tcPr>
            <w:tcW w:w="1710" w:type="dxa"/>
            <w:vAlign w:val="center"/>
          </w:tcPr>
          <w:p w14:paraId="4534C799" w14:textId="77777777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Normocytic</w:t>
            </w:r>
          </w:p>
          <w:p w14:paraId="14DA1C2B" w14:textId="77777777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Normochromic</w:t>
            </w:r>
          </w:p>
        </w:tc>
        <w:tc>
          <w:tcPr>
            <w:tcW w:w="1800" w:type="dxa"/>
            <w:vAlign w:val="center"/>
          </w:tcPr>
          <w:p w14:paraId="0E77511A" w14:textId="77777777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Normocytic</w:t>
            </w:r>
          </w:p>
          <w:p w14:paraId="126EFDC2" w14:textId="77777777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Hyperchromic</w:t>
            </w:r>
          </w:p>
          <w:p w14:paraId="4709AE81" w14:textId="77777777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 xml:space="preserve">+ </w:t>
            </w:r>
            <w:r w:rsidRPr="00B5208F">
              <w:rPr>
                <w:i/>
                <w:iCs/>
                <w:sz w:val="21"/>
                <w:szCs w:val="21"/>
              </w:rPr>
              <w:t>Increased reticulocytes</w:t>
            </w:r>
          </w:p>
        </w:tc>
        <w:tc>
          <w:tcPr>
            <w:tcW w:w="1985" w:type="dxa"/>
            <w:vAlign w:val="center"/>
          </w:tcPr>
          <w:p w14:paraId="59785916" w14:textId="77777777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Microcytic</w:t>
            </w:r>
          </w:p>
          <w:p w14:paraId="78FE931B" w14:textId="77777777" w:rsidR="001639E0" w:rsidRPr="00B5208F" w:rsidRDefault="001639E0" w:rsidP="001639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Hypochromic</w:t>
            </w:r>
          </w:p>
        </w:tc>
      </w:tr>
      <w:tr w:rsidR="001639E0" w14:paraId="1EA18CB2" w14:textId="77777777" w:rsidTr="007B4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155B43B1" w14:textId="77777777" w:rsidR="001639E0" w:rsidRDefault="001639E0" w:rsidP="001639E0">
            <w:pPr>
              <w:jc w:val="center"/>
            </w:pPr>
            <w:r>
              <w:t>Causes</w:t>
            </w:r>
          </w:p>
        </w:tc>
        <w:tc>
          <w:tcPr>
            <w:tcW w:w="2070" w:type="dxa"/>
            <w:vAlign w:val="center"/>
          </w:tcPr>
          <w:p w14:paraId="69408B74" w14:textId="77777777" w:rsidR="001639E0" w:rsidRPr="00B5208F" w:rsidRDefault="001639E0" w:rsidP="001639E0">
            <w:pPr>
              <w:pStyle w:val="ListParagraph"/>
              <w:numPr>
                <w:ilvl w:val="0"/>
                <w:numId w:val="1"/>
              </w:numPr>
              <w:ind w:left="146" w:hanging="1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Low iron intake (elderly, adolescence, pregnant, BF)</w:t>
            </w:r>
          </w:p>
          <w:p w14:paraId="6C32DD25" w14:textId="77777777" w:rsidR="001639E0" w:rsidRPr="00B5208F" w:rsidRDefault="001639E0" w:rsidP="001639E0">
            <w:pPr>
              <w:pStyle w:val="ListParagraph"/>
              <w:numPr>
                <w:ilvl w:val="0"/>
                <w:numId w:val="1"/>
              </w:numPr>
              <w:ind w:left="146" w:hanging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 xml:space="preserve">Chronic blood loss </w:t>
            </w:r>
          </w:p>
          <w:p w14:paraId="765AC5E1" w14:textId="77777777" w:rsidR="001639E0" w:rsidRPr="00B5208F" w:rsidRDefault="001639E0" w:rsidP="001639E0">
            <w:pPr>
              <w:pStyle w:val="ListParagraph"/>
              <w:numPr>
                <w:ilvl w:val="0"/>
                <w:numId w:val="1"/>
              </w:numPr>
              <w:ind w:left="146" w:hanging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Impaired duodenal absorption</w:t>
            </w:r>
          </w:p>
          <w:p w14:paraId="560ED70A" w14:textId="53225004" w:rsidR="001639E0" w:rsidRPr="006B05D5" w:rsidRDefault="001639E0" w:rsidP="006B05D5">
            <w:pPr>
              <w:pStyle w:val="ListParagraph"/>
              <w:numPr>
                <w:ilvl w:val="0"/>
                <w:numId w:val="1"/>
              </w:numPr>
              <w:ind w:left="146" w:hanging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Liver disease</w:t>
            </w:r>
          </w:p>
        </w:tc>
        <w:tc>
          <w:tcPr>
            <w:tcW w:w="2070" w:type="dxa"/>
            <w:vAlign w:val="center"/>
          </w:tcPr>
          <w:p w14:paraId="125C72C0" w14:textId="7EA55B72" w:rsidR="001639E0" w:rsidRPr="00B5208F" w:rsidRDefault="001639E0" w:rsidP="001639E0">
            <w:pPr>
              <w:pStyle w:val="ListParagraph"/>
              <w:numPr>
                <w:ilvl w:val="0"/>
                <w:numId w:val="1"/>
              </w:numPr>
              <w:ind w:left="127" w:hanging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Lack of intrinsic factor</w:t>
            </w:r>
            <w:r w:rsidR="006B05D5">
              <w:rPr>
                <w:sz w:val="21"/>
                <w:szCs w:val="21"/>
              </w:rPr>
              <w:t xml:space="preserve"> (PPIs, gastritis, gastrectomy)</w:t>
            </w:r>
          </w:p>
          <w:p w14:paraId="7FAAFA9A" w14:textId="1066B4A2" w:rsidR="001639E0" w:rsidRDefault="001639E0" w:rsidP="001639E0">
            <w:pPr>
              <w:pStyle w:val="ListParagraph"/>
              <w:numPr>
                <w:ilvl w:val="0"/>
                <w:numId w:val="1"/>
              </w:numPr>
              <w:ind w:left="127" w:hanging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Malabsorption</w:t>
            </w:r>
            <w:r w:rsidR="006B05D5">
              <w:rPr>
                <w:sz w:val="21"/>
                <w:szCs w:val="21"/>
              </w:rPr>
              <w:t xml:space="preserve"> (ileal problems) </w:t>
            </w:r>
          </w:p>
          <w:p w14:paraId="445C869C" w14:textId="507840DB" w:rsidR="006B05D5" w:rsidRDefault="006B05D5" w:rsidP="001639E0">
            <w:pPr>
              <w:pStyle w:val="ListParagraph"/>
              <w:numPr>
                <w:ilvl w:val="0"/>
                <w:numId w:val="1"/>
              </w:numPr>
              <w:ind w:left="127" w:hanging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Pernicious anemia (B12)</w:t>
            </w:r>
          </w:p>
          <w:p w14:paraId="5D5CD164" w14:textId="3AE2C4CD" w:rsidR="001639E0" w:rsidRPr="00E66E68" w:rsidRDefault="00E66E68" w:rsidP="001639E0">
            <w:pPr>
              <w:pStyle w:val="ListParagraph"/>
              <w:numPr>
                <w:ilvl w:val="0"/>
                <w:numId w:val="1"/>
              </w:numPr>
              <w:ind w:left="127" w:hanging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</w:rPr>
            </w:pPr>
            <w:r w:rsidRPr="00E66E68">
              <w:rPr>
                <w:i/>
                <w:iCs/>
                <w:sz w:val="21"/>
                <w:szCs w:val="21"/>
              </w:rPr>
              <w:t>Folic acid deficiency (B9</w:t>
            </w:r>
            <w:r>
              <w:rPr>
                <w:i/>
                <w:iCs/>
                <w:sz w:val="21"/>
                <w:szCs w:val="21"/>
              </w:rPr>
              <w:t>*</w:t>
            </w:r>
            <w:r w:rsidRPr="00E66E68">
              <w:rPr>
                <w:i/>
                <w:iCs/>
                <w:sz w:val="21"/>
                <w:szCs w:val="21"/>
              </w:rPr>
              <w:t>)</w:t>
            </w:r>
          </w:p>
        </w:tc>
        <w:tc>
          <w:tcPr>
            <w:tcW w:w="1710" w:type="dxa"/>
            <w:vAlign w:val="center"/>
          </w:tcPr>
          <w:p w14:paraId="4CD9D54D" w14:textId="77777777" w:rsidR="001639E0" w:rsidRPr="00B5208F" w:rsidRDefault="001639E0" w:rsidP="001639E0">
            <w:pPr>
              <w:pStyle w:val="ListParagraph"/>
              <w:numPr>
                <w:ilvl w:val="0"/>
                <w:numId w:val="1"/>
              </w:numPr>
              <w:ind w:left="21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 xml:space="preserve">Idiopathic </w:t>
            </w:r>
          </w:p>
          <w:p w14:paraId="5BD8BAFF" w14:textId="77777777" w:rsidR="001639E0" w:rsidRPr="00B5208F" w:rsidRDefault="001639E0" w:rsidP="001639E0">
            <w:pPr>
              <w:pStyle w:val="ListParagraph"/>
              <w:numPr>
                <w:ilvl w:val="0"/>
                <w:numId w:val="1"/>
              </w:numPr>
              <w:ind w:left="21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Radiation</w:t>
            </w:r>
          </w:p>
          <w:p w14:paraId="12B44D9D" w14:textId="77777777" w:rsidR="00E66E68" w:rsidRDefault="001639E0" w:rsidP="001639E0">
            <w:pPr>
              <w:pStyle w:val="ListParagraph"/>
              <w:numPr>
                <w:ilvl w:val="0"/>
                <w:numId w:val="1"/>
              </w:numPr>
              <w:ind w:left="21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Chemo</w:t>
            </w:r>
          </w:p>
          <w:p w14:paraId="0C76F199" w14:textId="77777777" w:rsidR="00E66E68" w:rsidRDefault="00E66E68" w:rsidP="001639E0">
            <w:pPr>
              <w:pStyle w:val="ListParagraph"/>
              <w:numPr>
                <w:ilvl w:val="0"/>
                <w:numId w:val="1"/>
              </w:numPr>
              <w:ind w:left="21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Viruses </w:t>
            </w:r>
          </w:p>
          <w:p w14:paraId="757C7482" w14:textId="1820A0F3" w:rsidR="00E66E68" w:rsidRPr="00E66E68" w:rsidRDefault="00E66E68" w:rsidP="001639E0">
            <w:pPr>
              <w:pStyle w:val="ListParagraph"/>
              <w:numPr>
                <w:ilvl w:val="0"/>
                <w:numId w:val="1"/>
              </w:numPr>
              <w:ind w:left="21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SLE</w:t>
            </w:r>
          </w:p>
        </w:tc>
        <w:tc>
          <w:tcPr>
            <w:tcW w:w="1800" w:type="dxa"/>
            <w:vAlign w:val="center"/>
          </w:tcPr>
          <w:p w14:paraId="428E891A" w14:textId="77777777" w:rsidR="001639E0" w:rsidRPr="00B5208F" w:rsidRDefault="001639E0" w:rsidP="006B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Autosomal recessive</w:t>
            </w:r>
          </w:p>
        </w:tc>
        <w:tc>
          <w:tcPr>
            <w:tcW w:w="1985" w:type="dxa"/>
            <w:vAlign w:val="center"/>
          </w:tcPr>
          <w:p w14:paraId="712E773E" w14:textId="77777777" w:rsidR="001639E0" w:rsidRPr="00B5208F" w:rsidRDefault="001639E0" w:rsidP="006B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Genetic (two genes involved)</w:t>
            </w:r>
          </w:p>
        </w:tc>
      </w:tr>
      <w:tr w:rsidR="001639E0" w14:paraId="2621FAEA" w14:textId="77777777" w:rsidTr="007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369F5637" w14:textId="77777777" w:rsidR="001639E0" w:rsidRDefault="001639E0" w:rsidP="001639E0">
            <w:pPr>
              <w:jc w:val="center"/>
            </w:pPr>
            <w:r>
              <w:t>Extra S/S</w:t>
            </w:r>
          </w:p>
        </w:tc>
        <w:tc>
          <w:tcPr>
            <w:tcW w:w="2070" w:type="dxa"/>
            <w:vAlign w:val="center"/>
          </w:tcPr>
          <w:p w14:paraId="2FDEE35F" w14:textId="77777777" w:rsidR="001639E0" w:rsidRDefault="00E66E68" w:rsidP="00E66E68">
            <w:pPr>
              <w:pStyle w:val="ListParagraph"/>
              <w:numPr>
                <w:ilvl w:val="0"/>
                <w:numId w:val="3"/>
              </w:numPr>
              <w:ind w:left="156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Pica</w:t>
            </w:r>
          </w:p>
          <w:p w14:paraId="3B9F50C4" w14:textId="77777777" w:rsidR="00E66E68" w:rsidRDefault="00E66E68" w:rsidP="00E66E68">
            <w:pPr>
              <w:pStyle w:val="ListParagraph"/>
              <w:numPr>
                <w:ilvl w:val="0"/>
                <w:numId w:val="3"/>
              </w:numPr>
              <w:ind w:left="156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Koilonychia</w:t>
            </w:r>
          </w:p>
          <w:p w14:paraId="19BB55BF" w14:textId="2C004778" w:rsidR="00E66E68" w:rsidRPr="00E66E68" w:rsidRDefault="00E66E68" w:rsidP="00E66E68">
            <w:pPr>
              <w:pStyle w:val="ListParagraph"/>
              <w:numPr>
                <w:ilvl w:val="0"/>
                <w:numId w:val="3"/>
              </w:numPr>
              <w:ind w:left="156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Mouth sores</w:t>
            </w:r>
          </w:p>
        </w:tc>
        <w:tc>
          <w:tcPr>
            <w:tcW w:w="2070" w:type="dxa"/>
            <w:vAlign w:val="center"/>
          </w:tcPr>
          <w:p w14:paraId="42D54B17" w14:textId="7B57B164" w:rsidR="001639E0" w:rsidRPr="00B5208F" w:rsidRDefault="001639E0" w:rsidP="001639E0">
            <w:pPr>
              <w:pStyle w:val="ListParagraph"/>
              <w:numPr>
                <w:ilvl w:val="0"/>
                <w:numId w:val="2"/>
              </w:numPr>
              <w:ind w:left="164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proofErr w:type="spellStart"/>
            <w:r w:rsidRPr="00B5208F">
              <w:rPr>
                <w:sz w:val="21"/>
                <w:szCs w:val="21"/>
              </w:rPr>
              <w:t>Paresthesias</w:t>
            </w:r>
            <w:proofErr w:type="spellEnd"/>
            <w:r w:rsidR="006B05D5">
              <w:rPr>
                <w:sz w:val="21"/>
                <w:szCs w:val="21"/>
              </w:rPr>
              <w:t xml:space="preserve"> </w:t>
            </w:r>
            <w:r w:rsidRPr="00B5208F">
              <w:rPr>
                <w:sz w:val="21"/>
                <w:szCs w:val="21"/>
              </w:rPr>
              <w:t xml:space="preserve"> </w:t>
            </w:r>
          </w:p>
          <w:p w14:paraId="0BAE8EDF" w14:textId="6F9BDED0" w:rsidR="001639E0" w:rsidRPr="00B5208F" w:rsidRDefault="001639E0" w:rsidP="001639E0">
            <w:pPr>
              <w:pStyle w:val="ListParagraph"/>
              <w:numPr>
                <w:ilvl w:val="0"/>
                <w:numId w:val="2"/>
              </w:numPr>
              <w:ind w:left="164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Ataxia</w:t>
            </w:r>
            <w:r w:rsidR="006B05D5">
              <w:rPr>
                <w:sz w:val="21"/>
                <w:szCs w:val="21"/>
              </w:rPr>
              <w:t xml:space="preserve"> </w:t>
            </w:r>
          </w:p>
          <w:p w14:paraId="4E6C05C6" w14:textId="77777777" w:rsidR="001639E0" w:rsidRPr="00B5208F" w:rsidRDefault="001639E0" w:rsidP="001639E0">
            <w:pPr>
              <w:pStyle w:val="ListParagraph"/>
              <w:numPr>
                <w:ilvl w:val="0"/>
                <w:numId w:val="2"/>
              </w:numPr>
              <w:ind w:left="164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Nausea</w:t>
            </w:r>
          </w:p>
          <w:p w14:paraId="21265D84" w14:textId="77777777" w:rsidR="001639E0" w:rsidRPr="00B5208F" w:rsidRDefault="001639E0" w:rsidP="001639E0">
            <w:pPr>
              <w:pStyle w:val="ListParagraph"/>
              <w:numPr>
                <w:ilvl w:val="0"/>
                <w:numId w:val="2"/>
              </w:numPr>
              <w:ind w:left="164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Diarrhea</w:t>
            </w:r>
          </w:p>
        </w:tc>
        <w:tc>
          <w:tcPr>
            <w:tcW w:w="1710" w:type="dxa"/>
            <w:vAlign w:val="center"/>
          </w:tcPr>
          <w:p w14:paraId="57DE4999" w14:textId="77777777" w:rsidR="001639E0" w:rsidRPr="00B5208F" w:rsidRDefault="001639E0" w:rsidP="001639E0">
            <w:pPr>
              <w:pStyle w:val="ListParagraph"/>
              <w:numPr>
                <w:ilvl w:val="0"/>
                <w:numId w:val="2"/>
              </w:numPr>
              <w:ind w:left="162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WBC – infections</w:t>
            </w:r>
          </w:p>
          <w:p w14:paraId="05BA58B7" w14:textId="77777777" w:rsidR="001639E0" w:rsidRPr="00B5208F" w:rsidRDefault="001639E0" w:rsidP="001639E0">
            <w:pPr>
              <w:pStyle w:val="ListParagraph"/>
              <w:numPr>
                <w:ilvl w:val="0"/>
                <w:numId w:val="2"/>
              </w:numPr>
              <w:ind w:left="162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 xml:space="preserve">PLT – petechiae, bleeding </w:t>
            </w:r>
          </w:p>
        </w:tc>
        <w:tc>
          <w:tcPr>
            <w:tcW w:w="1800" w:type="dxa"/>
            <w:vAlign w:val="center"/>
          </w:tcPr>
          <w:p w14:paraId="36835820" w14:textId="312B83F9" w:rsidR="001639E0" w:rsidRPr="00E66E68" w:rsidRDefault="00E66E68" w:rsidP="00E66E68">
            <w:pPr>
              <w:pStyle w:val="ListParagraph"/>
              <w:numPr>
                <w:ilvl w:val="0"/>
                <w:numId w:val="2"/>
              </w:numPr>
              <w:ind w:left="76" w:hanging="1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Painful crises</w:t>
            </w:r>
          </w:p>
        </w:tc>
        <w:tc>
          <w:tcPr>
            <w:tcW w:w="1985" w:type="dxa"/>
            <w:vAlign w:val="center"/>
          </w:tcPr>
          <w:p w14:paraId="2B563AFE" w14:textId="0C725447" w:rsidR="001639E0" w:rsidRPr="00E66E68" w:rsidRDefault="001639E0" w:rsidP="00E66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1639E0" w14:paraId="344F8713" w14:textId="77777777" w:rsidTr="007B4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00A3B848" w14:textId="77777777" w:rsidR="001639E0" w:rsidRDefault="001639E0" w:rsidP="001639E0">
            <w:pPr>
              <w:jc w:val="center"/>
            </w:pPr>
            <w:r>
              <w:t>Prevention</w:t>
            </w:r>
          </w:p>
        </w:tc>
        <w:tc>
          <w:tcPr>
            <w:tcW w:w="2070" w:type="dxa"/>
            <w:vAlign w:val="center"/>
          </w:tcPr>
          <w:p w14:paraId="23E14A65" w14:textId="77777777" w:rsidR="001639E0" w:rsidRPr="00B5208F" w:rsidRDefault="001639E0" w:rsidP="0016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Fe supplements</w:t>
            </w:r>
          </w:p>
        </w:tc>
        <w:tc>
          <w:tcPr>
            <w:tcW w:w="2070" w:type="dxa"/>
            <w:vAlign w:val="center"/>
          </w:tcPr>
          <w:p w14:paraId="14EFCCED" w14:textId="77777777" w:rsidR="001639E0" w:rsidRPr="00B5208F" w:rsidRDefault="001639E0" w:rsidP="007B4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B vitamin supplementation in pregnancy and vegetarians</w:t>
            </w:r>
          </w:p>
        </w:tc>
        <w:tc>
          <w:tcPr>
            <w:tcW w:w="1710" w:type="dxa"/>
            <w:vAlign w:val="center"/>
          </w:tcPr>
          <w:p w14:paraId="4E9562F8" w14:textId="77777777" w:rsidR="001639E0" w:rsidRPr="00B5208F" w:rsidRDefault="001639E0" w:rsidP="00163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5402B57F" w14:textId="5347C675" w:rsidR="001639E0" w:rsidRPr="00B5208F" w:rsidRDefault="001639E0" w:rsidP="001639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5208F">
              <w:rPr>
                <w:sz w:val="21"/>
                <w:szCs w:val="21"/>
              </w:rPr>
              <w:t>Avoid crisis triggers (severe hypoxia)</w:t>
            </w:r>
          </w:p>
        </w:tc>
        <w:tc>
          <w:tcPr>
            <w:tcW w:w="1985" w:type="dxa"/>
            <w:vAlign w:val="center"/>
          </w:tcPr>
          <w:p w14:paraId="06F9B2DD" w14:textId="2C0A844C" w:rsidR="001639E0" w:rsidRPr="00B5208F" w:rsidRDefault="001639E0" w:rsidP="00163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</w:tbl>
    <w:p w14:paraId="67EF461F" w14:textId="0F4D3EC3" w:rsidR="007B325E" w:rsidRDefault="00E66E6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D89C5" wp14:editId="110F124F">
                <wp:simplePos x="0" y="0"/>
                <wp:positionH relativeFrom="column">
                  <wp:posOffset>1632967</wp:posOffset>
                </wp:positionH>
                <wp:positionV relativeFrom="paragraph">
                  <wp:posOffset>-886586</wp:posOffset>
                </wp:positionV>
                <wp:extent cx="300891" cy="2150110"/>
                <wp:effectExtent l="2223" t="0" r="6667" b="6668"/>
                <wp:wrapNone/>
                <wp:docPr id="1113005887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0891" cy="2150110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EED0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128.6pt;margin-top:-69.8pt;width:23.7pt;height:169.3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" adj="252" strokecolor="black [320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8EC8D" wp14:editId="3B2350F3">
                <wp:simplePos x="0" y="0"/>
                <wp:positionH relativeFrom="column">
                  <wp:posOffset>5188268</wp:posOffset>
                </wp:positionH>
                <wp:positionV relativeFrom="paragraph">
                  <wp:posOffset>-886113</wp:posOffset>
                </wp:positionV>
                <wp:extent cx="300891" cy="2150110"/>
                <wp:effectExtent l="2223" t="0" r="6667" b="6668"/>
                <wp:wrapNone/>
                <wp:docPr id="798567457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0891" cy="2150110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161EB" id="Left Brace 1" o:spid="_x0000_s1026" type="#_x0000_t87" style="position:absolute;margin-left:408.55pt;margin-top:-69.75pt;width:23.7pt;height:169.3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" adj="252" strokecolor="black [3200]" strokeweight="1pt">
                <v:stroke joinstyle="miter"/>
              </v:shape>
            </w:pict>
          </mc:Fallback>
        </mc:AlternateContent>
      </w:r>
    </w:p>
    <w:p w14:paraId="2DFD6444" w14:textId="09A9F614" w:rsidR="00E66E68" w:rsidRDefault="00E66E6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2263F" wp14:editId="36AB2E02">
                <wp:simplePos x="0" y="0"/>
                <wp:positionH relativeFrom="column">
                  <wp:posOffset>934085</wp:posOffset>
                </wp:positionH>
                <wp:positionV relativeFrom="paragraph">
                  <wp:posOffset>85026</wp:posOffset>
                </wp:positionV>
                <wp:extent cx="1704754" cy="297950"/>
                <wp:effectExtent l="0" t="0" r="10160" b="6985"/>
                <wp:wrapNone/>
                <wp:docPr id="14176913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754" cy="297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568A7" w14:textId="0BD93541" w:rsidR="00E66E68" w:rsidRPr="00E66E68" w:rsidRDefault="00E66E68" w:rsidP="00E66E6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Nutrient Problems</w:t>
                            </w:r>
                          </w:p>
                          <w:p w14:paraId="2CE9FB40" w14:textId="77777777" w:rsidR="00E66E68" w:rsidRDefault="00E66E68" w:rsidP="00E66E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226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3.55pt;margin-top:6.7pt;width:134.25pt;height:23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" fillcolor="white [3201]" strokecolor="black [3200]" strokeweight="1pt">
                <v:textbox>
                  <w:txbxContent>
                    <w:p w14:paraId="611568A7" w14:textId="0BD93541" w:rsidR="00E66E68" w:rsidRPr="00E66E68" w:rsidRDefault="00E66E68" w:rsidP="00E66E6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Nutrient Problems</w:t>
                      </w:r>
                    </w:p>
                    <w:p w14:paraId="2CE9FB40" w14:textId="77777777" w:rsidR="00E66E68" w:rsidRDefault="00E66E68" w:rsidP="00E66E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CEA61" wp14:editId="58867534">
                <wp:simplePos x="0" y="0"/>
                <wp:positionH relativeFrom="column">
                  <wp:posOffset>4263390</wp:posOffset>
                </wp:positionH>
                <wp:positionV relativeFrom="paragraph">
                  <wp:posOffset>115356</wp:posOffset>
                </wp:positionV>
                <wp:extent cx="2239639" cy="1425168"/>
                <wp:effectExtent l="0" t="0" r="8890" b="10160"/>
                <wp:wrapNone/>
                <wp:docPr id="11727320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639" cy="142516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69B4E" w14:textId="50D92AB4" w:rsidR="00E66E68" w:rsidRPr="00E66E68" w:rsidRDefault="00E66E68" w:rsidP="00E66E6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66E68">
                              <w:rPr>
                                <w:b/>
                                <w:bCs/>
                              </w:rPr>
                              <w:t>Hemolytic Anemias</w:t>
                            </w:r>
                          </w:p>
                          <w:p w14:paraId="0441687A" w14:textId="77777777" w:rsidR="00E66E68" w:rsidRPr="00B5208F" w:rsidRDefault="00E66E68" w:rsidP="00E66E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6" w:hanging="136"/>
                              <w:rPr>
                                <w:sz w:val="21"/>
                                <w:szCs w:val="21"/>
                              </w:rPr>
                            </w:pPr>
                            <w:r w:rsidRPr="00B5208F">
                              <w:rPr>
                                <w:sz w:val="21"/>
                                <w:szCs w:val="21"/>
                              </w:rPr>
                              <w:t>High bilirubin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+ jaundice</w:t>
                            </w:r>
                          </w:p>
                          <w:p w14:paraId="5C51D601" w14:textId="77777777" w:rsidR="00E66E68" w:rsidRDefault="00E66E68" w:rsidP="00E66E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6" w:hanging="136"/>
                              <w:rPr>
                                <w:sz w:val="21"/>
                                <w:szCs w:val="21"/>
                              </w:rPr>
                            </w:pPr>
                            <w:r w:rsidRPr="00B5208F">
                              <w:rPr>
                                <w:sz w:val="21"/>
                                <w:szCs w:val="21"/>
                              </w:rPr>
                              <w:t>Splenomegaly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66E68">
                              <w:rPr>
                                <w:sz w:val="21"/>
                                <w:szCs w:val="21"/>
                              </w:rPr>
                              <w:sym w:font="Wingdings" w:char="F0E0"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frequent infections</w:t>
                            </w:r>
                          </w:p>
                          <w:p w14:paraId="4A8BBB5B" w14:textId="77777777" w:rsidR="00E66E68" w:rsidRPr="00B5208F" w:rsidRDefault="00E66E68" w:rsidP="00E66E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6" w:hanging="136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Hepatomegaly </w:t>
                            </w:r>
                          </w:p>
                          <w:p w14:paraId="6D9F6779" w14:textId="77777777" w:rsidR="00E66E68" w:rsidRPr="00B5208F" w:rsidRDefault="00E66E68" w:rsidP="00E66E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6" w:hanging="136"/>
                              <w:rPr>
                                <w:sz w:val="21"/>
                                <w:szCs w:val="21"/>
                              </w:rPr>
                            </w:pPr>
                            <w:r w:rsidRPr="00B5208F">
                              <w:rPr>
                                <w:sz w:val="21"/>
                                <w:szCs w:val="21"/>
                              </w:rPr>
                              <w:t>Delayed growth and development</w:t>
                            </w:r>
                          </w:p>
                          <w:p w14:paraId="17518FDC" w14:textId="77777777" w:rsidR="00E66E68" w:rsidRDefault="00E66E68" w:rsidP="00E66E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6" w:hanging="136"/>
                              <w:rPr>
                                <w:sz w:val="21"/>
                                <w:szCs w:val="21"/>
                              </w:rPr>
                            </w:pPr>
                            <w:r w:rsidRPr="00B5208F">
                              <w:rPr>
                                <w:sz w:val="21"/>
                                <w:szCs w:val="21"/>
                              </w:rPr>
                              <w:t>CHF</w:t>
                            </w:r>
                          </w:p>
                          <w:p w14:paraId="4A7BA3A2" w14:textId="77777777" w:rsidR="00E66E68" w:rsidRDefault="00E66E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CEA61" id="_x0000_s1027" type="#_x0000_t202" style="position:absolute;margin-left:335.7pt;margin-top:9.1pt;width:176.35pt;height:11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" fillcolor="white [3201]" strokecolor="black [3200]" strokeweight="1pt">
                <v:textbox>
                  <w:txbxContent>
                    <w:p w14:paraId="69769B4E" w14:textId="50D92AB4" w:rsidR="00E66E68" w:rsidRPr="00E66E68" w:rsidRDefault="00E66E68" w:rsidP="00E66E6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66E68">
                        <w:rPr>
                          <w:b/>
                          <w:bCs/>
                        </w:rPr>
                        <w:t>Hemolytic Anemias</w:t>
                      </w:r>
                    </w:p>
                    <w:p w14:paraId="0441687A" w14:textId="77777777" w:rsidR="00E66E68" w:rsidRPr="00B5208F" w:rsidRDefault="00E66E68" w:rsidP="00E66E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6" w:hanging="136"/>
                        <w:rPr>
                          <w:sz w:val="21"/>
                          <w:szCs w:val="21"/>
                        </w:rPr>
                      </w:pPr>
                      <w:r w:rsidRPr="00B5208F">
                        <w:rPr>
                          <w:sz w:val="21"/>
                          <w:szCs w:val="21"/>
                        </w:rPr>
                        <w:t>High bilirubin</w:t>
                      </w:r>
                      <w:r>
                        <w:rPr>
                          <w:sz w:val="21"/>
                          <w:szCs w:val="21"/>
                        </w:rPr>
                        <w:t xml:space="preserve"> + jaundice</w:t>
                      </w:r>
                    </w:p>
                    <w:p w14:paraId="5C51D601" w14:textId="77777777" w:rsidR="00E66E68" w:rsidRDefault="00E66E68" w:rsidP="00E66E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6" w:hanging="136"/>
                        <w:rPr>
                          <w:sz w:val="21"/>
                          <w:szCs w:val="21"/>
                        </w:rPr>
                      </w:pPr>
                      <w:r w:rsidRPr="00B5208F">
                        <w:rPr>
                          <w:sz w:val="21"/>
                          <w:szCs w:val="21"/>
                        </w:rPr>
                        <w:t>Splenomegaly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r w:rsidRPr="00E66E68">
                        <w:rPr>
                          <w:sz w:val="21"/>
                          <w:szCs w:val="21"/>
                        </w:rPr>
                        <w:sym w:font="Wingdings" w:char="F0E0"/>
                      </w:r>
                      <w:r>
                        <w:rPr>
                          <w:sz w:val="21"/>
                          <w:szCs w:val="21"/>
                        </w:rPr>
                        <w:t xml:space="preserve"> frequent infections</w:t>
                      </w:r>
                    </w:p>
                    <w:p w14:paraId="4A8BBB5B" w14:textId="77777777" w:rsidR="00E66E68" w:rsidRPr="00B5208F" w:rsidRDefault="00E66E68" w:rsidP="00E66E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6" w:hanging="136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Hepatomegaly </w:t>
                      </w:r>
                    </w:p>
                    <w:p w14:paraId="6D9F6779" w14:textId="77777777" w:rsidR="00E66E68" w:rsidRPr="00B5208F" w:rsidRDefault="00E66E68" w:rsidP="00E66E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6" w:hanging="136"/>
                        <w:rPr>
                          <w:sz w:val="21"/>
                          <w:szCs w:val="21"/>
                        </w:rPr>
                      </w:pPr>
                      <w:r w:rsidRPr="00B5208F">
                        <w:rPr>
                          <w:sz w:val="21"/>
                          <w:szCs w:val="21"/>
                        </w:rPr>
                        <w:t>Delayed growth and development</w:t>
                      </w:r>
                    </w:p>
                    <w:p w14:paraId="17518FDC" w14:textId="77777777" w:rsidR="00E66E68" w:rsidRDefault="00E66E68" w:rsidP="00E66E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6" w:hanging="136"/>
                        <w:rPr>
                          <w:sz w:val="21"/>
                          <w:szCs w:val="21"/>
                        </w:rPr>
                      </w:pPr>
                      <w:r w:rsidRPr="00B5208F">
                        <w:rPr>
                          <w:sz w:val="21"/>
                          <w:szCs w:val="21"/>
                        </w:rPr>
                        <w:t>CHF</w:t>
                      </w:r>
                    </w:p>
                    <w:p w14:paraId="4A7BA3A2" w14:textId="77777777" w:rsidR="00E66E68" w:rsidRDefault="00E66E68"/>
                  </w:txbxContent>
                </v:textbox>
              </v:shape>
            </w:pict>
          </mc:Fallback>
        </mc:AlternateContent>
      </w:r>
    </w:p>
    <w:p w14:paraId="25C44EB3" w14:textId="00358C02" w:rsidR="00E66E68" w:rsidRPr="00E66E68" w:rsidRDefault="00E66E68" w:rsidP="00E66E68">
      <w:pPr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8E858" wp14:editId="5562DC7F">
                <wp:simplePos x="0" y="0"/>
                <wp:positionH relativeFrom="column">
                  <wp:posOffset>-133564</wp:posOffset>
                </wp:positionH>
                <wp:positionV relativeFrom="paragraph">
                  <wp:posOffset>556274</wp:posOffset>
                </wp:positionV>
                <wp:extent cx="3883631" cy="2270589"/>
                <wp:effectExtent l="0" t="0" r="15875" b="15875"/>
                <wp:wrapNone/>
                <wp:docPr id="19453079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631" cy="227058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0D0A1" w14:textId="094FCC72" w:rsidR="00E66E68" w:rsidRDefault="00E66E68">
                            <w:r w:rsidRPr="00E66E68">
                              <w:rPr>
                                <w:u w:val="single"/>
                              </w:rPr>
                              <w:t>General Anemia S/S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8E858" id="Text Box 3" o:spid="_x0000_s1028" type="#_x0000_t202" style="position:absolute;margin-left:-10.5pt;margin-top:43.8pt;width:305.8pt;height:178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" fillcolor="white [3201]" strokecolor="#e64823 [3208]" strokeweight="1pt">
                <v:textbox>
                  <w:txbxContent>
                    <w:p w14:paraId="6FF0D0A1" w14:textId="094FCC72" w:rsidR="00E66E68" w:rsidRDefault="00E66E68">
                      <w:r w:rsidRPr="00E66E68">
                        <w:rPr>
                          <w:u w:val="single"/>
                        </w:rPr>
                        <w:t>General Anemia S/S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6E68" w:rsidRPr="00E66E68" w:rsidSect="001639E0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96C48" w14:textId="77777777" w:rsidR="00551CFE" w:rsidRDefault="00551CFE" w:rsidP="001639E0">
      <w:pPr>
        <w:spacing w:after="0" w:line="240" w:lineRule="auto"/>
      </w:pPr>
      <w:r>
        <w:separator/>
      </w:r>
    </w:p>
  </w:endnote>
  <w:endnote w:type="continuationSeparator" w:id="0">
    <w:p w14:paraId="44A6F48C" w14:textId="77777777" w:rsidR="00551CFE" w:rsidRDefault="00551CFE" w:rsidP="00163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26DE" w14:textId="77777777" w:rsidR="00551CFE" w:rsidRDefault="00551CFE" w:rsidP="001639E0">
      <w:pPr>
        <w:spacing w:after="0" w:line="240" w:lineRule="auto"/>
      </w:pPr>
      <w:r>
        <w:separator/>
      </w:r>
    </w:p>
  </w:footnote>
  <w:footnote w:type="continuationSeparator" w:id="0">
    <w:p w14:paraId="1AC96009" w14:textId="77777777" w:rsidR="00551CFE" w:rsidRDefault="00551CFE" w:rsidP="00163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30EB" w14:textId="23B78B71" w:rsidR="001639E0" w:rsidRPr="001639E0" w:rsidRDefault="001639E0" w:rsidP="001639E0">
    <w:pPr>
      <w:pStyle w:val="Header"/>
      <w:jc w:val="center"/>
      <w:rPr>
        <w:b/>
        <w:bCs/>
      </w:rPr>
    </w:pPr>
    <w:r>
      <w:rPr>
        <w:b/>
        <w:bCs/>
      </w:rPr>
      <w:t>Anemia Chart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4D63"/>
    <w:multiLevelType w:val="hybridMultilevel"/>
    <w:tmpl w:val="48F2C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95391"/>
    <w:multiLevelType w:val="hybridMultilevel"/>
    <w:tmpl w:val="3BFED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8196C"/>
    <w:multiLevelType w:val="hybridMultilevel"/>
    <w:tmpl w:val="2EEC6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424295">
    <w:abstractNumId w:val="2"/>
  </w:num>
  <w:num w:numId="2" w16cid:durableId="2116556401">
    <w:abstractNumId w:val="1"/>
  </w:num>
  <w:num w:numId="3" w16cid:durableId="694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E0"/>
    <w:rsid w:val="001639E0"/>
    <w:rsid w:val="001A65D9"/>
    <w:rsid w:val="002872FE"/>
    <w:rsid w:val="003D4405"/>
    <w:rsid w:val="00531030"/>
    <w:rsid w:val="00551CFE"/>
    <w:rsid w:val="0055284E"/>
    <w:rsid w:val="005A49E4"/>
    <w:rsid w:val="005F2C32"/>
    <w:rsid w:val="005F5DE0"/>
    <w:rsid w:val="006B05D5"/>
    <w:rsid w:val="007B325E"/>
    <w:rsid w:val="007B47FA"/>
    <w:rsid w:val="00860CE5"/>
    <w:rsid w:val="00CF3F92"/>
    <w:rsid w:val="00DB1DF0"/>
    <w:rsid w:val="00E6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BEF5"/>
  <w15:chartTrackingRefBased/>
  <w15:docId w15:val="{95D9A586-F2F0-F74C-AA2B-2CE1BBBB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E0"/>
  </w:style>
  <w:style w:type="paragraph" w:styleId="Heading1">
    <w:name w:val="heading 1"/>
    <w:basedOn w:val="Normal"/>
    <w:next w:val="Normal"/>
    <w:link w:val="Heading1Char"/>
    <w:uiPriority w:val="9"/>
    <w:qFormat/>
    <w:rsid w:val="0016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E0"/>
    <w:pPr>
      <w:keepNext/>
      <w:keepLines/>
      <w:spacing w:before="160" w:after="80"/>
      <w:outlineLvl w:val="2"/>
    </w:pPr>
    <w:rPr>
      <w:rFonts w:eastAsiaTheme="majorEastAsia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E0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E0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E0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E0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E0"/>
    <w:rPr>
      <w:rFonts w:eastAsiaTheme="majorEastAsia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E0"/>
    <w:rPr>
      <w:rFonts w:eastAsiaTheme="majorEastAsia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E0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E0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E0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E0"/>
    <w:rPr>
      <w:b/>
      <w:bCs/>
      <w:smallCaps/>
      <w:color w:val="C49A00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1639E0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1639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63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9E0"/>
  </w:style>
  <w:style w:type="paragraph" w:styleId="Footer">
    <w:name w:val="footer"/>
    <w:basedOn w:val="Normal"/>
    <w:link w:val="FooterChar"/>
    <w:uiPriority w:val="99"/>
    <w:unhideWhenUsed/>
    <w:rsid w:val="00163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Sivcovich, Amy</dc:creator>
  <cp:keywords/>
  <dc:description/>
  <cp:lastModifiedBy>Sivcovich, Amy</cp:lastModifiedBy>
  <cp:revision>6</cp:revision>
  <cp:lastPrinted>2026-06-24T01:46:00Z</cp:lastPrinted>
  <dcterms:created xsi:type="dcterms:W3CDTF">2026-06-23T02:23:00Z</dcterms:created>
  <dcterms:modified xsi:type="dcterms:W3CDTF">2026-06-24T13:28:00Z</dcterms:modified>
</cp:coreProperties>
</file>