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p2Style"/>
      </w:pPr>
      <w:r>
        <w:rPr>
          <w:sz w:val="32"/>
          <w:szCs w:val="32"/>
          <w:b w:val="1"/>
          <w:bCs w:val="1"/>
        </w:rPr>
        <w:t xml:space="preserve">Ut tempora harum consequatur impedit molestias.</w:t>
      </w:r>
    </w:p>
    <w:p/>
    <w:tbl>
      <w:tblGrid>
        <w:gridCol w:w="1750" w:type="dxa"/>
        <w:gridCol/>
      </w:tblGrid>
      <w:tr>
        <w:trPr/>
        <w:tc>
          <w:tcPr>
            <w:tcW w:w="1750" w:type="dxa"/>
          </w:tcPr>
          <w:p>
            <w:pPr/>
            <w:r>
              <w:rPr/>
              <w:t xml:space="preserve">Penyelenggara</w:t>
            </w:r>
          </w:p>
        </w:tc>
        <w:tc>
          <w:tcPr/>
          <w:p>
            <w:pPr/>
            <w:r>
              <w:rPr/>
              <w:t xml:space="preserve">: Amparo Hayes</w:t>
            </w:r>
          </w:p>
        </w:tc>
      </w:tr>
      <w:tr>
        <w:trPr/>
        <w:tc>
          <w:tcPr>
            <w:tcW w:w="1750" w:type="dxa"/>
          </w:tcPr>
          <w:p>
            <w:pPr/>
            <w:r>
              <w:rPr/>
              <w:t xml:space="preserve">Tanggal</w:t>
            </w:r>
          </w:p>
        </w:tc>
        <w:tc>
          <w:tcPr/>
          <w:p>
            <w:pPr/>
            <w:r>
              <w:rPr/>
              <w:t xml:space="preserve">: Selasa, 11 Januari 2022</w:t>
            </w:r>
          </w:p>
        </w:tc>
      </w:tr>
      <w:tr>
        <w:trPr/>
        <w:tc>
          <w:tcPr>
            <w:tcW w:w="1750" w:type="dxa"/>
          </w:tcPr>
          <w:p>
            <w:pPr/>
            <w:r>
              <w:rPr/>
              <w:t xml:space="preserve">Penulis</w:t>
            </w:r>
          </w:p>
        </w:tc>
        <w:tc>
          <w:tcPr/>
          <w:p>
            <w:pPr/>
            <w:r>
              <w:rPr/>
              <w:t xml:space="preserve">: Hallie Bailey - Jaskolski Group</w:t>
            </w:r>
          </w:p>
        </w:tc>
      </w:tr>
    </w:tbl>
    <w:p/>
    <w:p>
      <w:pPr/>
      <w:r>
        <w:pict>
          <v:shape id="_x0000_s1005" type="#_x0000_t32" style="width:450pt; height:0pt; margin-left:0pt; margin-top:0pt; mso-position-horizontal:left; mso-position-vertical:top; mso-position-horizontal-relative:char; mso-position-vertical-relative:line;">
            <w10:wrap type="inline"/>
            <v:stroke weight="1pt"/>
          </v:shape>
        </w:pict>
      </w:r>
    </w:p>
    <w:p>
      <w:pPr/>
      <w:r>
        <w:rPr/>
        <w:t xml:space="preserve">Pembahasan:</w:t>
      </w:r>
    </w:p>
    <w:p>
      <w:pPr/>
      <w:r>
        <w:rPr/>
        <w:t xml:space="preserve">Necessitatibus voluptates velit voluptatem facere consequuntur. Possimus ratione fugiat est ex quibusdam natus rerum. Necessitatibus ex repellat dignissimos rerum reiciendis. Aliquam qui voluptas deserunt maxime cumque excepturi inventore. Voluptatem minus eum voluptatem eos. Ea amet rem unde rerum rerum eveniet qui. Enim eum expedita beatae perspiciatis doloribus tempora officiis tempore. Reprehenderit voluptatibus sit exercitationem est molestiae voluptas quaerat est. Sapiente cumque earum dolorem tenetur. Impedit minus fugit necessitatibus officiis tempora sint. Est laboriosam fugiat sint exercitationem corporis laboriosam natus. Dolor atque fuga natus et nemo itaque. Numquam fugit voluptate qui qui distinctio eos doloremque magni. Quisquam non est rerum magnam. Quas recusandae eum cum officia. Delectus libero pariatur optio ut distinctio error vero minima. Temporibus impedit ipsum nemo repellendus. Impedit dolorem ullam a quia facilis animi magnam rerum. Aliquid sed ratione iusto consequuntur cumque facilis quod. Nulla distinctio tenetur quis deleniti. Voluptatem velit libero voluptate itaque. Explicabo distinctio voluptas eius in. Et cum quae ut quasi rerum optio consequuntur. Aperiam impedit id distinctio omnis ipsam necessitatibus et ut. Reprehenderit magnam quo eum cum quam libero est. Cum exercitationem ex eius id id ullam sunt. Incidunt aut saepe magnam perferendis qui sed. Recusandae id ut voluptatem ut at dolores. Aut nihil deleniti est et harum. Nesciunt repellat qui ipsum eum aut occaecati molestias. A delectus similique labore ducimus numquam aperiam. Porro voluptatem voluptatem et repudiandae quos voluptatem qui. Rem molestiae enim doloremque. Distinctio corporis magni non in laudantium enim. Enim qui laboriosam deserunt nihil ea blanditiis beatae in. Reiciendis eos nihil ut temporibus vel. Ratione est vero perferendis harum qui. Ut dignissimos porro officia voluptatum repudiandae.</w:t>
      </w:r>
    </w:p>
    <w:p>
      <w:r>
        <w:br w:type="page"/>
      </w:r>
    </w:p>
    <w:p>
      <w:pPr>
        <w:pStyle w:val="p2Style"/>
      </w:pPr>
      <w:r>
        <w:rPr>
          <w:sz w:val="32"/>
          <w:szCs w:val="32"/>
          <w:b w:val="1"/>
          <w:bCs w:val="1"/>
        </w:rPr>
        <w:t xml:space="preserve">Daftar Kehadiran</w:t>
      </w:r>
    </w:p>
    <w:p/>
    <w:tbl>
      <w:tblGrid>
        <w:gridCol/>
        <w:gridCol/>
        <w:gridCol/>
        <w:gridCol/>
      </w:tblGrid>
      <w:tblPr>
        <w:tblStyle w:val="Fancy Table"/>
      </w:tblPr>
      <w:tr>
        <w:trPr/>
        <w:tc>
          <w:tcPr/>
          <w:p>
            <w:pPr/>
            <w:r>
              <w:rPr>
                <w:b w:val="1"/>
                <w:bCs w:val="1"/>
              </w:rPr>
              <w:t xml:space="preserve">No</w:t>
            </w:r>
          </w:p>
        </w:tc>
        <w:tc>
          <w:tcPr/>
          <w:p>
            <w:pPr/>
            <w:r>
              <w:rPr>
                <w:b w:val="1"/>
                <w:bCs w:val="1"/>
              </w:rPr>
              <w:t xml:space="preserve">Nama</w:t>
            </w:r>
          </w:p>
        </w:tc>
        <w:tc>
          <w:tcPr/>
          <w:p>
            <w:pPr/>
            <w:r>
              <w:rPr>
                <w:b w:val="1"/>
                <w:bCs w:val="1"/>
              </w:rPr>
              <w:t xml:space="preserve">Instansi</w:t>
            </w:r>
          </w:p>
        </w:tc>
        <w:tc>
          <w:tcPr/>
          <w:p>
            <w:pPr/>
            <w:r>
              <w:rPr>
                <w:b w:val="1"/>
                <w:bCs w:val="1"/>
              </w:rPr>
              <w:t xml:space="preserve">Jabatan</w:t>
            </w:r>
          </w:p>
        </w:tc>
      </w:tr>
      <w:tr>
        <w:trPr/>
        <w:tc>
          <w:tcPr/>
          <w:p>
            <w:pPr/>
            <w:r>
              <w:rPr/>
              <w:t xml:space="preserve">1</w:t>
            </w:r>
          </w:p>
        </w:tc>
        <w:tc>
          <w:tcPr/>
          <w:p>
            <w:pPr/>
            <w:r>
              <w:rPr/>
              <w:t xml:space="preserve">Baby Tremblay</w:t>
            </w:r>
          </w:p>
        </w:tc>
        <w:tc>
          <w:tcPr/>
          <w:p>
            <w:pPr/>
            <w:r>
              <w:rPr/>
              <w:t xml:space="preserve">Becker, Carroll and Gleichner</w:t>
            </w:r>
          </w:p>
        </w:tc>
        <w:tc>
          <w:tcPr/>
          <w:p>
            <w:pPr/>
            <w:r>
              <w:rPr/>
              <w:t xml:space="preserve">Rough Carpenter</w:t>
            </w:r>
          </w:p>
        </w:tc>
      </w:tr>
      <w:tr>
        <w:trPr/>
        <w:tc>
          <w:tcPr/>
          <w:p>
            <w:pPr/>
            <w:r>
              <w:rPr/>
              <w:t xml:space="preserve">2</w:t>
            </w:r>
          </w:p>
        </w:tc>
        <w:tc>
          <w:tcPr/>
          <w:p>
            <w:pPr/>
            <w:r>
              <w:rPr/>
              <w:t xml:space="preserve">Itzel Towne Sr.</w:t>
            </w:r>
          </w:p>
        </w:tc>
        <w:tc>
          <w:tcPr/>
          <w:p>
            <w:pPr/>
            <w:r>
              <w:rPr/>
              <w:t xml:space="preserve">Little, Berge and Pouros</w:t>
            </w:r>
          </w:p>
        </w:tc>
        <w:tc>
          <w:tcPr/>
          <w:p>
            <w:pPr/>
            <w:r>
              <w:rPr/>
              <w:t xml:space="preserve">Train Crew</w:t>
            </w:r>
          </w:p>
        </w:tc>
      </w:tr>
      <w:tr>
        <w:trPr/>
        <w:tc>
          <w:tcPr/>
          <w:p>
            <w:pPr/>
            <w:r>
              <w:rPr/>
              <w:t xml:space="preserve">3</w:t>
            </w:r>
          </w:p>
        </w:tc>
        <w:tc>
          <w:tcPr/>
          <w:p>
            <w:pPr/>
            <w:r>
              <w:rPr/>
              <w:t xml:space="preserve">Claire Kautzer</w:t>
            </w:r>
          </w:p>
        </w:tc>
        <w:tc>
          <w:tcPr/>
          <w:p>
            <w:pPr/>
            <w:r>
              <w:rPr/>
              <w:t xml:space="preserve">Davis-McKenzie</w:t>
            </w:r>
          </w:p>
        </w:tc>
        <w:tc>
          <w:tcPr/>
          <w:p>
            <w:pPr/>
            <w:r>
              <w:rPr/>
              <w:t xml:space="preserve">Health Educator</w:t>
            </w:r>
          </w:p>
        </w:tc>
      </w:tr>
      <w:tr>
        <w:trPr/>
        <w:tc>
          <w:tcPr/>
          <w:p>
            <w:pPr/>
            <w:r>
              <w:rPr/>
              <w:t xml:space="preserve">4</w:t>
            </w:r>
          </w:p>
        </w:tc>
        <w:tc>
          <w:tcPr/>
          <w:p>
            <w:pPr/>
            <w:r>
              <w:rPr/>
              <w:t xml:space="preserve">Ulices Wilderman</w:t>
            </w:r>
          </w:p>
        </w:tc>
        <w:tc>
          <w:tcPr/>
          <w:p>
            <w:pPr/>
            <w:r>
              <w:rPr/>
              <w:t xml:space="preserve">Kautzer, Marvin and Kling</w:t>
            </w:r>
          </w:p>
        </w:tc>
        <w:tc>
          <w:tcPr/>
          <w:p>
            <w:pPr/>
            <w:r>
              <w:rPr/>
              <w:t xml:space="preserve">Commercial Pilot</w:t>
            </w:r>
          </w:p>
        </w:tc>
      </w:tr>
      <w:tr>
        <w:trPr/>
        <w:tc>
          <w:tcPr/>
          <w:p>
            <w:pPr/>
            <w:r>
              <w:rPr/>
              <w:t xml:space="preserve">5</w:t>
            </w:r>
          </w:p>
        </w:tc>
        <w:tc>
          <w:tcPr/>
          <w:p>
            <w:pPr/>
            <w:r>
              <w:rPr/>
              <w:t xml:space="preserve">Liana Ferry</w:t>
            </w:r>
          </w:p>
        </w:tc>
        <w:tc>
          <w:tcPr/>
          <w:p>
            <w:pPr/>
            <w:r>
              <w:rPr/>
              <w:t xml:space="preserve">Shanahan, Bradtke and Mante</w:t>
            </w:r>
          </w:p>
        </w:tc>
        <w:tc>
          <w:tcPr/>
          <w:p>
            <w:pPr/>
            <w:r>
              <w:rPr/>
              <w:t xml:space="preserve">Carpenter Assembler and Repairer</w:t>
            </w:r>
          </w:p>
        </w:tc>
      </w:tr>
      <w:tr>
        <w:trPr/>
        <w:tc>
          <w:tcPr/>
          <w:p>
            <w:pPr/>
            <w:r>
              <w:rPr/>
              <w:t xml:space="preserve">6</w:t>
            </w:r>
          </w:p>
        </w:tc>
        <w:tc>
          <w:tcPr/>
          <w:p>
            <w:pPr/>
            <w:r>
              <w:rPr/>
              <w:t xml:space="preserve">Wilfredo Romaguera</w:t>
            </w:r>
          </w:p>
        </w:tc>
        <w:tc>
          <w:tcPr/>
          <w:p>
            <w:pPr/>
            <w:r>
              <w:rPr/>
              <w:t xml:space="preserve">Rogahn Group</w:t>
            </w:r>
          </w:p>
        </w:tc>
        <w:tc>
          <w:tcPr/>
          <w:p>
            <w:pPr/>
            <w:r>
              <w:rPr/>
              <w:t xml:space="preserve">Designer</w:t>
            </w:r>
          </w:p>
        </w:tc>
      </w:tr>
      <w:tr>
        <w:trPr/>
        <w:tc>
          <w:tcPr/>
          <w:p>
            <w:pPr/>
            <w:r>
              <w:rPr/>
              <w:t xml:space="preserve">7</w:t>
            </w:r>
          </w:p>
        </w:tc>
        <w:tc>
          <w:tcPr/>
          <w:p>
            <w:pPr/>
            <w:r>
              <w:rPr/>
              <w:t xml:space="preserve">Sharon Corwin</w:t>
            </w:r>
          </w:p>
        </w:tc>
        <w:tc>
          <w:tcPr/>
          <w:p>
            <w:pPr/>
            <w:r>
              <w:rPr/>
              <w:t xml:space="preserve">Russel-Schultz</w:t>
            </w:r>
          </w:p>
        </w:tc>
        <w:tc>
          <w:tcPr/>
          <w:p>
            <w:pPr/>
            <w:r>
              <w:rPr/>
              <w:t xml:space="preserve">Fabric Mender</w:t>
            </w:r>
          </w:p>
        </w:tc>
      </w:tr>
      <w:tr>
        <w:trPr/>
        <w:tc>
          <w:tcPr/>
          <w:p>
            <w:pPr/>
            <w:r>
              <w:rPr/>
              <w:t xml:space="preserve">8</w:t>
            </w:r>
          </w:p>
        </w:tc>
        <w:tc>
          <w:tcPr/>
          <w:p>
            <w:pPr/>
            <w:r>
              <w:rPr/>
              <w:t xml:space="preserve">Prof. Ola Tremblay</w:t>
            </w:r>
          </w:p>
        </w:tc>
        <w:tc>
          <w:tcPr/>
          <w:p>
            <w:pPr/>
            <w:r>
              <w:rPr/>
              <w:t xml:space="preserve">Baumbach Ltd</w:t>
            </w:r>
          </w:p>
        </w:tc>
        <w:tc>
          <w:tcPr/>
          <w:p>
            <w:pPr/>
            <w:r>
              <w:rPr/>
              <w:t xml:space="preserve">General Manager</w:t>
            </w:r>
          </w:p>
        </w:tc>
      </w:tr>
      <w:tr>
        <w:trPr/>
        <w:tc>
          <w:tcPr/>
          <w:p>
            <w:pPr/>
            <w:r>
              <w:rPr/>
              <w:t xml:space="preserve">9</w:t>
            </w:r>
          </w:p>
        </w:tc>
        <w:tc>
          <w:tcPr/>
          <w:p>
            <w:pPr/>
            <w:r>
              <w:rPr/>
              <w:t xml:space="preserve">Milton Konopelski</w:t>
            </w:r>
          </w:p>
        </w:tc>
        <w:tc>
          <w:tcPr/>
          <w:p>
            <w:pPr/>
            <w:r>
              <w:rPr/>
              <w:t xml:space="preserve">Prohaska, Jones and Upton</w:t>
            </w:r>
          </w:p>
        </w:tc>
        <w:tc>
          <w:tcPr/>
          <w:p>
            <w:pPr/>
            <w:r>
              <w:rPr/>
              <w:t xml:space="preserve">Natural Sciences Manager</w:t>
            </w:r>
          </w:p>
        </w:tc>
      </w:tr>
      <w:tr>
        <w:trPr/>
        <w:tc>
          <w:tcPr/>
          <w:p>
            <w:pPr/>
            <w:r>
              <w:rPr/>
              <w:t xml:space="preserve">10</w:t>
            </w:r>
          </w:p>
        </w:tc>
        <w:tc>
          <w:tcPr/>
          <w:p>
            <w:pPr/>
            <w:r>
              <w:rPr/>
              <w:t xml:space="preserve">Prof. Benedict Herzog V</w:t>
            </w:r>
          </w:p>
        </w:tc>
        <w:tc>
          <w:tcPr/>
          <w:p>
            <w:pPr/>
            <w:r>
              <w:rPr/>
              <w:t xml:space="preserve">Greenholt and Sons</w:t>
            </w:r>
          </w:p>
        </w:tc>
        <w:tc>
          <w:tcPr/>
          <w:p>
            <w:pPr/>
            <w:r>
              <w:rPr/>
              <w:t xml:space="preserve">Tile Setter OR Marble Setter</w:t>
            </w:r>
          </w:p>
        </w:tc>
      </w:tr>
      <w:tr>
        <w:trPr/>
        <w:tc>
          <w:tcPr/>
          <w:p>
            <w:pPr/>
            <w:r>
              <w:rPr/>
              <w:t xml:space="preserve">11</w:t>
            </w:r>
          </w:p>
        </w:tc>
        <w:tc>
          <w:tcPr/>
          <w:p>
            <w:pPr/>
            <w:r>
              <w:rPr/>
              <w:t xml:space="preserve">Britney Reinger</w:t>
            </w:r>
          </w:p>
        </w:tc>
        <w:tc>
          <w:tcPr/>
          <w:p>
            <w:pPr/>
            <w:r>
              <w:rPr/>
              <w:t xml:space="preserve">Stehr, Rice and Metz</w:t>
            </w:r>
          </w:p>
        </w:tc>
        <w:tc>
          <w:tcPr/>
          <w:p>
            <w:pPr/>
            <w:r>
              <w:rPr/>
              <w:t xml:space="preserve">Survey Researcher</w:t>
            </w:r>
          </w:p>
        </w:tc>
      </w:tr>
      <w:tr>
        <w:trPr/>
        <w:tc>
          <w:tcPr/>
          <w:p>
            <w:pPr/>
            <w:r>
              <w:rPr/>
              <w:t xml:space="preserve">12</w:t>
            </w:r>
          </w:p>
        </w:tc>
        <w:tc>
          <w:tcPr/>
          <w:p>
            <w:pPr/>
            <w:r>
              <w:rPr/>
              <w:t xml:space="preserve">Dr. Megane Hyatt</w:t>
            </w:r>
          </w:p>
        </w:tc>
        <w:tc>
          <w:tcPr/>
          <w:p>
            <w:pPr/>
            <w:r>
              <w:rPr/>
              <w:t xml:space="preserve">Lueilwitz Ltd</w:t>
            </w:r>
          </w:p>
        </w:tc>
        <w:tc>
          <w:tcPr/>
          <w:p>
            <w:pPr/>
            <w:r>
              <w:rPr/>
              <w:t xml:space="preserve">Press Machine Setter, Operator</w:t>
            </w:r>
          </w:p>
        </w:tc>
      </w:tr>
      <w:tr>
        <w:trPr/>
        <w:tc>
          <w:tcPr/>
          <w:p>
            <w:pPr/>
            <w:r>
              <w:rPr/>
              <w:t xml:space="preserve">13</w:t>
            </w:r>
          </w:p>
        </w:tc>
        <w:tc>
          <w:tcPr/>
          <w:p>
            <w:pPr/>
            <w:r>
              <w:rPr/>
              <w:t xml:space="preserve">Miss Ettie Treutel</w:t>
            </w:r>
          </w:p>
        </w:tc>
        <w:tc>
          <w:tcPr/>
          <w:p>
            <w:pPr/>
            <w:r>
              <w:rPr/>
              <w:t xml:space="preserve">Hudson Ltd</w:t>
            </w:r>
          </w:p>
        </w:tc>
        <w:tc>
          <w:tcPr/>
          <w:p>
            <w:pPr/>
            <w:r>
              <w:rPr/>
              <w:t xml:space="preserve">Geological Data Technician</w:t>
            </w:r>
          </w:p>
        </w:tc>
      </w:tr>
      <w:tr>
        <w:trPr/>
        <w:tc>
          <w:tcPr/>
          <w:p>
            <w:pPr/>
            <w:r>
              <w:rPr/>
              <w:t xml:space="preserve">14</w:t>
            </w:r>
          </w:p>
        </w:tc>
        <w:tc>
          <w:tcPr/>
          <w:p>
            <w:pPr/>
            <w:r>
              <w:rPr/>
              <w:t xml:space="preserve">Breanna Kris</w:t>
            </w:r>
          </w:p>
        </w:tc>
        <w:tc>
          <w:tcPr/>
          <w:p>
            <w:pPr/>
            <w:r>
              <w:rPr/>
              <w:t xml:space="preserve">Mraz-Feeney</w:t>
            </w:r>
          </w:p>
        </w:tc>
        <w:tc>
          <w:tcPr/>
          <w:p>
            <w:pPr/>
            <w:r>
              <w:rPr/>
              <w:t xml:space="preserve">Rail Transportation Worker</w:t>
            </w:r>
          </w:p>
        </w:tc>
      </w:tr>
      <w:tr>
        <w:trPr/>
        <w:tc>
          <w:tcPr/>
          <w:p>
            <w:pPr/>
            <w:r>
              <w:rPr/>
              <w:t xml:space="preserve">15</w:t>
            </w:r>
          </w:p>
        </w:tc>
        <w:tc>
          <w:tcPr/>
          <w:p>
            <w:pPr/>
            <w:r>
              <w:rPr/>
              <w:t xml:space="preserve">Keith Hagenes V</w:t>
            </w:r>
          </w:p>
        </w:tc>
        <w:tc>
          <w:tcPr/>
          <w:p>
            <w:pPr/>
            <w:r>
              <w:rPr/>
              <w:t xml:space="preserve">Medhurst, Johns and Dicki</w:t>
            </w:r>
          </w:p>
        </w:tc>
        <w:tc>
          <w:tcPr/>
          <w:p>
            <w:pPr/>
            <w:r>
              <w:rPr/>
              <w:t xml:space="preserve">Homeland Security</w:t>
            </w:r>
          </w:p>
        </w:tc>
      </w:tr>
      <w:tr>
        <w:trPr/>
        <w:tc>
          <w:tcPr/>
          <w:p>
            <w:pPr/>
            <w:r>
              <w:rPr/>
              <w:t xml:space="preserve">16</w:t>
            </w:r>
          </w:p>
        </w:tc>
        <w:tc>
          <w:tcPr/>
          <w:p>
            <w:pPr/>
            <w:r>
              <w:rPr/>
              <w:t xml:space="preserve">Amira Steuber Jr.</w:t>
            </w:r>
          </w:p>
        </w:tc>
        <w:tc>
          <w:tcPr/>
          <w:p>
            <w:pPr/>
            <w:r>
              <w:rPr/>
              <w:t xml:space="preserve">Beer-Torp</w:t>
            </w:r>
          </w:p>
        </w:tc>
        <w:tc>
          <w:tcPr/>
          <w:p>
            <w:pPr/>
            <w:r>
              <w:rPr/>
              <w:t xml:space="preserve">Cardiovascular Technologist</w:t>
            </w:r>
          </w:p>
        </w:tc>
      </w:tr>
      <w:tr>
        <w:trPr/>
        <w:tc>
          <w:tcPr/>
          <w:p>
            <w:pPr/>
            <w:r>
              <w:rPr/>
              <w:t xml:space="preserve">17</w:t>
            </w:r>
          </w:p>
        </w:tc>
        <w:tc>
          <w:tcPr/>
          <w:p>
            <w:pPr/>
            <w:r>
              <w:rPr/>
              <w:t xml:space="preserve">Cecilia Botsford</w:t>
            </w:r>
          </w:p>
        </w:tc>
        <w:tc>
          <w:tcPr/>
          <w:p>
            <w:pPr/>
            <w:r>
              <w:rPr/>
              <w:t xml:space="preserve">Fahey, Yundt and Corkery</w:t>
            </w:r>
          </w:p>
        </w:tc>
        <w:tc>
          <w:tcPr/>
          <w:p>
            <w:pPr/>
            <w:r>
              <w:rPr/>
              <w:t xml:space="preserve">Chemical Equipment Operator</w:t>
            </w:r>
          </w:p>
        </w:tc>
      </w:tr>
      <w:tr>
        <w:trPr/>
        <w:tc>
          <w:tcPr/>
          <w:p>
            <w:pPr/>
            <w:r>
              <w:rPr/>
              <w:t xml:space="preserve">18</w:t>
            </w:r>
          </w:p>
        </w:tc>
        <w:tc>
          <w:tcPr/>
          <w:p>
            <w:pPr/>
            <w:r>
              <w:rPr/>
              <w:t xml:space="preserve">Favian Kozey</w:t>
            </w:r>
          </w:p>
        </w:tc>
        <w:tc>
          <w:tcPr/>
          <w:p>
            <w:pPr/>
            <w:r>
              <w:rPr/>
              <w:t xml:space="preserve">Marquardt, Mosciski and Jenkins</w:t>
            </w:r>
          </w:p>
        </w:tc>
        <w:tc>
          <w:tcPr/>
          <w:p>
            <w:pPr/>
            <w:r>
              <w:rPr/>
              <w:t xml:space="preserve">Environmental Science Teacher</w:t>
            </w:r>
          </w:p>
        </w:tc>
      </w:tr>
      <w:tr>
        <w:trPr/>
        <w:tc>
          <w:tcPr/>
          <w:p>
            <w:pPr/>
            <w:r>
              <w:rPr/>
              <w:t xml:space="preserve">19</w:t>
            </w:r>
          </w:p>
        </w:tc>
        <w:tc>
          <w:tcPr/>
          <w:p>
            <w:pPr/>
            <w:r>
              <w:rPr/>
              <w:t xml:space="preserve">Deontae Goodwin I</w:t>
            </w:r>
          </w:p>
        </w:tc>
        <w:tc>
          <w:tcPr/>
          <w:p>
            <w:pPr/>
            <w:r>
              <w:rPr/>
              <w:t xml:space="preserve">Waelchi, Watsica and Lowe</w:t>
            </w:r>
          </w:p>
        </w:tc>
        <w:tc>
          <w:tcPr/>
          <w:p>
            <w:pPr/>
            <w:r>
              <w:rPr/>
              <w:t xml:space="preserve">Heat Treating Equipment Operator</w:t>
            </w:r>
          </w:p>
        </w:tc>
      </w:tr>
      <w:tr>
        <w:trPr/>
        <w:tc>
          <w:tcPr/>
          <w:p>
            <w:pPr/>
            <w:r>
              <w:rPr/>
              <w:t xml:space="preserve">20</w:t>
            </w:r>
          </w:p>
        </w:tc>
        <w:tc>
          <w:tcPr/>
          <w:p>
            <w:pPr/>
            <w:r>
              <w:rPr/>
              <w:t xml:space="preserve">Mr. Nicola Purdy</w:t>
            </w:r>
          </w:p>
        </w:tc>
        <w:tc>
          <w:tcPr/>
          <w:p>
            <w:pPr/>
            <w:r>
              <w:rPr/>
              <w:t xml:space="preserve">Beahan Group</w:t>
            </w:r>
          </w:p>
        </w:tc>
        <w:tc>
          <w:tcPr/>
          <w:p>
            <w:pPr/>
            <w:r>
              <w:rPr/>
              <w:t xml:space="preserve">Recordkeeping Clerk</w:t>
            </w:r>
          </w:p>
        </w:tc>
      </w:tr>
      <w:tr>
        <w:trPr/>
        <w:tc>
          <w:tcPr/>
          <w:p>
            <w:pPr/>
            <w:r>
              <w:rPr/>
              <w:t xml:space="preserve">21</w:t>
            </w:r>
          </w:p>
        </w:tc>
        <w:tc>
          <w:tcPr/>
          <w:p>
            <w:pPr/>
            <w:r>
              <w:rPr/>
              <w:t xml:space="preserve">Dr. Carson Kshlerin III</w:t>
            </w:r>
          </w:p>
        </w:tc>
        <w:tc>
          <w:tcPr/>
          <w:p>
            <w:pPr/>
            <w:r>
              <w:rPr/>
              <w:t xml:space="preserve">Mueller and Sons</w:t>
            </w:r>
          </w:p>
        </w:tc>
        <w:tc>
          <w:tcPr/>
          <w:p>
            <w:pPr/>
            <w:r>
              <w:rPr/>
              <w:t xml:space="preserve">Sketch Artist</w:t>
            </w:r>
          </w:p>
        </w:tc>
      </w:tr>
      <w:tr>
        <w:trPr/>
        <w:tc>
          <w:tcPr/>
          <w:p>
            <w:pPr/>
            <w:r>
              <w:rPr/>
              <w:t xml:space="preserve">22</w:t>
            </w:r>
          </w:p>
        </w:tc>
        <w:tc>
          <w:tcPr/>
          <w:p>
            <w:pPr/>
            <w:r>
              <w:rPr/>
              <w:t xml:space="preserve">Simone Kuvalis</w:t>
            </w:r>
          </w:p>
        </w:tc>
        <w:tc>
          <w:tcPr/>
          <w:p>
            <w:pPr/>
            <w:r>
              <w:rPr/>
              <w:t xml:space="preserve">O'Connell, Mosciski and Sporer</w:t>
            </w:r>
          </w:p>
        </w:tc>
        <w:tc>
          <w:tcPr/>
          <w:p>
            <w:pPr/>
            <w:r>
              <w:rPr/>
              <w:t xml:space="preserve">Physical Scientist</w:t>
            </w:r>
          </w:p>
        </w:tc>
      </w:tr>
    </w:tbl>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4"/>
        <w:szCs w:val="24"/>
        <w:lang w:val="en-US"/>
      </w:rPr>
    </w:rPrDefault>
  </w:docDefaults>
  <w:style w:type="paragraph" w:default="1" w:styleId="Normal">
    <w:name w:val="Normal"/>
    <w:pPr>
      <w:jc w:val="both"/>
      <w:spacing w:after="0" w:line="360" w:lineRule="auto"/>
    </w:pPr>
  </w:style>
  <w:style w:type="character" w:styleId="FootnoteReference">
    <w:name w:val="Footnote Reference"/>
    <w:semiHidden/>
    <w:unhideWhenUsed/>
    <w:rPr>
      <w:vertAlign w:val="superscript"/>
    </w:rPr>
  </w:style>
  <w:style w:type="paragraph" w:customStyle="1" w:styleId="p2Style">
    <w:name w:val="p2Style"/>
    <w:basedOn w:val="Normal"/>
    <w:pPr>
      <w:jc w:val="center"/>
      <w:spacing w:after="100"/>
    </w:pPr>
  </w:style>
  <w:style w:type="table" w:customStyle="1" w:styleId="Fancy Table">
    <w:name w:val="Fancy Table"/>
    <w:uiPriority w:val="99"/>
    <w:tblPr>
      <w:jc w:val="center"/>
      <w:tblW w:w="0" w:type="auto"/>
      <w:tblLayout w:type="autofit"/>
      <w:bidiVisual w:val="0"/>
      <w:tblCellMar>
        <w:top w:w="80" w:type="dxa"/>
        <w:left w:w="80" w:type="dxa"/>
        <w:right w:w="80" w:type="dxa"/>
        <w:bottom w:w="80" w:type="dxa"/>
      </w:tblCellMar>
      <w:tblBorders>
        <w:top w:val="single" w:sz="1"/>
        <w:left w:val="single" w:sz="1"/>
        <w:right w:val="single" w:sz="1"/>
        <w:bottom w:val="single" w:sz="1"/>
        <w:insideH w:val="single" w:sz="1"/>
        <w:insideV w:val="single" w:sz="1"/>
      </w:tblBorders>
    </w:tblPr>
    <w:tblStylePr w:type="firstRow">
      <w:tcPr>
        <w:tblBorders>
          <w:bottom w:val="single" w:sz="18"/>
        </w:tblBorders>
        <w:tcPr>
          <w:shd w:val="clear" w:fill="EBEBEB"/>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2022-01-11T14:15:42+08:00</dcterms:created>
  <dcterms:modified xsi:type="dcterms:W3CDTF">2022-01-11T14:15:42+08:00</dcterms:modified>
</cp:coreProperties>
</file>

<file path=docProps/custom.xml><?xml version="1.0" encoding="utf-8"?>
<Properties xmlns="http://schemas.openxmlformats.org/officeDocument/2006/custom-properties" xmlns:vt="http://schemas.openxmlformats.org/officeDocument/2006/docPropsVTypes"/>
</file>