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 — AI-Assisted Build + Audit</w:t>
      </w:r>
    </w:p>
    <w:p>
      <w:pPr>
        <w:spacing w:after="160"/>
      </w:pPr>
      <w:r>
        <w:rPr>
          <w:i/>
          <w:iCs/>
          <w:color w:val="595959"/>
        </w:rPr>
        <w:t xml:space="preserve">FIN 321 · International Business Finance · Summer 2026 (Sec. 701)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3.4 / 20</w:t>
            </w:r>
            <w:r>
              <w:t xml:space="preserve">  (17% of the project)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Due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Friday, July 31, 2026 · 11:59 PM HST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Instructions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51lgj5_ybie-zq5o3pwpt">
              <w:r>
                <w:rPr>
                  <w:rStyle w:val="Hyperlink"/>
                  <w:color w:val="0563C1"/>
                  <w:u w:val="single"/>
                </w:rPr>
                <w:t xml:space="preserve">https://adamwstauffer.github.io/ai-lms/fx-hedging-stage3.html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Submit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Commit &amp; push the workbook + audit note + prompt log; submit links via Lamaku</w:t>
            </w:r>
          </w:p>
        </w:tc>
      </w:tr>
    </w:tbl>
    <w:p/>
    <w:p>
      <w:pPr>
        <w:pStyle w:val="Heading2"/>
      </w:pPr>
      <w:r>
        <w:t xml:space="preserve">Goal</w:t>
      </w:r>
    </w:p>
    <w:p>
      <w:r>
        <w:t xml:space="preserve">Generate a working workbook from your own Phase 2 specification — using any AI tool or by hand — and audit the result. Your graded skill here is not typing formulas; it is specifying precisely and auditing ruthlessly. There is no starter template — your spec is the template.</w:t>
      </w:r>
    </w:p>
    <w:p>
      <w:pPr>
        <w:pStyle w:val="Heading2"/>
      </w:pPr>
      <w:r>
        <w:t xml:space="preserve">The build contract (verifiable by inspection and by the grading script)</w:t>
      </w:r>
    </w:p>
    <w:p>
      <w:pPr>
        <w:pStyle w:val="ListParagraph"/>
        <w:numPr>
          <w:ilvl w:val="0"/>
          <w:numId w:val="2"/>
        </w:numPr>
      </w:pPr>
      <w:r>
        <w:t xml:space="preserve">All ten named ranges attached to the right cells (FC_AMT, S0_in, F0_in, R_USD, R_FC, K_PUT, K_CALL, PREM_PUT, PREM_CALL, T_DAYS).</w:t>
      </w:r>
    </w:p>
    <w:p>
      <w:pPr>
        <w:pStyle w:val="ListParagraph"/>
        <w:numPr>
          <w:ilvl w:val="0"/>
          <w:numId w:val="2"/>
        </w:numPr>
      </w:pPr>
      <w:r>
        <w:t xml:space="preserve">Formulas, never hard-coded values. Every calculated cell is a formula referencing named ranges — a pasted number where a formula belongs scores zero for that element (checked mechanically).</w:t>
      </w:r>
    </w:p>
    <w:p>
      <w:pPr>
        <w:pStyle w:val="ListParagraph"/>
        <w:numPr>
          <w:ilvl w:val="0"/>
          <w:numId w:val="2"/>
        </w:numPr>
      </w:pPr>
      <w:r>
        <w:t xml:space="preserve">Cover page — scenario, author, date, data-provenance block (placeholders noted as indicative).</w:t>
      </w:r>
    </w:p>
    <w:p>
      <w:pPr>
        <w:pStyle w:val="ListParagraph"/>
        <w:numPr>
          <w:ilvl w:val="0"/>
          <w:numId w:val="2"/>
        </w:numPr>
      </w:pPr>
      <w:r>
        <w:t xml:space="preserve">Legend/Key tab — color convention applied throughout: Yellow = inputs, Blue = assumptions, Green = formulas, Gray = outputs.</w:t>
      </w:r>
    </w:p>
    <w:p>
      <w:pPr>
        <w:pStyle w:val="ListParagraph"/>
        <w:numPr>
          <w:ilvl w:val="0"/>
          <w:numId w:val="2"/>
        </w:numPr>
      </w:pPr>
      <w:r>
        <w:t xml:space="preserve">All three hedge families — forward; money market in three explicit steps; put and call with premium in USD and proceeds as a function of S_T.</w:t>
      </w:r>
    </w:p>
    <w:p>
      <w:pPr>
        <w:pStyle w:val="ListParagraph"/>
        <w:numPr>
          <w:ilvl w:val="0"/>
          <w:numId w:val="2"/>
        </w:numPr>
      </w:pPr>
      <w:r>
        <w:t xml:space="preserve">Sensitivity table + chart — ±5% in 1% steps, formula-driven (no hand-typed rows).</w:t>
      </w:r>
    </w:p>
    <w:p>
      <w:pPr>
        <w:pStyle w:val="ListParagraph"/>
        <w:numPr>
          <w:ilvl w:val="0"/>
          <w:numId w:val="2"/>
        </w:numPr>
      </w:pPr>
      <w:r>
        <w:t xml:space="preserve">Validation checks live in the workbook — parity check and any other check figures from your spec §7, computed, visible, and passing.</w:t>
      </w:r>
    </w:p>
    <w:p>
      <w:r>
        <w:t xml:space="preserve">Tool guidance: use whatever produces the best result (Claude for Excel, Claude/ChatGPT on the web with your spec pasted or linked, Copilot in Excel, or a manual build). Your spec goes in as-is — if you’re re-explaining the model in chat, that’s a spec defect: fix the spec, commit, regenerate. Log every prompt in prompt-log.md.</w:t>
      </w:r>
    </w:p>
    <w:p>
      <w:pPr>
        <w:pStyle w:val="Heading2"/>
      </w:pPr>
      <w:r>
        <w:t xml:space="preserve">The audit note (required)</w:t>
      </w:r>
    </w:p>
    <w:p>
      <w:r>
        <w:t xml:space="preserve">Audit the generated workbook against your spec’s validation rules and document at least 3 findings — things you checked and confirmed, or found broken and fixed. For each: what you checked, what you found, what you did. “Everything was perfect” is a red flag, not a good sign.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3"/>
        </w:numPr>
      </w:pPr>
      <w:r>
        <w:t xml:space="preserve">Workbook: models/builds/YYYY-MM-DD-{lastname}-{scenario-slug}-model.xlsx</w:t>
      </w:r>
    </w:p>
    <w:p>
      <w:pPr>
        <w:pStyle w:val="ListParagraph"/>
        <w:numPr>
          <w:ilvl w:val="0"/>
          <w:numId w:val="3"/>
        </w:numPr>
      </w:pPr>
      <w:r>
        <w:t xml:space="preserve">Audit note: analysis/YYYY-MM-DD-{lastname}-build-audit.md (≥3 findings)</w:t>
      </w:r>
    </w:p>
    <w:p>
      <w:pPr>
        <w:pStyle w:val="ListParagraph"/>
        <w:numPr>
          <w:ilvl w:val="0"/>
          <w:numId w:val="3"/>
        </w:numPr>
      </w:pPr>
      <w:r>
        <w:t xml:space="preserve">Updated prompt-log.md. Commit incrementally — generation, then each audit fix.</w:t>
      </w:r>
    </w:p>
    <w:p>
      <w:pPr>
        <w:pStyle w:val="Heading2"/>
      </w:pPr>
      <w:r>
        <w:t xml:space="preserve">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 compliance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Named ranges complete/correct; formulas-only (mechanically checked); all hedges + sensitivity present and computing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 &amp; presentation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Cover, legend/key, color convention, auditable layout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note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≥3 substantive findings with evidence; fixes committed</w:t>
            </w:r>
          </w:p>
        </w:tc>
      </w:tr>
    </w:tbl>
    <w:p>
      <w:pPr>
        <w:pStyle w:val="Heading2"/>
      </w:pPr>
      <w:r>
        <w:t xml:space="preserve">Links</w:t>
      </w:r>
    </w:p>
    <w:p>
      <w:pPr>
        <w:pStyle w:val="ListParagraph"/>
        <w:numPr>
          <w:ilvl w:val="0"/>
          <w:numId w:val="3"/>
        </w:numPr>
      </w:pPr>
      <w:r>
        <w:t xml:space="preserve">Full instructions (website): </w:t>
      </w:r>
      <w:hyperlink w:history="1" r:id="rIdzbyu0r5fdidq2umpk3ufs">
        <w:r>
          <w:rPr>
            <w:rStyle w:val="Hyperlink"/>
            <w:color w:val="0563C1"/>
            <w:u w:val="single"/>
          </w:rPr>
          <w:t xml:space="preserve">https://adamwstauffer.github.io/ai-lms/fx-hedging-stage3.html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Open Sans" w:cs="Open Sans" w:eastAsia="Open Sans" w:hAnsi="Open Sans"/>
      <w:b/>
      <w:bCs/>
      <w:color w:val="02473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Open Sans" w:cs="Open Sans" w:eastAsia="Open Sans" w:hAnsi="Open Sans"/>
      <w:b/>
      <w:bCs/>
      <w:color w:val="02473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1lgj5_ybie-zq5o3pwpt" Type="http://schemas.openxmlformats.org/officeDocument/2006/relationships/hyperlink" Target="https://adamwstauffer.github.io/ai-lms/fx-hedging-stage3.html" TargetMode="External"/><Relationship Id="rIdzbyu0r5fdidq2umpk3ufs" Type="http://schemas.openxmlformats.org/officeDocument/2006/relationships/hyperlink" Target="https://adamwstauffer.github.io/ai-lms/fx-hedging-stage3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 — AI-Assisted Build + Audit</dc:title>
  <dc:creator>Adam W. Stauffer</dc:creator>
  <cp:lastModifiedBy>Un-named</cp:lastModifiedBy>
  <cp:revision>1</cp:revision>
  <dcterms:created xsi:type="dcterms:W3CDTF">2026-07-23T20:16:26.173Z</dcterms:created>
  <dcterms:modified xsi:type="dcterms:W3CDTF">2026-07-23T20:16:26.173Z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