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年月日时分秒：</w:t>
      </w:r>
      <w:r>
        <w:rPr>
          <w:rFonts w:hint="eastAsia"/>
          <w:sz w:val="28"/>
          <w:szCs w:val="28"/>
          <w:lang w:val="en-US" w:eastAsia="zh-CN"/>
        </w:rPr>
        <w:t>datetime，timestamp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年月日：</w:t>
      </w:r>
      <w:r>
        <w:rPr>
          <w:rFonts w:hint="eastAsia"/>
          <w:sz w:val="28"/>
          <w:szCs w:val="28"/>
          <w:lang w:val="en-US" w:eastAsia="zh-CN"/>
        </w:rPr>
        <w:t>date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时分秒：time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年份：year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DATETIME和TIMESTAMP区别：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29860" cy="3922395"/>
            <wp:effectExtent l="0" t="0" r="8890" b="1905"/>
            <wp:docPr id="1" name="图片 1" descr="IMG_20170112_12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112_1214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FB40E6"/>
    <w:rsid w:val="535510C1"/>
    <w:rsid w:val="57641F3E"/>
    <w:rsid w:val="75104F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2017-01-12T04:16:50Z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