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0B4F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ESTACIÓN 9: Firewall / Seguridad</w:t>
            </w:r>
          </w:p>
        </w:tc>
      </w:tr>
    </w:tbl>
    <w:p>
      <w:pPr>
        <w:spacing w:after="80"/>
        <w:jc w:val="center"/>
      </w:pPr>
      <w:r>
        <w:rPr>
          <w:rFonts w:ascii="Arial" w:hAnsi="Arial"/>
          <w:b/>
          <w:color w:val="555555"/>
          <w:sz w:val="19"/>
        </w:rPr>
        <w:t>Tipo: Infraestructura de seguridad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Tu función principal</w:t>
      </w:r>
    </w:p>
    <w:p>
      <w:pPr>
        <w:spacing w:after="40" w:line="240" w:lineRule="auto"/>
      </w:pPr>
      <w:r>
        <w:rPr>
          <w:rFonts w:ascii="Arial" w:hAnsi="Arial"/>
          <w:sz w:val="19"/>
        </w:rPr>
        <w:t>Permitir o bloquear la conexión según el puerto solicitado.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Términos que necesitas conocer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TCP: protocolo de transporte usado por muchas aplicaciones para establecer una comunicación confiable.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Puerto: número que identifica el servicio al que se intenta conectar un mensaje.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Firewall: componente que aplica reglas para permitir o bloquear tráfico.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recibes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Una solicitud con puerto de destino.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En el regreso, una respuesta de una conexión que ya fue permitida.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Información local de tu estación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Puerto 80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PERMITIR (HTTP)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Puerto 443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PERMITIR (HTTPS)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Puerto 22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BLOQUEAR (SSH)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Puerto 3306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BLOQUEAR (Base de datos)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Puerto 5432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BLOQUEAR (Base de datos)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Cualquier otro puerto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BLOQUEAR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Por qué estos datos son fijos: </w:t>
      </w:r>
      <w:r>
        <w:rPr>
          <w:rFonts w:ascii="Arial" w:hAnsi="Arial"/>
          <w:sz w:val="19"/>
        </w:rPr>
        <w:t>estas reglas representan la política de seguridad fija del servicio durante la actividad.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hacer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Lee el puerto de destino.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Busca ese puerto en la tabla de reglas.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Si dice PERMITIR, deja continuar el mensaje.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Si dice BLOQUEAR, detén el recorrido y comunica el bloqueo.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5. </w:t>
      </w:r>
      <w:r>
        <w:rPr>
          <w:rFonts w:ascii="Arial" w:hAnsi="Arial"/>
          <w:sz w:val="18"/>
        </w:rPr>
        <w:t>Una respuesta de una conexión previamente permitida puede regresar.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devolver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color w:val="375623"/>
                <w:sz w:val="19"/>
              </w:rPr>
              <w:t>RESPUESTA AL ESTUDIANTE-MENSAJE</w:t>
              <w:br/>
            </w:r>
            <w:r>
              <w:rPr>
                <w:rFonts w:ascii="Arial" w:hAnsi="Arial"/>
                <w:sz w:val="18"/>
              </w:rPr>
              <w:t>Si permite: “ACCESO PERMITIDO”.</w:t>
              <w:br/>
            </w:r>
            <w:r>
              <w:rPr>
                <w:rFonts w:ascii="Arial" w:hAnsi="Arial"/>
                <w:sz w:val="18"/>
              </w:rPr>
              <w:t>Si bloquea: “ACCESO BLOQUEADO por política del firewall”.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Siguiente estación: </w:t>
      </w:r>
      <w:r>
        <w:rPr>
          <w:rFonts w:ascii="Arial" w:hAnsi="Arial"/>
          <w:sz w:val="19"/>
        </w:rPr>
        <w:t>Load Balancer si se permite; el recorrido termina si se bloquea. En retorno, Borde del centro de datos.</w:t>
      </w:r>
    </w:p>
    <w:p>
      <w:pPr>
        <w:spacing w:before="100" w:after="0"/>
      </w:pPr>
      <w:r>
        <w:rPr>
          <w:rFonts w:ascii="Arial" w:hAnsi="Arial"/>
          <w:b/>
          <w:sz w:val="18"/>
        </w:rPr>
        <w:t xml:space="preserve">Regla clave: </w:t>
      </w:r>
      <w:r>
        <w:rPr>
          <w:rFonts w:ascii="Arial" w:hAnsi="Arial"/>
          <w:sz w:val="18"/>
        </w:rPr>
        <w:t>realiza únicamente la función de tu componente. No intentes resolver el trabajo de otras estaciones.</w:t>
      </w:r>
    </w:p>
    <w:p>
      <w:pPr>
        <w:sectPr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>
      <w:pPr>
        <w:keepNext/>
        <w:spacing w:before="0" w:after="100"/>
        <w:jc w:val="left"/>
        <w:shd w:fill="1F4E78"/>
      </w:pPr>
      <w:r>
        <w:rPr>
          <w:rFonts w:ascii="Aptos" w:hAnsi="Aptos"/>
          <w:b/>
          <w:color w:val="FFFFFF"/>
          <w:sz w:val="30"/>
        </w:rPr>
        <w:t>HOJA DE TRABAJO - ESTACIÓN 09: Firewall / Seguridad</w:t>
      </w:r>
    </w:p>
    <w:p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b w:val="0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8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type="dxa" w:w="68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Puerto 80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PERMITIR (HTTP)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Puerto 443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PERMITIR (HTTPS)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Puerto 22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BLOQUEAR (SSH)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Puerto 3306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BLOQUEAR (Base de datos)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Puerto 5432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BLOQUEAR (Base de datos)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Cualquier otro puerto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BLOQUEAR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b w:val="0"/>
          <w:color w:val="1F1F1F"/>
          <w:sz w:val="15"/>
        </w:rPr>
        <w:t>esta información permanece igual durante la actividad, salvo que el profesor entregue una indicación de cambio.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rPr>
          <w:tblHeader w:val="true"/>
        </w:trPr>
        <w:tc>
          <w:tcPr>
            <w:tcW w:type="dxa" w:w="46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type="dxa" w:w="309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2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3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4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5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6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7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8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9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10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ptos" w:hAnsi="Aptos"/>
          <w:b w:val="0"/>
          <w:color w:val="1F4E78"/>
          <w:sz w:val="14"/>
        </w:rPr>
        <w:t>Al finalizar, conserva esta hoja como evidencia de las decisiones tomadas por tu estación.</w:t>
      </w:r>
    </w:p>
    <w:sectPr w:rsidR="00FC693F" w:rsidRPr="0006063C" w:rsidSect="00034616">
      <w:pgSz w:w="12240" w:h="15840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