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center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2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164272" cy="744594"/>
                  <wp:effectExtent b="0" l="0" r="0" t="0"/>
                  <wp:docPr descr="http://www.duoc.cl/sites/default/files/logo_summit_0.png" id="1073741828" name="image1.png"/>
                  <a:graphic>
                    <a:graphicData uri="http://schemas.openxmlformats.org/drawingml/2006/picture">
                      <pic:pic>
                        <pic:nvPicPr>
                          <pic:cNvPr descr="http://www.duoc.cl/sites/default/files/logo_summit_0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272" cy="7445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4f81bd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Especificación de Requerimientos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4f81b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Giras de Estudio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15/09/25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ISO/EIC/IEEE 29148 de Ingeniería de Requisitos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6iea9u8t9ni" w:id="0"/>
      <w:bookmarkEnd w:id="0"/>
      <w:hyperlink w:anchor="bookmark=id.civqmqypxc4o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</w:t>
        </w:r>
      </w:hyperlink>
      <w:hyperlink w:anchor="bookmark=id.civqmqypxc4o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Introducción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kyaqmdgw3qzp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1.1.</w:t>
        </w:r>
      </w:hyperlink>
      <w:hyperlink w:anchor="bookmark=id.kyaqmdgw3qzp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Propósito del software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hpcjbf65fwbr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1.2.</w:t>
        </w:r>
      </w:hyperlink>
      <w:hyperlink w:anchor="bookmark=id.hpcjbf65fwbr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Alcance del software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u785p8s677xz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1.3.</w:t>
        </w:r>
      </w:hyperlink>
      <w:hyperlink w:anchor="bookmark=id.u785p8s677xz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del Producto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4r7kq32lbb3x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1.3.1.</w:t>
        </w:r>
      </w:hyperlink>
      <w:hyperlink w:anchor="bookmark=id.4r7kq32lbb3x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Perspectiva del producto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dzirkckhf9u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1.3.2.</w:t>
        </w:r>
      </w:hyperlink>
      <w:hyperlink w:anchor="bookmark=id.dzirkckhf9u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Funciones del producto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p8nvbrvyqxr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1.3.3.</w:t>
        </w:r>
      </w:hyperlink>
      <w:hyperlink w:anchor="bookmark=id.p8nvbrvyqxr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Características del usuario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0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61kuglmjznzp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1.3.4.</w:t>
        </w:r>
      </w:hyperlink>
      <w:hyperlink w:anchor="bookmark=id.61kuglmjznzp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Limitaciones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tsgwgkndr5ur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2.</w:t>
        </w:r>
      </w:hyperlink>
      <w:hyperlink w:anchor="bookmark=id.tsgwgkndr5ur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Referencias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lca7p7p19zkf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</w:t>
        </w:r>
      </w:hyperlink>
      <w:hyperlink w:anchor="bookmark=id.lca7p7p19zkf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Específicos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j41gf39znzxj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3.1.</w:t>
        </w:r>
      </w:hyperlink>
      <w:hyperlink w:anchor="bookmark=id.j41gf39znzxj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Interfaces Externas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k1l28kese9s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3.2.</w:t>
        </w:r>
      </w:hyperlink>
      <w:hyperlink w:anchor="bookmark=id.k1l28kese9s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Funcionalidades</w:t>
        <w:tab/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40rljpn6k7p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3.3.</w:t>
        </w:r>
      </w:hyperlink>
      <w:hyperlink w:anchor="bookmark=id.40rljpn6k7p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Usabilidad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25b3f4kuciyd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3.4.</w:t>
        </w:r>
      </w:hyperlink>
      <w:hyperlink w:anchor="bookmark=id.25b3f4kuciyd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Rendimiento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mcg1irwyi6r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3.5.</w:t>
        </w:r>
      </w:hyperlink>
      <w:hyperlink w:anchor="bookmark=id.mcg1irwyi6r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Requisitos de Base de Datos Lógica.</w:t>
        <w:tab/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jheicfqcpel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3.6.</w:t>
        </w:r>
      </w:hyperlink>
      <w:hyperlink w:anchor="bookmark=id.jheicfqcpel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Restricciones de Diseño.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4of7a3r8opm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3.7.</w:t>
        </w:r>
      </w:hyperlink>
      <w:hyperlink w:anchor="bookmark=id.4of7a3r8opm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Atributos del Sistema.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i2yk1f6nwjoi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4.</w:t>
        </w:r>
      </w:hyperlink>
      <w:hyperlink w:anchor="bookmark=id.i2yk1f6nwjo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Verificación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0"/>
          <w:tab w:val="right" w:leader="none" w:pos="9478"/>
        </w:tabs>
        <w:spacing w:after="120" w:before="12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xrpm71ji4bc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5.</w:t>
        </w:r>
      </w:hyperlink>
      <w:hyperlink w:anchor="bookmark=id.xrpm71ji4bc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Apéndices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upwee0s9je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5.1.</w:t>
        </w:r>
      </w:hyperlink>
      <w:hyperlink w:anchor="bookmark=id.n9deyyfc8zi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Suposiciones y Dependencias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0"/>
          <w:tab w:val="right" w:leader="none" w:pos="9478"/>
        </w:tabs>
        <w:spacing w:after="0" w:before="0" w:line="276" w:lineRule="auto"/>
        <w:ind w:left="2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bookmark=id.ie4uswg8ukbd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1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5.2.</w:t>
        </w:r>
      </w:hyperlink>
      <w:hyperlink w:anchor="bookmark=id.ie4uswg8ukbd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Acrónimos y Abreviaturas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a1we3iymvr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215"/>
        <w:gridCol w:w="1050"/>
        <w:gridCol w:w="3060"/>
        <w:gridCol w:w="3315"/>
        <w:tblGridChange w:id="0">
          <w:tblGrid>
            <w:gridCol w:w="1215"/>
            <w:gridCol w:w="1050"/>
            <w:gridCol w:w="3060"/>
            <w:gridCol w:w="3315"/>
          </w:tblGrid>
        </w:tblGridChange>
      </w:tblGrid>
      <w:tr>
        <w:trPr>
          <w:cantSplit w:val="0"/>
          <w:trHeight w:val="22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Diego Parra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Fase 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15/09/2025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Adan Berrios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Fase 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4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15/09/2025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Rodrigo Cubillos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Fase diseño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4.0" w:type="dxa"/>
        <w:jc w:val="center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219"/>
        <w:gridCol w:w="851"/>
        <w:gridCol w:w="3984"/>
        <w:tblGridChange w:id="0">
          <w:tblGrid>
            <w:gridCol w:w="4219"/>
            <w:gridCol w:w="851"/>
            <w:gridCol w:w="3984"/>
          </w:tblGrid>
        </w:tblGridChange>
      </w:tblGrid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empresa suministradora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[Firma]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[Firma]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Sr./Sra.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Sr./Sra.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xowi2dqjud35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ekcynhefqrdh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 del software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0" w:before="0" w:line="246.99999999999994" w:lineRule="auto"/>
        <w:ind w:left="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propósito de este software es digitalizar, automatizar y centralizar el proceso de ingreso de vehículos al taller de PepsiCo Chile, asegurando una operación más eficiente de la flota nacional.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0" w:before="0" w:line="246.99999999999994" w:lineRule="auto"/>
        <w:ind w:left="0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Los objetivos específicos son: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Optimizar el proceso de venta y registro de servicios, reduciendo tiempos de atención y evitando duplicidades en la información.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Mejorar el acceso a los datos mediante un hub centralizado, que permita a personal autorizado consultar información histórica de vehículos, ingresos y reportes en tiempo real.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Facilitar la programación y control de ingresos, evitando solapamientos de agenda y mejorando la asignación de recursos en los talleres.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Integrar la documentación y comunicación en un solo sistema (fotos, informes, comentarios), reduciendo la dispersión de datos.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Asegurar trazabilidad y control de calidad, generando reportes automáticos para la toma de decisiones estratégicas.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síntesis, este proyecto busca incrementar la eficiencia, la transparencia y la confiabilidad en la gestión de los ingresos vehiculares, contribuyendo a la mejora continua de los procesos de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dj5v3d326f7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del software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6.99999999999994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On Tour cubrirá los procesos de administración, gestión y venta de la agencia de viajes, desde el registro de una venta hasta la administración y manejo de documentos a nivel de usuario, incluyendo: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6.99999999999994" w:lineRule="auto"/>
        <w:ind w:left="1440" w:right="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Registro de horas y reservas.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Contratos digitales y planillas de eventos.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Información clara y actualizada para los clientes.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Búsqueda y consulta de servicios turísticos de manera sencilla e intuitiva.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6.99999999999994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Queda fuera del alcance en esta versión inicial el área de preventa del servicio, es decir, la generación y prospección de la cartera de clientes.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6.99999999999994" w:lineRule="auto"/>
        <w:ind w:left="1440" w:right="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6.99999999999994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Objetivos específicos del alcance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6.99999999999994" w:lineRule="auto"/>
        <w:ind w:left="1440" w:right="0" w:hanging="72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Optimizar y controlar la gestión actual de los clientes de la agencia, reduciendo tiempos y evitando duplicidades de información.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Automatizar la generación de contratos y reservas turísticas, garantizando trazabilidad y seguridad en la información.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Incorporar funcionalidades de transacciones electrónicas, envío automático de correos y alternativas de pago en línea.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Facilitar el control administrativo, permitiendo el seguimiento detallado de la información y del historial de servicios contratados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Generar reportes de estado de cuenta de los clientes, en base a los servicios adquiridos, para mejorar la transparencia y la atención.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6.99999999999994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conclusión, el alcance del sistema se orienta a mejorar la experiencia del cliente y aumentar la eficiencia interna de la agencia, garantizando que la información sea accesible, clara y confiable en todo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6.99999999999994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    </w:t>
        <w:tab/>
        <w:t xml:space="preserve">Definiciones, Acrónimos y Abreviaturas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Software: Conjunto de programas y rutinas que permiten ejecutar determinadas tareas dentro de un sistema informático.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Hardware: Componentes físicos y tangibles que conforman un sistema de cómputo (CPU, memoria, discos, periféricos, etc.).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Motor de Base de Datos: Servicio que permite almacenar, procesar, organizar y proteger los datos de manera estructurada.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Servidor: Sistema (software o hardware) que provee servicios o recursos a otros equipos o usuarios dentro de una red.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Firmware: Conjunto de instrucciones grabadas en memoria no volátil que controlan el funcionamiento básico del hardware.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MySQL: Sistema de gestión de bases de datos relacional (RDBMS) de código abierto.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CentOS: Distribución de sistema operativo Linux, utilizada comúnmente para servidores.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HTML (HyperText Markup Language): Lenguaje de marcado estándar para la creación y estructuración de páginas web.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PHP (Hypertext Preprocessor): Lenguaje de programación interpretado del lado del servidor, orientado al desarrollo de aplicaciones web dinámicas.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7656tkbjwqq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del Producto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udni12u7fx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6.99999999999994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lyw1p8dhdg5d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desarrollo e implementación del sistema contempla la participación directa de los siguientes sectores de la organización: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6.99999999999994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m42e364g1h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9lrszx2ruedj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Sector Administrativo: Responsable de la gestión de documentos, contratos, facturación y control de la información.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d9havbjt4bah" w:id="10"/>
      <w:bookmarkEnd w:id="1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Sector de Ventas: Encargado del registro y seguimiento de ventas, reservas y alternativas de pago.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6.99999999999994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i014npwyv3jn" w:id="11"/>
      <w:bookmarkEnd w:id="1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Sector de Clientes: Área orientada a la atención de los usuarios finales, facilitando el acceso a información clara y confiable sobre los servicios contratados.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6.99999999999994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e0z89fyzu7dg" w:id="12"/>
      <w:bookmarkEnd w:id="1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Durante reuniones iniciales con el cliente se identificaron los principales requisitos y problemáticas actuales, entre ellas: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6.99999999999994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ddjhgxzf87y0" w:id="13"/>
      <w:bookmarkEnd w:id="1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Falta de claridad y redundancia en la información entregada.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6.99999999999994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6rptgsc0ucl6" w:id="14"/>
      <w:bookmarkEnd w:id="14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Dificultades en la seguridad y resguardo de documentos relacionados con ventas, facturas y cobros.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6.99999999999994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kmdcsyws321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6.99999999999994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heading=h.e3aum8jbv5je" w:id="16"/>
      <w:bookmarkEnd w:id="1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Complejidad para que los apoderados y clientes encuentren la información requerida de manera rápida y sencilla.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h36g7boqmr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dw9y2gw2c85r" w:id="18"/>
      <w:bookmarkEnd w:id="1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6.999999999999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sistema se concibe como una plataforma integral que permitirá centralizar la administración, gestión y control de ventas, contratos y documentos en un único entorno digital. Se busca reemplazar los procesos manuales o dispersos por un sistema unificado, accesible vía web, que mejore la experiencia del cliente y la eficiencia del personal interno.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6.99999999999994" w:lineRule="auto"/>
        <w:ind w:left="10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6.99999999999994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producto será un módulo clave dentro de la gestión de la agencia On Tour, diseñado para integrarse con los flujos actuales de trabajo, optimizando el registro, almacenamiento y consulta de la información de manera segura y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z00xous6b992" w:id="19"/>
      <w:bookmarkEnd w:id="1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 del producto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ofrecerá las siguientes funciones principales: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Gestión de ventas y reservas: Registro de transacciones, reservas turísticas y contratos digitales.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Administración de documentos: Subida, almacenamiento seguro y consulta de facturas, contratos y planillas de eventos.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Control de pagos y cobros: Registro de alternativas de pago, validación de facturas y seguimiento de cuentas por cliente.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Notificaciones automáticas: Envío de correos electrónicos y alertas al personal y a los clientes sobre movimientos importantes.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Acceso seguro por perfiles: Diferenciación de usuarios (administrativos, vendedores, clientes) con permisos según rol.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Reportes automatizados: Generación de reportes de estado de cuenta, servicios contratados y gestión administrativa.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Búsqueda avanzada de información: Facilitar a clientes y apoderados el acceso rápido y claro a la información requerida.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4" w:right="0" w:hanging="132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4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24" w:right="0" w:hanging="504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bookmarkStart w:colFirst="0" w:colLast="0" w:name="_heading=h.85obe824zpri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Limitaciones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Políticas de la empresa: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sistema debe ajustarse a las políticas internas de seguridad, confidencialidad y gestión de datos definidas por la organización.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Limitaciones del hardware: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La solución deberá ser capaz de operar en equipos estándar de oficina, sin requerir infraestructura de alto costo.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Interfaces con otras aplicaciones: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contempla interoperabilidad únicamente con aplicaciones ofimáticas básicas (Excel, correo electrónico). La integración con sistemas ERP u otros externos queda fuera del alcance inicial.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Operaciones paralelas: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sistema deberá permitir el acceso concurrente de múltiples usuarios, garantizando la integridad de los datos.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Funciones de auditoría: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deberá mantener un registro de las operaciones relevantes (ventas, modificaciones de documentos, generación de reportes).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Funciones de control: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sistema deberá contar con mecanismos de validación y control de accesos basados en perfiles de usuario.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Lenguajes de programación: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plataforma se desarrollará empleando PHP (lógica del servidor) y HTML5/CSS/JavaScript (interfaz web), asegurando compatibilidad con navegadores actuales.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Protocolos de comunicación: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utilizarán protocolos seguros como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para transmisión de datos, además de SMTP para envío de correos electrónicos.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Requisitos de habilidad: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Los usuarios finales deberán contar con conocimientos básicos de informática y navegación web.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spacing w:after="0" w:after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Criticidad de la aplicación: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sistema es crítico para la gestión de ventas y atención a clientes; por lo tanto, debe garantizar alta disponibilidad y confiabilidad.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Consideraciones de seguridad: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aplicarán mecanismos de autenticación de usuarios, encriptación de contraseñas y resguardo de documentos sensibles.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24" w:right="0" w:firstLine="0"/>
        <w:jc w:val="left"/>
        <w:rPr>
          <w:rFonts w:ascii="Calibri" w:cs="Calibri" w:eastAsia="Calibri" w:hAnsi="Calibri"/>
          <w:color w:val="ff26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s4skg5gm6t" w:id="21"/>
      <w:bookmarkEnd w:id="2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Protocolos de la W3C.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http://www.w3.or/standars/webarch/protocols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Principios Arquitectónicos de la web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http://www.w3.or/standars/webarch/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“Proceso de la ingeniería de Requerimientos” Parte del material complementario de la materia de planificación y modelado disponible online en: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https://antares.itmorelia.edu.mx/~jcolivar/courses/pm10a/index.html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ykr2kewiedan" w:id="22"/>
      <w:bookmarkEnd w:id="2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de software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9138.0" w:type="dxa"/>
        <w:jc w:val="left"/>
        <w:tblInd w:w="56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569"/>
        <w:gridCol w:w="4569"/>
        <w:tblGridChange w:id="0">
          <w:tblGrid>
            <w:gridCol w:w="4569"/>
            <w:gridCol w:w="4569"/>
          </w:tblGrid>
        </w:tblGridChange>
      </w:tblGrid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de datos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  <w:tr>
        <w:trPr>
          <w:cantSplit w:val="0"/>
          <w:trHeight w:val="28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Sitio Web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-100 GB de Almacenamiento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-100 Casillas de Email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-5 Mirror(s)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-Transferencia Mensual Ilimitado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-Cpanel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-CentOS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Lenguaje de programación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Procesador de texto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word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pdf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exel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txt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jpg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Windows 10 +</w:t>
            </w:r>
          </w:p>
        </w:tc>
      </w:tr>
      <w:tr>
        <w:trPr>
          <w:cantSplit w:val="0"/>
          <w:trHeight w:val="23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 3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60" w:right="0" w:hanging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byny4b6cbhr" w:id="23"/>
      <w:bookmarkEnd w:id="2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Externas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heading=h.grhy32am6gar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El sistema contará con una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interfaz web responsiva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accesible desde navegadores actualizados y orientada a distintos perfiles de usuario (administrativo, ejecutivo de ventas, apoderado, cliente). Las interfaces estarán organizadas en pestañas o menús de navegación que facilitarán el acceso a las principales funcionalidades del sistema.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afterAutospacing="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heading=h.y1evx37fu5la" w:id="25"/>
      <w:bookmarkEnd w:id="2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cionalidades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0" w:afterAutospacing="0" w:before="20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Control de acceso: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Gestión de permisos y restricciones según el rol del usuario.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Crear perfil de usuario: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Creación de diferentes tipos de usuarios, validando restricciones y políticas definidas.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Ingreso de usuario: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Registro de nuevos usuarios en el sistema con validación previa.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Búsqueda de usuario: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Localización de registros existentes mediante filtros y validaciones de seguridad.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Registro de cliente: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Gestión de planillas con datos de clientes, disponibles para el personal administrativo.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Agregar contrato: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Creación y registro de contratos digitales, con la información necesaria de cada servicio.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Agregar póliza de seguro: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Registro de pólizas asociadas a un contrato específico.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Ingreso de curso: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Registro de nuevos cursos turísticos ofrecidos por la agencia.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Ingreso de administrativo: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Registro de personal administrativo en la plataforma.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Ingreso de ejecutivo de ventas: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Registro de ejecutivos de ventas responsables de la gestión comercial.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Ingreso de apoderado: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Registro de apoderados responsables de clientes/alumnos, con la información correspondiente.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Coordinar horario: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Reserva de horas de atención o visita a la agencia, de acuerdo con la disponibilidad del calendario.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Historial de depósitos: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Consulta detallada de transacciones realizadas, indicando curso, fecha, hora y monto.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spacing w:after="0" w:afterAutospacing="0" w:before="0" w:beforeAutospacing="0" w:line="246.99999999999994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Barra de búsqueda: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Herramienta para localizar información en todo el sistema, con validación de permisos de acceso.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dyw92tmzc9uy" w:id="26"/>
      <w:bookmarkEnd w:id="2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Usabilidad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deberá cumplir con los siguientes requisitos de usabilidad y disponibilidad: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Disponibilidad: El sistema debe estar operativo y accesible al menos el 99,9% del tiempo, garantizando continuidad en la operación de los usuarios.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Recuperación ante fallas: En caso de interrupción o caída del servicio, el tiempo promedio de recuperación no deberá superar los 5 minutos.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Accesibilidad: La interfaz será intuitiva, de fácil navegación y accesible desde navegadores web modernos, sin necesidad de instalar software adicional.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Experiencia de usuario: La plataforma deberá presentar menús claros, funciones organizadas y respuestas rápidas a las solicitudes del usuario, mejorando la curva de aprendizaje y reduciendo la probabilidad de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aajts1h4rm2i" w:id="27"/>
      <w:bookmarkEnd w:id="2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Rendimiento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deberá cumplir con los siguientes parámetros de rendimiento, todos medibles y verificables mediante herramientas como SoapUI u otras equivalentes: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Tiempo de respuesta en búsquedas: El procesamiento de datos de búsqueda no deberá superar los 3 segundos en condiciones normales de operación.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Tiempo de validación de usuario: El inicio de sesión o validación de credenciales deberá completarse en un máximo de 2 segundos.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Concurrencia de usuarios: El sistema deberá ser capaz de operar con un mínimo de 5 usuarios simultáneamente sin afectar el rendimiento.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Actualización de base de datos: Cualquier actualización realizada en la base de datos deberá reflejarse en la interfaz del usuario en un máximo de 2 segundos.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Tasa de error: La tasa de errores del sistema no deberá superar el 0,5% mensual, considerando fallas en consultas, registros o procesos transaccionales.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cxf2fdo23fz" w:id="28"/>
      <w:bookmarkEnd w:id="2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Base de Datos Lógica.  </w:t>
      </w:r>
    </w:p>
    <w:p w:rsidR="00000000" w:rsidDel="00000000" w:rsidP="00000000" w:rsidRDefault="00000000" w:rsidRPr="00000000" w14:paraId="00000109">
      <w:pPr>
        <w:spacing w:after="240" w:before="2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Tipo de información a almacenar: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sistema deberá ser capaz de almacenar y gestionar documentos en diferentes formatos comunes, tales como:</w:t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Archivos de texto: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Word (DOC/DOCX)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Hojas de cálculo: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Excel (XLS/XLSX)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26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Documentos electrónicos: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PDF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26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Imágenes: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JPG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E">
      <w:pPr>
        <w:spacing w:after="240" w:before="2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Frecuencia de uso: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La base de datos deberá permitir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múltiples conexiones de larga duración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manteniéndolas activas mientras el sistema se encuentre en ejecución, asegurando estabilidad en procesos transaccionales y consultas simultáneas.</w:t>
      </w:r>
    </w:p>
    <w:p w:rsidR="00000000" w:rsidDel="00000000" w:rsidP="00000000" w:rsidRDefault="00000000" w:rsidRPr="00000000" w14:paraId="0000010F">
      <w:pPr>
        <w:spacing w:after="240" w:before="2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Requerimientos de acceso: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El acceso a la base de datos y al sistema en general deberá estar protegido mediante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credenciales de autenticación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(usuario y contraseña).</w:t>
      </w:r>
    </w:p>
    <w:p w:rsidR="00000000" w:rsidDel="00000000" w:rsidP="00000000" w:rsidRDefault="00000000" w:rsidRPr="00000000" w14:paraId="00000110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exigirá al menos un usuario administrador inicial para la configuración del sistema de giras de estudio.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control de accesos deberá garantizar la confidencialidad y la integridad de los datos almacenados.</w:t>
        <w:br w:type="textWrapping"/>
      </w:r>
    </w:p>
    <w:p w:rsidR="00000000" w:rsidDel="00000000" w:rsidP="00000000" w:rsidRDefault="00000000" w:rsidRPr="00000000" w14:paraId="00000112">
      <w:pPr>
        <w:spacing w:after="240" w:before="2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Entidades de datos y sus relaciones: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La base de datos deberá contemplar las siguientes entidades principales: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Usuarios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(administradores, ejecutivos de ventas, administrativos, apoderados).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Clientes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(información personal y de contacto).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(documentos asociados a clientes y servicios).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Pólizas de seguro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(relacionadas con contratos).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Cursos/Servicios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(información de paquetes turísticos y actividades).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Pagos y depósitos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(historial de transacciones financieras).</w:t>
        <w:br w:type="textWrapping"/>
        <w:t xml:space="preserve"> Las entidades estarán relacionadas de manera jerárquica y relacional, por ejemplo: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cliente puede tener múltiples contratos.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contrato puede estar asociado a varias pólizas de seguro.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cliente puede estar vinculado a uno o varios depósitos o pagos.</w:t>
        <w:br w:type="textWrapping"/>
      </w:r>
    </w:p>
    <w:p w:rsidR="00000000" w:rsidDel="00000000" w:rsidP="00000000" w:rsidRDefault="00000000" w:rsidRPr="00000000" w14:paraId="0000011C">
      <w:pPr>
        <w:spacing w:after="240" w:before="240"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Restricciones de integridad:</w:t>
      </w:r>
    </w:p>
    <w:p w:rsidR="00000000" w:rsidDel="00000000" w:rsidP="00000000" w:rsidRDefault="00000000" w:rsidRPr="00000000" w14:paraId="0000011D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Cada registro de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usuario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deberá ser único, identificado por un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no repetible.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contratos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deberán estar obligatoriamente vinculados a un cliente válido.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pólizas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deberán estar asociadas a un contrato existente.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transacciones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deberán registrar fecha, monto y referencia de servicio obligatoriamente.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deberá garantizar la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integridad referencial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entre todas las claves primarias y foráneas.</w:t>
        <w:br w:type="textWrapping"/>
      </w:r>
    </w:p>
    <w:p w:rsidR="00000000" w:rsidDel="00000000" w:rsidP="00000000" w:rsidRDefault="00000000" w:rsidRPr="00000000" w14:paraId="00000122">
      <w:pPr>
        <w:spacing w:after="240" w:before="240"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Requisitos de permanencia de datos: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Toda la información registrada deberá ser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persistente en la base de datos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incluso tras apagados o reinicios del sistema.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documentos y transacciones deberán almacenarse de forma que permitan auditoría y consulta histórica en cualquier momento.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7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deberá implementar un sistema de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respaldo periódico y recuperación de datos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asegurando la permanencia ante fallos de hardware o software.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17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 se permitirá la eliminación definitiva de registros críticos (clientes, contratos, transacciones); en su lugar, se deberá aplicar un estado de inactividad o baja lógica.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elg8xba12v21" w:id="29"/>
      <w:bookmarkEnd w:id="2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Restricciones de Diseño.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diseño del sistema deberá considerar una serie de atributos esenciales que garanticen su correcto funcionamiento, adaptabilidad y sostenibilidad en el tiempo. Estos atributos se detallan a continuación: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afterAutospacing="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b86bzljz032" w:id="30"/>
      <w:bookmarkEnd w:id="3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del Sistema.</w:t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numPr>
          <w:ilvl w:val="0"/>
          <w:numId w:val="19"/>
        </w:numPr>
        <w:spacing w:before="200" w:beforeAutospacing="0"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hd1atlrlwkso" w:id="31"/>
      <w:bookmarkEnd w:id="3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Confiabilidad</w:t>
      </w:r>
    </w:p>
    <w:p w:rsidR="00000000" w:rsidDel="00000000" w:rsidP="00000000" w:rsidRDefault="00000000" w:rsidRPr="00000000" w14:paraId="0000012C">
      <w:pPr>
        <w:spacing w:after="240" w:before="240" w:line="276" w:lineRule="auto"/>
        <w:jc w:val="both"/>
        <w:rPr>
          <w:rFonts w:ascii="Calibri" w:cs="Calibri" w:eastAsia="Calibri" w:hAnsi="Calibri"/>
        </w:rPr>
      </w:pPr>
      <w:bookmarkStart w:colFirst="0" w:colLast="0" w:name="_heading=h.5brym2h1n0cv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deberá garantizar que las operaciones críticas (ventas, contratos, transacciones y registros de clientes) se ejecuten de manera correcta y segura, con una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tasa máxima de fallas menor al 0,5% mensual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numPr>
          <w:ilvl w:val="0"/>
          <w:numId w:val="25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buc0ove75qy" w:id="33"/>
      <w:bookmarkEnd w:id="3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Disponibilidad</w:t>
      </w:r>
    </w:p>
    <w:p w:rsidR="00000000" w:rsidDel="00000000" w:rsidP="00000000" w:rsidRDefault="00000000" w:rsidRPr="00000000" w14:paraId="0000012E">
      <w:pPr>
        <w:spacing w:after="240" w:before="240" w:line="276" w:lineRule="auto"/>
        <w:jc w:val="both"/>
        <w:rPr>
          <w:rFonts w:ascii="Calibri" w:cs="Calibri" w:eastAsia="Calibri" w:hAnsi="Calibri"/>
        </w:rPr>
      </w:pPr>
      <w:bookmarkStart w:colFirst="0" w:colLast="0" w:name="_heading=h.5brym2h1n0cv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deberá estar disponible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99,9% del tiempo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asegurando acceso continuo para clientes y personal administrativo. En caso de interrupción, la recuperación no deberá superar los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 minutos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numPr>
          <w:ilvl w:val="0"/>
          <w:numId w:val="20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hjeq2ml96u48" w:id="34"/>
      <w:bookmarkEnd w:id="3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130">
      <w:pPr>
        <w:spacing w:after="240" w:before="240" w:line="276" w:lineRule="auto"/>
        <w:jc w:val="both"/>
        <w:rPr>
          <w:rFonts w:ascii="Calibri" w:cs="Calibri" w:eastAsia="Calibri" w:hAnsi="Calibri"/>
        </w:rPr>
      </w:pPr>
      <w:bookmarkStart w:colFirst="0" w:colLast="0" w:name="_heading=h.5brym2h1n0cv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Se deberán implementar mecanismos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autenticación de usuarios, encriptación de contraseñas y control de accesos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basados en roles. Además, todos los documentos y transacciones sensibles deberán almacenarse con medidas de seguridad que garanticen la confidencialidad e integridad de la información.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numPr>
          <w:ilvl w:val="0"/>
          <w:numId w:val="15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17dpn3rofquj" w:id="35"/>
      <w:bookmarkEnd w:id="3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Mantenimiento</w:t>
      </w:r>
    </w:p>
    <w:p w:rsidR="00000000" w:rsidDel="00000000" w:rsidP="00000000" w:rsidRDefault="00000000" w:rsidRPr="00000000" w14:paraId="00000132">
      <w:pPr>
        <w:spacing w:after="240" w:before="240" w:line="276" w:lineRule="auto"/>
        <w:jc w:val="both"/>
        <w:rPr>
          <w:rFonts w:ascii="Calibri" w:cs="Calibri" w:eastAsia="Calibri" w:hAnsi="Calibri"/>
        </w:rPr>
      </w:pPr>
      <w:bookmarkStart w:colFirst="0" w:colLast="0" w:name="_heading=h.5brym2h1n0cv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deberá estar diseñado con una arquitectura modular, facilitando la incorporación de nuevas funcionalidades, correcciones de errores y actualizaciones sin afectar la operatividad general. Asimismo, deberá contar con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documentación técnica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clara y actualizada para los equipos de soporte.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numPr>
          <w:ilvl w:val="0"/>
          <w:numId w:val="2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q48lg3qn39l2" w:id="36"/>
      <w:bookmarkEnd w:id="3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Portabilidad</w:t>
      </w:r>
    </w:p>
    <w:p w:rsidR="00000000" w:rsidDel="00000000" w:rsidP="00000000" w:rsidRDefault="00000000" w:rsidRPr="00000000" w14:paraId="00000134">
      <w:pPr>
        <w:spacing w:after="240" w:before="240" w:line="276" w:lineRule="auto"/>
        <w:jc w:val="both"/>
        <w:rPr>
          <w:rFonts w:ascii="Calibri" w:cs="Calibri" w:eastAsia="Calibri" w:hAnsi="Calibri"/>
        </w:rPr>
      </w:pPr>
      <w:bookmarkStart w:colFirst="0" w:colLast="0" w:name="_heading=h.5brym2h1n0cv" w:id="32"/>
      <w:bookmarkEnd w:id="32"/>
      <w:r w:rsidDel="00000000" w:rsidR="00000000" w:rsidRPr="00000000">
        <w:rPr>
          <w:rFonts w:ascii="Calibri" w:cs="Calibri" w:eastAsia="Calibri" w:hAnsi="Calibri"/>
          <w:rtl w:val="0"/>
        </w:rPr>
        <w:t xml:space="preserve">El software deberá ser accesible desde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navegadores web modernos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(Chrome, Edge, Firefox) sin requerir configuraciones complejas. Deberá poder instalarse y ejecutarse en diferentes entornos de servidor Linux (por ejemplo,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CentOS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y bases de datos de código abierto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</w:rPr>
      </w:pPr>
      <w:bookmarkStart w:colFirst="0" w:colLast="0" w:name="_heading=h.5brym2h1n0c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01xkii1yxwm" w:id="37"/>
      <w:bookmarkEnd w:id="3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Verificación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verificación del sistema se realizará con el objetivo de asegurar que el software desarrollado cumple con los requerimientos funcionales y no funcionales especificados en este documento. Para ello se aplicarán las siguientes estrategias y mecanismos: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Revisión de requerimientos: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Cada requisito documentado será validado junto al cliente y los usuarios clave antes de la etapa de desarrollo, asegurando que las necesidades reales estén correctamente representadas.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Pruebas unitarias: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Cada módulo o componente del sistema será probado de forma independiente, verificando que cumple con la funcionalidad esperada sin errores.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Pruebas de integración: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evaluará la correcta interacción entre los módulos principales (usuarios, contratos, clientes, pólizas, pagos, reportes), garantizando la coherencia en los flujos de información.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Pruebas funcionales: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validará que el sistema satisface los requerimientos definidos en términos de entradas, procesos y salidas.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Pruebas de rendimiento: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medirán los tiempos de respuesta (máximo 3 segundos en búsquedas, 2 segundos en validación de usuario), capacidad de concurrencia (mínimo 5 usuarios simultáneos) y tasa de errores (&lt;0,5% mensual).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Pruebas de seguridad: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validará la correcta gestión de accesos, encriptación de contraseñas, permisos por roles y resguardo de documentos sensibles.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Pruebas de usabilidad: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realizará con un grupo de usuarios representativos (clientes, administrativos y ejecutivos de ventas) para comprobar que el sistema es intuitivo, accesible y fácil de usar.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Auditoría y trazabilidad: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 llevará un registro de cada prueba ejecutada, con resultados documentados, incidencias detectadas y su trazabilidad hacia los requerimientos correspondientes.</w:t>
        <w:br w:type="textWrapping"/>
      </w:r>
    </w:p>
    <w:p w:rsidR="00000000" w:rsidDel="00000000" w:rsidP="00000000" w:rsidRDefault="00000000" w:rsidRPr="00000000" w14:paraId="00000140">
      <w:pPr>
        <w:spacing w:after="240" w:before="2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criterio de aceptación será que al menos el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95% de los requerimientos funcionales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y el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90% de los no funcionales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sean verificados exitosamente antes de la entrega final.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x0td849a29gs" w:id="38"/>
      <w:bookmarkEnd w:id="38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Apéndices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92" w:right="0" w:hanging="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ui16pi4hjidb" w:id="39"/>
      <w:bookmarkEnd w:id="39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Acrónimos y Abreviaturas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HTML: Acrónimo inglés de Hyper Text Markup Language es un lenguaje informático diseñado para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estructurar textos y presentarlos en forma de hipertexto, que es el formato estándar de las páginas web.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CSS: Las hojas de estilo en cascada (Cascading Style Sheets, CSS) son un lenguaje formal de ordenador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usado para definir la presentación de un documento estructurado escrito en HTML o XML.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HTTP: es el protocolo de la Web (WWW), usado en cada transacción. Las letras significan Hyper Text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Protocol, es decir, protocolo de transferencia de hipertexto.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PHP: Acrónimo de "PHP: Hypertext Preprocessor". Es un lenguaje de programación de scripts y se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principalmente para la programación de CGIs para páginas web, destaca por su capacidad de ser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embebido en el código HTML.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Web: Es un sistema de hipertexto que funciona sobre Internet. Para ver la información se utiliza una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aplicación llamada navegador web para extraer elementos de información de los servidores web 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mostrarlos en la pantalla del usuario.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Apache: Es un servidor HTTP de código abierto para plataformas Unix (BSD,GNU/Linux, etc), Windows 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otras, implementa el protocolo HTTP/1.1 (RFC2616) y la noción de sitio virtual.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MYSQL: MySQL es el servidor de bases de datos relacionales más popular, desarrollado y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proporcionado por MySQL AB.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Usuario: Se llamará usuario a cualquier persona que acceda a la aplicación. Se diferenciarán entre ellos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los permisos que puedan tener.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17" w:top="1417" w:left="1701" w:right="104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righ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1212112</wp:posOffset>
          </wp:positionH>
          <wp:positionV relativeFrom="page">
            <wp:posOffset>297018</wp:posOffset>
          </wp:positionV>
          <wp:extent cx="932815" cy="231775"/>
          <wp:effectExtent b="0" l="0" r="0" t="0"/>
          <wp:wrapNone/>
          <wp:docPr descr="image3.png" id="1073741827" name="image2.png"/>
          <a:graphic>
            <a:graphicData uri="http://schemas.openxmlformats.org/drawingml/2006/picture">
              <pic:pic>
                <pic:nvPicPr>
                  <pic:cNvPr descr="image3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 del software, ISO/EIC/IEEE 29148 </w:t>
    </w:r>
  </w:p>
  <w:p w:rsidR="00000000" w:rsidDel="00000000" w:rsidP="00000000" w:rsidRDefault="00000000" w:rsidRPr="00000000" w14:paraId="000001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4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2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4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_tradn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  <w14:textOutline>
        <w14:noFill/>
      </w14:textOutline>
    </w:rPr>
  </w:style>
  <w:style w:type="character" w:styleId="Ninguno">
    <w:name w:val="Ninguno"/>
    <w:rPr>
      <w:lang w:val="es-ES_tradnl"/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Ninguno"/>
    <w:next w:val="Hyperlink.0"/>
    <w:rPr>
      <w:rFonts w:ascii="Calibri" w:cs="Calibri" w:eastAsia="Calibri" w:hAnsi="Calibri"/>
      <w:b w:val="1"/>
      <w:bCs w:val="1"/>
      <w:smallCaps w:val="1"/>
      <w:strike w:val="0"/>
      <w:dstrike w:val="0"/>
      <w:outline w:val="0"/>
      <w:color w:val="000000"/>
      <w:sz w:val="20"/>
      <w:szCs w:val="2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Ninguno"/>
    <w:next w:val="Hyperlink.1"/>
    <w:rPr>
      <w:rFonts w:ascii="Calibri" w:cs="Calibri" w:eastAsia="Calibri" w:hAnsi="Calibri"/>
      <w:caps w:val="0"/>
      <w:smallCaps w:val="0"/>
      <w:strike w:val="0"/>
      <w:dstrike w:val="0"/>
      <w:outline w:val="0"/>
      <w:color w:val="00000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</w:rPr>
  </w:style>
  <w:style w:type="character" w:styleId="Hyperlink.2">
    <w:name w:val="Hyperlink.2"/>
    <w:basedOn w:val="Ninguno"/>
    <w:next w:val="Hyperlink.2"/>
    <w:rPr>
      <w:rFonts w:ascii="Calibri" w:cs="Calibri" w:eastAsia="Calibri" w:hAnsi="Calibri"/>
      <w:smallCaps w:val="1"/>
      <w:strike w:val="0"/>
      <w:dstrike w:val="0"/>
      <w:outline w:val="0"/>
      <w:color w:val="000000"/>
      <w:sz w:val="20"/>
      <w:szCs w:val="2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</w:rPr>
  </w:style>
  <w:style w:type="paragraph" w:styleId="Título">
    <w:name w:val="Título"/>
    <w:next w:val="Cuerpo"/>
    <w:pPr>
      <w:keepNext w:val="1"/>
      <w:keepLines w:val="1"/>
      <w:pageBreakBefore w:val="0"/>
      <w:widowControl w:val="1"/>
      <w:shd w:color="auto" w:fill="auto" w:val="clear"/>
      <w:suppressAutoHyphens w:val="0"/>
      <w:bidi w:val="0"/>
      <w:spacing w:after="0" w:before="480" w:line="276" w:lineRule="auto"/>
      <w:ind w:left="0" w:right="0" w:firstLine="0"/>
      <w:jc w:val="left"/>
      <w:outlineLvl w:val="9"/>
    </w:pPr>
    <w:rPr>
      <w:rFonts w:ascii="Cambria Bold" w:cs="Arial Unicode MS" w:eastAsia="Arial Unicode MS" w:hAnsi="Cambria Bold"/>
      <w:b w:val="0"/>
      <w:bCs w:val="0"/>
      <w:i w:val="0"/>
      <w:iCs w:val="0"/>
      <w:caps w:val="0"/>
      <w:smallCaps w:val="0"/>
      <w:strike w:val="0"/>
      <w:dstrike w:val="0"/>
      <w:outline w:val="0"/>
      <w:color w:val="366091"/>
      <w:spacing w:val="0"/>
      <w:kern w:val="0"/>
      <w:position w:val="0"/>
      <w:sz w:val="28"/>
      <w:szCs w:val="28"/>
      <w:u w:color="366091" w:val="none"/>
      <w:shd w:color="auto" w:fill="auto" w:val="nil"/>
      <w:vertAlign w:val="baseline"/>
      <w:lang w:val="es-ES_tradnl"/>
      <w14:textFill>
        <w14:solidFill>
          <w14:srgbClr w14:val="366091"/>
        </w14:solidFill>
      </w14:textFill>
      <w14:textOutline>
        <w14:noFill/>
      </w14:textOutline>
    </w:rPr>
  </w:style>
  <w:style w:type="numbering" w:styleId="Estilo importado 1">
    <w:name w:val="Estilo importado 1"/>
    <w:pPr>
      <w:numPr>
        <w:numId w:val="1"/>
      </w:numPr>
    </w:pPr>
  </w:style>
  <w:style w:type="character" w:styleId="Hyperlink.3">
    <w:name w:val="Hyperlink.3"/>
    <w:basedOn w:val="Ninguno"/>
    <w:next w:val="Hyperlink.3"/>
    <w:rPr>
      <w:outline w:val="0"/>
      <w:color w:val="1155cc"/>
      <w:u w:color="1155cc" w:val="single"/>
      <w14:textFill>
        <w14:solidFill>
          <w14:srgbClr w14:val="1155CC"/>
        </w14:solidFill>
      </w14:textFill>
    </w:rPr>
  </w:style>
  <w:style w:type="numbering" w:styleId="Estilo importado 3">
    <w:name w:val="Estilo importado 3"/>
    <w:pPr>
      <w:numPr>
        <w:numId w:val="7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3.or/standars/webarch/protocol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w3.or/standars/webarch/protocol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wIuz5SklM9QGN37tZ3QGZz0BA==">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