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Plantilla – Módulo Agenda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Proyecto: Plataforma de Gestión de Ingreso de Vehículos al Taller – PepsiCo Chile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Versión:1.0   |   Fecha: 01/10/2025 |   Autor: Diego Parra, Adan Berrios, Rodrigo Cubillos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Objetivo y Alcance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Definir y estandarizar el diseño funcional, técnico y de pruebas del Módulo Agenda para programar, </w:t>
        <w:br w:type="textWrapping"/>
        <w:t xml:space="preserve">asignar y controlar los ingresos de vehículos al taller sin solapamientos, con trazabilidad de estados y notificaciones.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Alcance (Incluye): Registro y edición de agendas, asignación de bahías y supervisores, control de estados </w:t>
        <w:br w:type="textWrapping"/>
        <w:t xml:space="preserve">(Programado, En proceso, Pausado, Finalizado, Reprogramado), validación de solapamientos, notificaciones y consulta histórica.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Incluye: Integración con ERP, módulo financiero y app móvil nativa (en esta versión).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Actores y Permisos</w:t>
      </w:r>
    </w:p>
    <w:tbl>
      <w:tblPr>
        <w:tblStyle w:val="Table1"/>
        <w:tblW w:w="8640.0" w:type="dxa"/>
        <w:jc w:val="center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Puede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 puede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Notas/Restricciones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Chofer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 su agenda, crear solicitud de ingreso, adjuntar fotos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Asignar bahía, reprogramar terceros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Solo ve sus vehículos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Crear/editar agenda, asignar bahía y recursos, reprogramar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Eliminar registros cerrados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Puede pausar/reanudar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Mecánico/Admin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Ver agenda asignada, registrar observaciones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Reprogramar agenda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Puede cambiar estado a "En proceso" y "Finalizado"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Configurar parámetros, gestionar catálogos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Modificar datos históricos cerrados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Auditoría obligatoria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Criterios de Aceptación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AG-01 – Como Supervisor, quiero crear una agenda para un vehículo con bahía y horario, para asegurar la disponibilidad del taller.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Se valida que la patente exista en el catálogo.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No se permiten solapamientos por bahía y rango horario.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Se genera notificación al Chofer y Mecánico asignado.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AG-02 – Como Chofer, quiero registrar una solicitud de ingreso con tipo de servicio y comentarios, para iniciar el proceso.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Campos obligatorios validados (patente, tipo de servicio).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La solicitud queda en estado "Programado" o "En revisión" según reglas.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AG-03 – Como Mecánico, quiero cambiar el estado a "En proceso" y luego "Finalizado", para reflejar el trabajo realizado.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El cambio de estado registra fecha/hora y usuario.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Se obliga a escribir comentario al finalizar.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AG-04 – Como Supervisor, quiero reprogramar una cita manteniendo la trazabilidad, para optimizar la capacidad.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Se conserva historial y motivo de reprogramación.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Se notifica a los involucrados.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AG-05 – Como Admin TI, quiero definir parámetros (duración por tipo de servicio, buffers, horarios), para evitar solapamientos.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Parámetros se versionan y auditan.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Los cálculos de disponibilidad usan estos parámetros.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4. Reglas de Negocio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RN-01: No puede existir más de un ingreso activo por bahía y rango horario.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RN-02: Se aplica buffer mínimo (minutos) entre agendas del mismo recurso/bahía.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RN-03: Solo Supervisor puede reprogramar una agenda ajena.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RN-04: Estados válidos: Programado, En proceso, Pausado, Finalizado, Reprogramado, Cancelado.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RN-05: Motivo obligatorio para reprogramar/cancelar.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RN-06: Validar patente contra catálogo y vigencia del vehículo.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RN-07: Notificar por canal definido (email/WhatsApp/in-app).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RN-08: Auditoría obligatoria (quién, cuándo, qué campos).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5. Modelo de Datos (plantilla)</w:t>
      </w:r>
    </w:p>
    <w:tbl>
      <w:tblPr>
        <w:tblStyle w:val="Table2"/>
        <w:tblW w:w="8595.0" w:type="dxa"/>
        <w:jc w:val="center"/>
        <w:tblLayout w:type="fixed"/>
        <w:tblLook w:val="0400"/>
      </w:tblPr>
      <w:tblGrid>
        <w:gridCol w:w="1725"/>
        <w:gridCol w:w="1725"/>
        <w:gridCol w:w="1725"/>
        <w:gridCol w:w="1725"/>
        <w:gridCol w:w="1695"/>
        <w:tblGridChange w:id="0">
          <w:tblGrid>
            <w:gridCol w:w="1725"/>
            <w:gridCol w:w="1725"/>
            <w:gridCol w:w="1725"/>
            <w:gridCol w:w="172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agenda_id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a1b2-c3d4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BVBK99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Patente del vehículo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tipo_servicio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Mantención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Catálogo parametrizable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2025-10-06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hora_inicio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08:30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hora_fin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Hora de término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bahia_id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Bahía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supervisor_id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USR-092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Usuario supervisor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mecanico_id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USR-115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Usuario mecánico 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Programado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Estado actual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Baja/Media/Alta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Cambio de pastillas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adjuntos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ARRAY&lt;URL&gt;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Fotos/archivos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2025-10-06T11:23:00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2025-10-06T11:45:00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Fecha actualización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USR-010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  <w:t xml:space="preserve">6. Wireframes / UI (Checklist)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☐ Calendario semanal con vista por bahía y por supervisor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☐ Formulario: patente, tipo de servicio, fecha, hora, bahía, supervisor, prioridad, comentarios, adjuntos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☐ Indicadores de solapamiento y disponibilidad en tiempo real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☐ Botones: Programar, Reprogramar, Pausar, Reanudar, Finalizar, Cancelar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☐ Búsqueda y filtros: patente, estado, rango de fechas, supervisor, bahía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☐ Detalle de evento con historial de cambios y adjuntos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☐ Toasts/alerts para validaciones y notificaciones</w:t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7. API / Servicios (plantilla)</w:t>
      </w:r>
    </w:p>
    <w:tbl>
      <w:tblPr>
        <w:tblStyle w:val="Table3"/>
        <w:tblW w:w="8640.0" w:type="dxa"/>
        <w:jc w:val="center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Request (body/query)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Response (200)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/agenda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{patente, tipo_servicio, fecha, hora_inicio, hora_fin, bahia_id, supervisor_id}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{agenda_id, estado}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201, 400, 409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Conflicto 409 por solapamiento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/agenda/{id}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{campos a actualizar}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{agenda_id, estado}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200, 400, 404, 409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Reprogramación con historial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/agenda/{id}/estado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{estado, motivo?}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{agenda_id, estado}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200, 400, 404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Pausar/Reanudar/Finalizar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/agenda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filters: fecha, bahia, estado, patente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200, 400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Paginación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/parametros/agenda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{buffers, horarios, duraciones}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Cacheable</w:t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rPr/>
      </w:pPr>
      <w:r w:rsidDel="00000000" w:rsidR="00000000" w:rsidRPr="00000000">
        <w:rPr>
          <w:rtl w:val="0"/>
        </w:rPr>
        <w:t xml:space="preserve">8. Validaciones y Mensajes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V-01: Patente requerida y formato válido.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V-02: Hora fin debe ser &gt; hora inicio.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V-03: Bahía requerida; rechazar si en uso para el rango solicitado.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V-04: Adjuntos: extensiones permitidas (jpg, png, pdf) y tamaño máximo.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V-05: Comentario obligatorio al Finalizar/Cancelar/Reprogramar.</w:t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9. Métricas, KPIs y SLAs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KPI-01: % agendas sin solapamiento (objetivo ≥ 99%).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KPI-02: Lead time promedio ingreso→inicio (objetivo ↓ 30%).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KPI-03: Cumplimiento horario (inicio dentro de ±10 min).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KPI-04: Tasa de reprogramación (objetivo ≤ 10%).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SLA-Notificaciones: envío &lt; 60 s tras evento.</w:t>
      </w:r>
    </w:p>
    <w:p w:rsidR="00000000" w:rsidDel="00000000" w:rsidP="00000000" w:rsidRDefault="00000000" w:rsidRPr="00000000" w14:paraId="000000CC">
      <w:pPr>
        <w:pStyle w:val="Heading1"/>
        <w:rPr/>
      </w:pPr>
      <w:r w:rsidDel="00000000" w:rsidR="00000000" w:rsidRPr="00000000">
        <w:rPr>
          <w:rtl w:val="0"/>
        </w:rPr>
        <w:t xml:space="preserve">10. Seguridad y Auditoría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Autenticación por rol, autorización granular por acción y bahía, encriptación en tránsito (HTTPS), registro de auditoría (usuario, timestamp, cambios).</w:t>
      </w:r>
    </w:p>
    <w:p w:rsidR="00000000" w:rsidDel="00000000" w:rsidP="00000000" w:rsidRDefault="00000000" w:rsidRPr="00000000" w14:paraId="000000CE">
      <w:pPr>
        <w:pStyle w:val="Heading1"/>
        <w:rPr/>
      </w:pPr>
      <w:r w:rsidDel="00000000" w:rsidR="00000000" w:rsidRPr="00000000">
        <w:rPr>
          <w:rtl w:val="0"/>
        </w:rPr>
        <w:t xml:space="preserve">11. Casos de Prueba (plantilla)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Historia/Regla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TC-AG-01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AG-01 / RN-01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Bahía B-01 libre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Crear agenda 08:00–09:00 en B-01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Agenda creada 201; sin solape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Screenshot, 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TC-AG-02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AG-01 / RN-01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Existe 08:00–09:00 en B-01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Crear 08:30–09:30 en B-01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409 Conflicto por solape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Screenshot, 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TC-AG-03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AG-03 / RN-04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Agenda Programado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Cambiar a En proceso y Finalizado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Estados registrados con timestamps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Registro auditoría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TC-AG-04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AG-04 / RN-05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Agenda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Reprogramar 10:00–11:00 con motivo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Nuevo horario + historial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Comparativa antes/después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TC-AG-05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Rol Chofer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Intentar reprogramar agenda ajena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403 Forbidden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Log de intento</w:t>
            </w:r>
          </w:p>
        </w:tc>
      </w:tr>
    </w:tbl>
    <w:p w:rsidR="00000000" w:rsidDel="00000000" w:rsidP="00000000" w:rsidRDefault="00000000" w:rsidRPr="00000000" w14:paraId="000000F3">
      <w:pPr>
        <w:pStyle w:val="Heading1"/>
        <w:rPr/>
      </w:pPr>
      <w:r w:rsidDel="00000000" w:rsidR="00000000" w:rsidRPr="00000000">
        <w:rPr>
          <w:rtl w:val="0"/>
        </w:rPr>
        <w:t xml:space="preserve">12. Matriz RACI (Módulo Agenda)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Responsable 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Aprobador 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Consultado (C)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Informado (I)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reglas y parámetros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Gerente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Chofer, Mecánico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Diseño UI/UX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Diseñador 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Dev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Usuarios piloto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Despliegue y capacitación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Gerente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</w:tbl>
    <w:p w:rsidR="00000000" w:rsidDel="00000000" w:rsidP="00000000" w:rsidRDefault="00000000" w:rsidRPr="00000000" w14:paraId="00000112">
      <w:pPr>
        <w:pStyle w:val="Heading1"/>
        <w:rPr/>
      </w:pPr>
      <w:r w:rsidDel="00000000" w:rsidR="00000000" w:rsidRPr="00000000">
        <w:rPr>
          <w:rtl w:val="0"/>
        </w:rPr>
        <w:t xml:space="preserve">13. Parámetros y Catálogos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Duración por tipo de servicio, buffers (min), horarios de atención, bahías disponibles, priorizaciones, motivos de reprogramación/cancelación.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14. Riesgos y Controles</w:t>
      </w:r>
    </w:p>
    <w:tbl>
      <w:tblPr>
        <w:tblStyle w:val="Table6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Prob.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Solapamientos por reglas mal configuradas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de reglas + monitoreo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Baja conectividad en taller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Modo offline y reintentos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Resistencia al cambio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Capacitación y pilotos</w:t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rPr/>
      </w:pPr>
      <w:r w:rsidDel="00000000" w:rsidR="00000000" w:rsidRPr="00000000">
        <w:rPr>
          <w:rtl w:val="0"/>
        </w:rPr>
        <w:t xml:space="preserve">15. Checklist de Entrega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☐ Reglas parametrizadas y documentadas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☐ UI con validaciones y accesibilidad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☐ API con pruebas y documentación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☐ Auditoría y logs activos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☐ KPIs en Reportes conectados a Agenda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☐ Capacitación realizada y evidencias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F06v57XOrWOLz+SXEUSLd+zrw==">CgMxLjA4AHIhMVhPVW1qNko4bVIxNjdEcDBqY1J0YXI1ZmpDTnY4Z2ZC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