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3md8cjvwcybk" w:id="0"/>
      <w:bookmarkEnd w:id="0"/>
      <w:r w:rsidDel="00000000" w:rsidR="00000000" w:rsidRPr="00000000">
        <w:rPr>
          <w:sz w:val="50"/>
          <w:szCs w:val="50"/>
          <w:rtl w:val="0"/>
        </w:rPr>
        <w:t xml:space="preserve">Data Science Practicum Project Proposal</w:t>
      </w:r>
      <w:r w:rsidDel="00000000" w:rsidR="00000000" w:rsidRPr="00000000">
        <w:rPr>
          <w:rtl w:val="0"/>
        </w:rPr>
        <w:t xml:space="preserve"> </w:t>
      </w:r>
    </w:p>
    <w:p w:rsidR="00000000" w:rsidDel="00000000" w:rsidP="00000000" w:rsidRDefault="00000000" w:rsidRPr="00000000" w14:paraId="00000002">
      <w:pPr>
        <w:rPr>
          <w:i w:val="1"/>
        </w:rPr>
      </w:pPr>
      <w:r w:rsidDel="00000000" w:rsidR="00000000" w:rsidRPr="00000000">
        <w:rPr>
          <w:i w:val="1"/>
          <w:rtl w:val="0"/>
        </w:rPr>
        <w:t xml:space="preserve">Project Sponsor: Professor Jay Hou </w:t>
      </w:r>
    </w:p>
    <w:p w:rsidR="00000000" w:rsidDel="00000000" w:rsidP="00000000" w:rsidRDefault="00000000" w:rsidRPr="00000000" w14:paraId="00000003">
      <w:pPr>
        <w:rPr>
          <w:rFonts w:ascii="Roboto" w:cs="Roboto" w:eastAsia="Roboto" w:hAnsi="Roboto"/>
          <w:i w:val="1"/>
          <w:color w:val="222222"/>
          <w:sz w:val="21"/>
          <w:szCs w:val="21"/>
          <w:highlight w:val="white"/>
        </w:rPr>
      </w:pPr>
      <w:r w:rsidDel="00000000" w:rsidR="00000000" w:rsidRPr="00000000">
        <w:rPr>
          <w:i w:val="1"/>
          <w:rtl w:val="0"/>
        </w:rPr>
        <w:t xml:space="preserve">Student: </w:t>
      </w:r>
      <w:hyperlink r:id="rId6">
        <w:r w:rsidDel="00000000" w:rsidR="00000000" w:rsidRPr="00000000">
          <w:rPr>
            <w:i w:val="1"/>
            <w:color w:val="0000ee"/>
            <w:u w:val="single"/>
            <w:rtl w:val="0"/>
          </w:rPr>
          <w:t xml:space="preserve">Arpit Dang</w:t>
        </w:r>
      </w:hyperlink>
      <w:r w:rsidDel="00000000" w:rsidR="00000000" w:rsidRPr="00000000">
        <w:rPr>
          <w:i w:val="1"/>
          <w:rtl w:val="0"/>
        </w:rPr>
        <w:t xml:space="preserve">, </w:t>
      </w:r>
      <w:hyperlink r:id="rId7">
        <w:r w:rsidDel="00000000" w:rsidR="00000000" w:rsidRPr="00000000">
          <w:rPr>
            <w:i w:val="1"/>
            <w:color w:val="0000ee"/>
            <w:u w:val="single"/>
            <w:rtl w:val="0"/>
          </w:rPr>
          <w:t xml:space="preserve">Maxine Baghdadi</w:t>
        </w:r>
      </w:hyperlink>
      <w:r w:rsidDel="00000000" w:rsidR="00000000" w:rsidRPr="00000000">
        <w:rPr>
          <w:i w:val="1"/>
          <w:rtl w:val="0"/>
        </w:rPr>
        <w:t xml:space="preserve">, </w:t>
      </w:r>
      <w:hyperlink r:id="rId8">
        <w:r w:rsidDel="00000000" w:rsidR="00000000" w:rsidRPr="00000000">
          <w:rPr>
            <w:i w:val="1"/>
            <w:color w:val="0000ee"/>
            <w:u w:val="single"/>
            <w:rtl w:val="0"/>
          </w:rPr>
          <w:t xml:space="preserve">Xiaoke Song</w:t>
        </w:r>
      </w:hyperlink>
      <w:r w:rsidDel="00000000" w:rsidR="00000000" w:rsidRPr="00000000">
        <w:rPr>
          <w:i w:val="1"/>
          <w:rtl w:val="0"/>
        </w:rPr>
        <w:t xml:space="preserve">, </w:t>
      </w:r>
      <w:hyperlink r:id="rId9">
        <w:r w:rsidDel="00000000" w:rsidR="00000000" w:rsidRPr="00000000">
          <w:rPr>
            <w:i w:val="1"/>
            <w:color w:val="0000ee"/>
            <w:u w:val="single"/>
            <w:rtl w:val="0"/>
          </w:rPr>
          <w:t xml:space="preserve">Yitong W</w:t>
        </w:r>
      </w:hyperlink>
      <w:r w:rsidDel="00000000" w:rsidR="00000000" w:rsidRPr="00000000">
        <w:rPr>
          <w:rtl w:val="0"/>
        </w:rPr>
      </w:r>
    </w:p>
    <w:p w:rsidR="00000000" w:rsidDel="00000000" w:rsidP="00000000" w:rsidRDefault="00000000" w:rsidRPr="00000000" w14:paraId="00000004">
      <w:pPr>
        <w:pStyle w:val="Heading1"/>
        <w:keepNext w:val="0"/>
        <w:keepLines w:val="0"/>
        <w:spacing w:before="480" w:lineRule="auto"/>
        <w:rPr/>
      </w:pPr>
      <w:bookmarkStart w:colFirst="0" w:colLast="0" w:name="_egpuflvfngyt" w:id="1"/>
      <w:bookmarkEnd w:id="1"/>
      <w:r w:rsidDel="00000000" w:rsidR="00000000" w:rsidRPr="00000000">
        <w:rPr>
          <w:sz w:val="46"/>
          <w:szCs w:val="46"/>
          <w:rtl w:val="0"/>
        </w:rPr>
        <w:t xml:space="preserve">Context </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Glioblastoma is the most common form of brain cancer in adults and remains one of the deadliest of human cancers (Stupp et al. 2009; Cai and Sughrue 2018). Survival beyond two years is rare, and therapeutic options limited. Conventional structural magnetic resonance imaging (MRI) is the standard of care imaging method for neuro-oncologic practice. However, the fundamental understanding of tumor progression and patient survival as a function of MRI data remains unclear.</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This project aims to bridge that gap by developing a machine learning pipeline to predict cancer stage from multimodal MRI scans and clinical metadata. Using the TCGA-GBM dataset from The Cancer Imaging Archive (TCIA), we will extract tumor-specific features (e.g., volume, shape descriptors) from DICOM-format MRIs and combine them with patient-level clinical variables (e.g., age, sex, molecular biomarkers) to predict WHO CNS cancer grade.</w:t>
      </w:r>
    </w:p>
    <w:p w:rsidR="00000000" w:rsidDel="00000000" w:rsidP="00000000" w:rsidRDefault="00000000" w:rsidRPr="00000000" w14:paraId="00000008">
      <w:pPr>
        <w:pStyle w:val="Heading1"/>
        <w:keepNext w:val="0"/>
        <w:keepLines w:val="0"/>
        <w:spacing w:before="480" w:lineRule="auto"/>
        <w:rPr>
          <w:sz w:val="46"/>
          <w:szCs w:val="46"/>
        </w:rPr>
      </w:pPr>
      <w:bookmarkStart w:colFirst="0" w:colLast="0" w:name="_leuhe2djk5wr" w:id="2"/>
      <w:bookmarkEnd w:id="2"/>
      <w:r w:rsidDel="00000000" w:rsidR="00000000" w:rsidRPr="00000000">
        <w:rPr>
          <w:sz w:val="46"/>
          <w:szCs w:val="46"/>
          <w:rtl w:val="0"/>
        </w:rPr>
        <w:t xml:space="preserve">Goals and OKRs</w:t>
      </w:r>
    </w:p>
    <w:p w:rsidR="00000000" w:rsidDel="00000000" w:rsidP="00000000" w:rsidRDefault="00000000" w:rsidRPr="00000000" w14:paraId="00000009">
      <w:pPr>
        <w:keepNext w:val="0"/>
        <w:keepLines w:val="0"/>
        <w:numPr>
          <w:ilvl w:val="0"/>
          <w:numId w:val="10"/>
        </w:numPr>
        <w:spacing w:after="0" w:afterAutospacing="0" w:before="240" w:lineRule="auto"/>
        <w:ind w:left="720" w:hanging="360"/>
        <w:rPr>
          <w:u w:val="none"/>
        </w:rPr>
      </w:pPr>
      <w:r w:rsidDel="00000000" w:rsidR="00000000" w:rsidRPr="00000000">
        <w:rPr>
          <w:b w:val="1"/>
          <w:rtl w:val="0"/>
        </w:rPr>
        <w:t xml:space="preserve">Objective</w:t>
      </w:r>
      <w:r w:rsidDel="00000000" w:rsidR="00000000" w:rsidRPr="00000000">
        <w:rPr>
          <w:rtl w:val="0"/>
        </w:rPr>
        <w:t xml:space="preserve">: Acquire and process the MRI data from TCGA database</w:t>
      </w:r>
    </w:p>
    <w:p w:rsidR="00000000" w:rsidDel="00000000" w:rsidP="00000000" w:rsidRDefault="00000000" w:rsidRPr="00000000" w14:paraId="0000000A">
      <w:pPr>
        <w:keepNext w:val="0"/>
        <w:keepLines w:val="0"/>
        <w:numPr>
          <w:ilvl w:val="1"/>
          <w:numId w:val="10"/>
        </w:numPr>
        <w:spacing w:after="0" w:afterAutospacing="0" w:before="0" w:beforeAutospacing="0" w:lineRule="auto"/>
        <w:ind w:left="1440" w:hanging="360"/>
        <w:rPr>
          <w:u w:val="none"/>
        </w:rPr>
      </w:pPr>
      <w:r w:rsidDel="00000000" w:rsidR="00000000" w:rsidRPr="00000000">
        <w:rPr>
          <w:b w:val="1"/>
          <w:rtl w:val="0"/>
        </w:rPr>
        <w:t xml:space="preserve">Timeline: </w:t>
      </w:r>
      <w:r w:rsidDel="00000000" w:rsidR="00000000" w:rsidRPr="00000000">
        <w:rPr>
          <w:rtl w:val="0"/>
        </w:rPr>
        <w:t xml:space="preserve">Between Week 1 (June 18th) to Week 5 (July 16th)</w:t>
      </w:r>
    </w:p>
    <w:p w:rsidR="00000000" w:rsidDel="00000000" w:rsidP="00000000" w:rsidRDefault="00000000" w:rsidRPr="00000000" w14:paraId="0000000B">
      <w:pPr>
        <w:numPr>
          <w:ilvl w:val="1"/>
          <w:numId w:val="10"/>
        </w:numPr>
        <w:spacing w:after="0" w:afterAutospacing="0" w:before="0" w:beforeAutospacing="0" w:lineRule="auto"/>
        <w:ind w:left="1440" w:hanging="360"/>
      </w:pPr>
      <w:r w:rsidDel="00000000" w:rsidR="00000000" w:rsidRPr="00000000">
        <w:rPr>
          <w:rtl w:val="0"/>
        </w:rPr>
        <w:t xml:space="preserve">Successfully extract and organize patient DICOM scans and metadata for at least 200 patients </w:t>
      </w:r>
    </w:p>
    <w:p w:rsidR="00000000" w:rsidDel="00000000" w:rsidP="00000000" w:rsidRDefault="00000000" w:rsidRPr="00000000" w14:paraId="0000000C">
      <w:pPr>
        <w:numPr>
          <w:ilvl w:val="1"/>
          <w:numId w:val="10"/>
        </w:numPr>
        <w:spacing w:after="0" w:afterAutospacing="0" w:before="0" w:beforeAutospacing="0" w:lineRule="auto"/>
        <w:ind w:left="1440" w:hanging="360"/>
        <w:rPr>
          <w:u w:val="none"/>
        </w:rPr>
      </w:pPr>
      <w:r w:rsidDel="00000000" w:rsidR="00000000" w:rsidRPr="00000000">
        <w:rPr>
          <w:rtl w:val="0"/>
        </w:rPr>
        <w:t xml:space="preserve">Identify key MRI series and document imaging structure across patients </w:t>
      </w:r>
    </w:p>
    <w:p w:rsidR="00000000" w:rsidDel="00000000" w:rsidP="00000000" w:rsidRDefault="00000000" w:rsidRPr="00000000" w14:paraId="0000000D">
      <w:pPr>
        <w:numPr>
          <w:ilvl w:val="1"/>
          <w:numId w:val="10"/>
        </w:numPr>
        <w:spacing w:after="0" w:afterAutospacing="0" w:before="0" w:beforeAutospacing="0" w:lineRule="auto"/>
        <w:ind w:left="1440" w:hanging="360"/>
      </w:pPr>
      <w:r w:rsidDel="00000000" w:rsidR="00000000" w:rsidRPr="00000000">
        <w:rPr>
          <w:rtl w:val="0"/>
        </w:rPr>
        <w:t xml:space="preserve">Implement a scalable preprocessing pipeline that extracts tumor-relevant image slices and preprocesses metadata and outputs a structured dataset ready for feature extraction </w:t>
      </w:r>
    </w:p>
    <w:p w:rsidR="00000000" w:rsidDel="00000000" w:rsidP="00000000" w:rsidRDefault="00000000" w:rsidRPr="00000000" w14:paraId="0000000E">
      <w:pPr>
        <w:numPr>
          <w:ilvl w:val="0"/>
          <w:numId w:val="10"/>
        </w:numPr>
        <w:spacing w:after="0" w:afterAutospacing="0" w:before="0" w:beforeAutospacing="0" w:lineRule="auto"/>
        <w:ind w:left="720" w:hanging="360"/>
      </w:pPr>
      <w:r w:rsidDel="00000000" w:rsidR="00000000" w:rsidRPr="00000000">
        <w:rPr>
          <w:b w:val="1"/>
          <w:rtl w:val="0"/>
        </w:rPr>
        <w:t xml:space="preserve">Objective: </w:t>
      </w:r>
      <w:r w:rsidDel="00000000" w:rsidR="00000000" w:rsidRPr="00000000">
        <w:rPr>
          <w:rtl w:val="0"/>
        </w:rPr>
        <w:t xml:space="preserve">Build and evaluate a cancer staging prediction model</w:t>
      </w:r>
      <w:r w:rsidDel="00000000" w:rsidR="00000000" w:rsidRPr="00000000">
        <w:rPr>
          <w:rtl w:val="0"/>
        </w:rPr>
      </w:r>
    </w:p>
    <w:p w:rsidR="00000000" w:rsidDel="00000000" w:rsidP="00000000" w:rsidRDefault="00000000" w:rsidRPr="00000000" w14:paraId="0000000F">
      <w:pPr>
        <w:numPr>
          <w:ilvl w:val="1"/>
          <w:numId w:val="10"/>
        </w:numPr>
        <w:spacing w:after="0" w:afterAutospacing="0" w:before="0" w:beforeAutospacing="0" w:lineRule="auto"/>
        <w:ind w:left="1440" w:hanging="360"/>
      </w:pPr>
      <w:r w:rsidDel="00000000" w:rsidR="00000000" w:rsidRPr="00000000">
        <w:rPr>
          <w:b w:val="1"/>
          <w:rtl w:val="0"/>
        </w:rPr>
        <w:t xml:space="preserve">Timeline: </w:t>
      </w:r>
      <w:r w:rsidDel="00000000" w:rsidR="00000000" w:rsidRPr="00000000">
        <w:rPr>
          <w:rtl w:val="0"/>
        </w:rPr>
        <w:t xml:space="preserve">Between Week 5 (July 16th) to Week 10 (August 20th)</w:t>
      </w:r>
    </w:p>
    <w:p w:rsidR="00000000" w:rsidDel="00000000" w:rsidP="00000000" w:rsidRDefault="00000000" w:rsidRPr="00000000" w14:paraId="00000010">
      <w:pPr>
        <w:numPr>
          <w:ilvl w:val="1"/>
          <w:numId w:val="10"/>
        </w:numPr>
        <w:spacing w:after="0" w:afterAutospacing="0" w:before="0" w:beforeAutospacing="0" w:lineRule="auto"/>
        <w:ind w:left="1440" w:hanging="360"/>
        <w:rPr>
          <w:u w:val="none"/>
        </w:rPr>
      </w:pPr>
      <w:r w:rsidDel="00000000" w:rsidR="00000000" w:rsidRPr="00000000">
        <w:rPr>
          <w:rtl w:val="0"/>
        </w:rPr>
        <w:t xml:space="preserve">Extract tumor features (volume, area, etc) from at least 80% of usable patient scans </w:t>
      </w:r>
    </w:p>
    <w:p w:rsidR="00000000" w:rsidDel="00000000" w:rsidP="00000000" w:rsidRDefault="00000000" w:rsidRPr="00000000" w14:paraId="00000011">
      <w:pPr>
        <w:numPr>
          <w:ilvl w:val="1"/>
          <w:numId w:val="10"/>
        </w:numPr>
        <w:spacing w:after="0" w:afterAutospacing="0" w:before="0" w:beforeAutospacing="0" w:lineRule="auto"/>
        <w:ind w:left="1440" w:hanging="360"/>
        <w:rPr>
          <w:u w:val="none"/>
        </w:rPr>
      </w:pPr>
      <w:r w:rsidDel="00000000" w:rsidR="00000000" w:rsidRPr="00000000">
        <w:rPr>
          <w:rtl w:val="0"/>
        </w:rPr>
        <w:t xml:space="preserve">Link extracted features with clinical data and create a clean modeling dataset </w:t>
      </w:r>
    </w:p>
    <w:p w:rsidR="00000000" w:rsidDel="00000000" w:rsidP="00000000" w:rsidRDefault="00000000" w:rsidRPr="00000000" w14:paraId="00000012">
      <w:pPr>
        <w:numPr>
          <w:ilvl w:val="1"/>
          <w:numId w:val="10"/>
        </w:numPr>
        <w:spacing w:after="0" w:afterAutospacing="0" w:before="0" w:beforeAutospacing="0" w:lineRule="auto"/>
        <w:ind w:left="1440" w:hanging="360"/>
      </w:pPr>
      <w:r w:rsidDel="00000000" w:rsidR="00000000" w:rsidRPr="00000000">
        <w:rPr>
          <w:rtl w:val="0"/>
        </w:rPr>
        <w:t xml:space="preserve">Train and evaluate at least two machine learning classifiers (e.g. random forest, ordinal regression) to predict WHO CNS Grade (1–4)</w:t>
      </w:r>
    </w:p>
    <w:p w:rsidR="00000000" w:rsidDel="00000000" w:rsidP="00000000" w:rsidRDefault="00000000" w:rsidRPr="00000000" w14:paraId="00000013">
      <w:pPr>
        <w:numPr>
          <w:ilvl w:val="1"/>
          <w:numId w:val="10"/>
        </w:numPr>
        <w:spacing w:after="240" w:before="0" w:beforeAutospacing="0" w:lineRule="auto"/>
        <w:ind w:left="1440" w:hanging="360"/>
      </w:pPr>
      <w:r w:rsidDel="00000000" w:rsidR="00000000" w:rsidRPr="00000000">
        <w:rPr>
          <w:rtl w:val="0"/>
        </w:rPr>
        <w:t xml:space="preserve">Achieve &gt; 70% classification accuracy on a held-out test set and report AUC and F1-score for each model</w:t>
      </w:r>
      <w:r w:rsidDel="00000000" w:rsidR="00000000" w:rsidRPr="00000000">
        <w:rPr>
          <w:rtl w:val="0"/>
        </w:rPr>
      </w:r>
    </w:p>
    <w:p w:rsidR="00000000" w:rsidDel="00000000" w:rsidP="00000000" w:rsidRDefault="00000000" w:rsidRPr="00000000" w14:paraId="00000014">
      <w:pPr>
        <w:pStyle w:val="Heading2"/>
        <w:rPr/>
      </w:pPr>
      <w:bookmarkStart w:colFirst="0" w:colLast="0" w:name="_xmdoomfc35hb" w:id="3"/>
      <w:bookmarkEnd w:id="3"/>
      <w:r w:rsidDel="00000000" w:rsidR="00000000" w:rsidRPr="00000000">
        <w:rPr>
          <w:rtl w:val="0"/>
        </w:rPr>
        <w:t xml:space="preserve">Data Science Competency Areas</w:t>
      </w:r>
    </w:p>
    <w:p w:rsidR="00000000" w:rsidDel="00000000" w:rsidP="00000000" w:rsidRDefault="00000000" w:rsidRPr="00000000" w14:paraId="00000015">
      <w:pPr>
        <w:numPr>
          <w:ilvl w:val="0"/>
          <w:numId w:val="1"/>
        </w:numPr>
        <w:spacing w:after="0" w:afterAutospacing="0"/>
        <w:ind w:left="720" w:hanging="360"/>
      </w:pPr>
      <w:r w:rsidDel="00000000" w:rsidR="00000000" w:rsidRPr="00000000">
        <w:rPr>
          <w:rtl w:val="0"/>
        </w:rPr>
        <w:t xml:space="preserve">Data Wrangling: Extract and normalize MRI volumes using tools like nibabel, parse segmentation masks, and merge data with clinical metadata. This ensures we have a clean and structured dataset for analysis.</w:t>
      </w:r>
    </w:p>
    <w:p w:rsidR="00000000" w:rsidDel="00000000" w:rsidP="00000000" w:rsidRDefault="00000000" w:rsidRPr="00000000" w14:paraId="00000016">
      <w:pPr>
        <w:numPr>
          <w:ilvl w:val="0"/>
          <w:numId w:val="1"/>
        </w:numPr>
        <w:spacing w:after="0" w:afterAutospacing="0" w:before="0" w:beforeAutospacing="0" w:lineRule="auto"/>
        <w:ind w:left="720" w:hanging="360"/>
        <w:rPr/>
      </w:pPr>
      <w:r w:rsidDel="00000000" w:rsidR="00000000" w:rsidRPr="00000000">
        <w:rPr>
          <w:rtl w:val="0"/>
        </w:rPr>
        <w:t xml:space="preserve">Exploratory Data Analysis (EDA): Visually and statistically explore relationships between tumor features, clinical metadata, and cancer stage to inform modeling choices.</w:t>
      </w:r>
    </w:p>
    <w:p w:rsidR="00000000" w:rsidDel="00000000" w:rsidP="00000000" w:rsidRDefault="00000000" w:rsidRPr="00000000" w14:paraId="00000017">
      <w:pPr>
        <w:numPr>
          <w:ilvl w:val="0"/>
          <w:numId w:val="1"/>
        </w:numPr>
        <w:ind w:left="720" w:hanging="360"/>
      </w:pPr>
      <w:r w:rsidDel="00000000" w:rsidR="00000000" w:rsidRPr="00000000">
        <w:rPr>
          <w:rtl w:val="0"/>
        </w:rPr>
        <w:t xml:space="preserve">Feature Engineering: Quantitatively describe tumor regions from segmentation masks by computing spatial and morphological features (e.g., volume, centroid, bounding box dimensions, compactness). These features form the foundation of our predictive model.</w:t>
      </w:r>
    </w:p>
    <w:p w:rsidR="00000000" w:rsidDel="00000000" w:rsidP="00000000" w:rsidRDefault="00000000" w:rsidRPr="00000000" w14:paraId="00000018">
      <w:pPr>
        <w:numPr>
          <w:ilvl w:val="0"/>
          <w:numId w:val="1"/>
        </w:numPr>
        <w:ind w:left="720" w:hanging="360"/>
      </w:pPr>
      <w:r w:rsidDel="00000000" w:rsidR="00000000" w:rsidRPr="00000000">
        <w:rPr>
          <w:rtl w:val="0"/>
        </w:rPr>
        <w:t xml:space="preserve">Supervised Learning: Apply and compare classical machine learning models such as random forests, logistic regression, and ordinal regression to predict cancer stage based on engineered features and patient metadata.</w:t>
      </w:r>
    </w:p>
    <w:p w:rsidR="00000000" w:rsidDel="00000000" w:rsidP="00000000" w:rsidRDefault="00000000" w:rsidRPr="00000000" w14:paraId="00000019">
      <w:pPr>
        <w:numPr>
          <w:ilvl w:val="0"/>
          <w:numId w:val="1"/>
        </w:numPr>
        <w:ind w:left="720" w:hanging="360"/>
      </w:pPr>
      <w:r w:rsidDel="00000000" w:rsidR="00000000" w:rsidRPr="00000000">
        <w:rPr>
          <w:rtl w:val="0"/>
        </w:rPr>
        <w:t xml:space="preserve">Model Evaluation: Use metrics such as accuracy, ROC AUC, F1-score, and confusion matrix to rigorously assess classification performance. Employ cross-validation where appropriate.</w:t>
      </w:r>
    </w:p>
    <w:p w:rsidR="00000000" w:rsidDel="00000000" w:rsidP="00000000" w:rsidRDefault="00000000" w:rsidRPr="00000000" w14:paraId="0000001A">
      <w:pPr>
        <w:numPr>
          <w:ilvl w:val="0"/>
          <w:numId w:val="1"/>
        </w:numPr>
        <w:ind w:left="720" w:hanging="360"/>
      </w:pPr>
      <w:r w:rsidDel="00000000" w:rsidR="00000000" w:rsidRPr="00000000">
        <w:rPr>
          <w:rtl w:val="0"/>
        </w:rPr>
        <w:t xml:space="preserve">Collaboration and Versioning: Use tools such as Colab, GitHub, and Drive to manage team contributions, maintain reproducibility, and track progress.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spacing w:after="0" w:before="0" w:lineRule="auto"/>
        <w:rPr/>
      </w:pPr>
      <w:r w:rsidDel="00000000" w:rsidR="00000000" w:rsidRPr="00000000">
        <w:rPr>
          <w:rtl w:val="0"/>
        </w:rPr>
        <w:t xml:space="preserve">Data science is key to this project because it helps us turn complex MRI scans and clinical data into meaningful, structured features we can analyze. It lets us extract things like tumor volume from segmentation masks and combine that with patient info to build models that predict cancer stage, something that wouldn’t be possible just by looking at the raw images.</w:t>
      </w:r>
    </w:p>
    <w:p w:rsidR="00000000" w:rsidDel="00000000" w:rsidP="00000000" w:rsidRDefault="00000000" w:rsidRPr="00000000" w14:paraId="0000001D">
      <w:pPr>
        <w:pStyle w:val="Heading2"/>
        <w:keepNext w:val="0"/>
        <w:keepLines w:val="0"/>
        <w:spacing w:before="480" w:lineRule="auto"/>
        <w:rPr/>
      </w:pPr>
      <w:bookmarkStart w:colFirst="0" w:colLast="0" w:name="_w9oa28a00pbx" w:id="4"/>
      <w:bookmarkEnd w:id="4"/>
      <w:r w:rsidDel="00000000" w:rsidR="00000000" w:rsidRPr="00000000">
        <w:rPr>
          <w:rtl w:val="0"/>
        </w:rPr>
        <w:t xml:space="preserve">Deliverables</w:t>
      </w:r>
    </w:p>
    <w:p w:rsidR="00000000" w:rsidDel="00000000" w:rsidP="00000000" w:rsidRDefault="00000000" w:rsidRPr="00000000" w14:paraId="0000001E">
      <w:pPr>
        <w:keepNext w:val="0"/>
        <w:keepLines w:val="0"/>
        <w:numPr>
          <w:ilvl w:val="0"/>
          <w:numId w:val="12"/>
        </w:numPr>
        <w:spacing w:after="0" w:afterAutospacing="0" w:before="240" w:lineRule="auto"/>
        <w:ind w:left="720" w:hanging="360"/>
        <w:rPr>
          <w:u w:val="none"/>
        </w:rPr>
      </w:pPr>
      <w:r w:rsidDel="00000000" w:rsidR="00000000" w:rsidRPr="00000000">
        <w:rPr>
          <w:rtl w:val="0"/>
        </w:rPr>
        <w:t xml:space="preserve">Pipeline for extracting tumor features from pre-existing segmentation masks </w:t>
      </w:r>
    </w:p>
    <w:p w:rsidR="00000000" w:rsidDel="00000000" w:rsidP="00000000" w:rsidRDefault="00000000" w:rsidRPr="00000000" w14:paraId="0000001F">
      <w:pPr>
        <w:keepNext w:val="0"/>
        <w:keepLines w:val="0"/>
        <w:numPr>
          <w:ilvl w:val="0"/>
          <w:numId w:val="12"/>
        </w:numPr>
        <w:spacing w:after="0" w:afterAutospacing="0" w:before="0" w:beforeAutospacing="0" w:lineRule="auto"/>
        <w:ind w:left="720" w:hanging="360"/>
        <w:rPr>
          <w:u w:val="none"/>
        </w:rPr>
      </w:pPr>
      <w:r w:rsidDel="00000000" w:rsidR="00000000" w:rsidRPr="00000000">
        <w:rPr>
          <w:rtl w:val="0"/>
        </w:rPr>
        <w:t xml:space="preserve">Merged dataset combining image-derived features with clinical metadata </w:t>
      </w:r>
    </w:p>
    <w:p w:rsidR="00000000" w:rsidDel="00000000" w:rsidP="00000000" w:rsidRDefault="00000000" w:rsidRPr="00000000" w14:paraId="00000020">
      <w:pPr>
        <w:keepNext w:val="0"/>
        <w:keepLines w:val="0"/>
        <w:numPr>
          <w:ilvl w:val="0"/>
          <w:numId w:val="12"/>
        </w:numPr>
        <w:spacing w:after="0" w:afterAutospacing="0" w:before="0" w:beforeAutospacing="0" w:lineRule="auto"/>
        <w:ind w:left="720" w:hanging="360"/>
        <w:rPr>
          <w:u w:val="none"/>
        </w:rPr>
      </w:pPr>
      <w:r w:rsidDel="00000000" w:rsidR="00000000" w:rsidRPr="00000000">
        <w:rPr>
          <w:rtl w:val="0"/>
        </w:rPr>
        <w:t xml:space="preserve">Machine learning model to predict WHO CNS Grade from these features </w:t>
      </w:r>
    </w:p>
    <w:p w:rsidR="00000000" w:rsidDel="00000000" w:rsidP="00000000" w:rsidRDefault="00000000" w:rsidRPr="00000000" w14:paraId="00000021">
      <w:pPr>
        <w:keepNext w:val="0"/>
        <w:keepLines w:val="0"/>
        <w:numPr>
          <w:ilvl w:val="0"/>
          <w:numId w:val="12"/>
        </w:numPr>
        <w:spacing w:after="240" w:before="0" w:beforeAutospacing="0" w:lineRule="auto"/>
        <w:ind w:left="720" w:hanging="360"/>
        <w:rPr>
          <w:b w:val="1"/>
        </w:rPr>
      </w:pPr>
      <w:r w:rsidDel="00000000" w:rsidR="00000000" w:rsidRPr="00000000">
        <w:rPr>
          <w:rtl w:val="0"/>
        </w:rPr>
        <w:t xml:space="preserve">Final report and presentation outlining methodology, results, limitations and future directions</w:t>
      </w:r>
    </w:p>
    <w:p w:rsidR="00000000" w:rsidDel="00000000" w:rsidP="00000000" w:rsidRDefault="00000000" w:rsidRPr="00000000" w14:paraId="00000022">
      <w:pPr>
        <w:pStyle w:val="Heading2"/>
        <w:keepNext w:val="0"/>
        <w:keepLines w:val="0"/>
        <w:spacing w:before="480" w:lineRule="auto"/>
        <w:rPr/>
      </w:pPr>
      <w:bookmarkStart w:colFirst="0" w:colLast="0" w:name="_7087ds9myyvj" w:id="5"/>
      <w:bookmarkEnd w:id="5"/>
      <w:r w:rsidDel="00000000" w:rsidR="00000000" w:rsidRPr="00000000">
        <w:rPr>
          <w:rtl w:val="0"/>
        </w:rPr>
        <w:t xml:space="preserve">Non-Goals</w:t>
      </w:r>
    </w:p>
    <w:p w:rsidR="00000000" w:rsidDel="00000000" w:rsidP="00000000" w:rsidRDefault="00000000" w:rsidRPr="00000000" w14:paraId="00000023">
      <w:pPr>
        <w:keepNext w:val="0"/>
        <w:keepLines w:val="0"/>
        <w:numPr>
          <w:ilvl w:val="0"/>
          <w:numId w:val="9"/>
        </w:numPr>
        <w:spacing w:after="0" w:afterAutospacing="0" w:before="240" w:lineRule="auto"/>
        <w:ind w:left="720" w:hanging="360"/>
        <w:rPr>
          <w:u w:val="none"/>
        </w:rPr>
      </w:pPr>
      <w:r w:rsidDel="00000000" w:rsidR="00000000" w:rsidRPr="00000000">
        <w:rPr>
          <w:rtl w:val="0"/>
        </w:rPr>
        <w:t xml:space="preserve">We will not train/evaluate a 3D segmentation model (e.g. 3D U-Net or TransUNet)</w:t>
      </w:r>
    </w:p>
    <w:p w:rsidR="00000000" w:rsidDel="00000000" w:rsidP="00000000" w:rsidRDefault="00000000" w:rsidRPr="00000000" w14:paraId="00000024">
      <w:pPr>
        <w:keepNext w:val="0"/>
        <w:keepLines w:val="0"/>
        <w:numPr>
          <w:ilvl w:val="0"/>
          <w:numId w:val="9"/>
        </w:numPr>
        <w:spacing w:after="240" w:before="0" w:beforeAutospacing="0" w:lineRule="auto"/>
        <w:ind w:left="720" w:hanging="360"/>
        <w:rPr>
          <w:u w:val="none"/>
        </w:rPr>
      </w:pPr>
      <w:r w:rsidDel="00000000" w:rsidR="00000000" w:rsidRPr="00000000">
        <w:rPr>
          <w:rtl w:val="0"/>
        </w:rPr>
        <w:t xml:space="preserve">We will not attempt to predict precise survival time </w:t>
      </w:r>
    </w:p>
    <w:p w:rsidR="00000000" w:rsidDel="00000000" w:rsidP="00000000" w:rsidRDefault="00000000" w:rsidRPr="00000000" w14:paraId="00000025">
      <w:pPr>
        <w:keepNext w:val="0"/>
        <w:keepLines w:val="0"/>
        <w:spacing w:after="240" w:before="240" w:lineRule="auto"/>
        <w:rPr/>
      </w:pPr>
      <w:r w:rsidDel="00000000" w:rsidR="00000000" w:rsidRPr="00000000">
        <w:rPr>
          <w:rtl w:val="0"/>
        </w:rPr>
        <w:t xml:space="preserve">These are excluded due to scope and time limitations.</w:t>
      </w:r>
      <w:r w:rsidDel="00000000" w:rsidR="00000000" w:rsidRPr="00000000">
        <w:rPr>
          <w:rtl w:val="0"/>
        </w:rPr>
      </w:r>
    </w:p>
    <w:p w:rsidR="00000000" w:rsidDel="00000000" w:rsidP="00000000" w:rsidRDefault="00000000" w:rsidRPr="00000000" w14:paraId="00000026">
      <w:pPr>
        <w:pStyle w:val="Heading1"/>
        <w:keepNext w:val="0"/>
        <w:keepLines w:val="0"/>
        <w:spacing w:before="480" w:lineRule="auto"/>
        <w:rPr>
          <w:sz w:val="46"/>
          <w:szCs w:val="46"/>
        </w:rPr>
      </w:pPr>
      <w:bookmarkStart w:colFirst="0" w:colLast="0" w:name="_9cx9aftoehjx" w:id="6"/>
      <w:bookmarkEnd w:id="6"/>
      <w:r w:rsidDel="00000000" w:rsidR="00000000" w:rsidRPr="00000000">
        <w:rPr>
          <w:sz w:val="46"/>
          <w:szCs w:val="46"/>
          <w:rtl w:val="0"/>
        </w:rPr>
        <w:t xml:space="preserve">Methodology</w:t>
      </w:r>
    </w:p>
    <w:p w:rsidR="00000000" w:rsidDel="00000000" w:rsidP="00000000" w:rsidRDefault="00000000" w:rsidRPr="00000000" w14:paraId="00000027">
      <w:pPr>
        <w:pStyle w:val="Heading3"/>
        <w:spacing w:after="240" w:before="240" w:lineRule="auto"/>
        <w:rPr/>
      </w:pPr>
      <w:bookmarkStart w:colFirst="0" w:colLast="0" w:name="_jfd0emroqbgv" w:id="7"/>
      <w:bookmarkEnd w:id="7"/>
      <w:r w:rsidDel="00000000" w:rsidR="00000000" w:rsidRPr="00000000">
        <w:rPr>
          <w:rtl w:val="0"/>
        </w:rPr>
        <w:t xml:space="preserve">Methodology </w:t>
      </w:r>
    </w:p>
    <w:p w:rsidR="00000000" w:rsidDel="00000000" w:rsidP="00000000" w:rsidRDefault="00000000" w:rsidRPr="00000000" w14:paraId="00000028">
      <w:pPr>
        <w:numPr>
          <w:ilvl w:val="0"/>
          <w:numId w:val="8"/>
        </w:numPr>
        <w:ind w:left="720" w:hanging="360"/>
        <w:rPr>
          <w:u w:val="none"/>
        </w:rPr>
      </w:pPr>
      <w:r w:rsidDel="00000000" w:rsidR="00000000" w:rsidRPr="00000000">
        <w:rPr>
          <w:rtl w:val="0"/>
        </w:rPr>
        <w:t xml:space="preserve">Data Acquisition &amp; Exploration</w:t>
      </w:r>
    </w:p>
    <w:p w:rsidR="00000000" w:rsidDel="00000000" w:rsidP="00000000" w:rsidRDefault="00000000" w:rsidRPr="00000000" w14:paraId="00000029">
      <w:pPr>
        <w:numPr>
          <w:ilvl w:val="1"/>
          <w:numId w:val="8"/>
        </w:numPr>
        <w:ind w:left="1440" w:hanging="360"/>
        <w:rPr>
          <w:u w:val="none"/>
        </w:rPr>
      </w:pPr>
      <w:r w:rsidDel="00000000" w:rsidR="00000000" w:rsidRPr="00000000">
        <w:rPr>
          <w:rtl w:val="0"/>
        </w:rPr>
        <w:t xml:space="preserve">Download DICOM-format MRI scans and corresponding clinical data from the TCGA-GBM collection on TCIA. Organize and explore the structure of the imaging and metadata files for each patient.</w:t>
      </w:r>
    </w:p>
    <w:p w:rsidR="00000000" w:rsidDel="00000000" w:rsidP="00000000" w:rsidRDefault="00000000" w:rsidRPr="00000000" w14:paraId="0000002A">
      <w:pPr>
        <w:numPr>
          <w:ilvl w:val="0"/>
          <w:numId w:val="8"/>
        </w:numPr>
        <w:ind w:left="720" w:hanging="360"/>
        <w:rPr>
          <w:u w:val="none"/>
        </w:rPr>
      </w:pPr>
      <w:r w:rsidDel="00000000" w:rsidR="00000000" w:rsidRPr="00000000">
        <w:rPr>
          <w:rtl w:val="0"/>
        </w:rPr>
        <w:t xml:space="preserve">Tumor Region Identification</w:t>
      </w:r>
    </w:p>
    <w:p w:rsidR="00000000" w:rsidDel="00000000" w:rsidP="00000000" w:rsidRDefault="00000000" w:rsidRPr="00000000" w14:paraId="0000002B">
      <w:pPr>
        <w:numPr>
          <w:ilvl w:val="1"/>
          <w:numId w:val="8"/>
        </w:numPr>
        <w:ind w:left="1440" w:hanging="360"/>
        <w:rPr>
          <w:u w:val="none"/>
        </w:rPr>
      </w:pPr>
      <w:r w:rsidDel="00000000" w:rsidR="00000000" w:rsidRPr="00000000">
        <w:rPr>
          <w:rtl w:val="0"/>
        </w:rPr>
        <w:t xml:space="preserve">Use DICOM series (e.g., T1-weighted post-contrast) to isolate tumor-relevant slices. If segmentation is not provided, explore options for semi-automated annotation or intensity-based region detection.</w:t>
      </w:r>
    </w:p>
    <w:p w:rsidR="00000000" w:rsidDel="00000000" w:rsidP="00000000" w:rsidRDefault="00000000" w:rsidRPr="00000000" w14:paraId="0000002C">
      <w:pPr>
        <w:numPr>
          <w:ilvl w:val="0"/>
          <w:numId w:val="8"/>
        </w:numPr>
        <w:ind w:left="720" w:hanging="360"/>
        <w:rPr>
          <w:u w:val="none"/>
        </w:rPr>
      </w:pPr>
      <w:r w:rsidDel="00000000" w:rsidR="00000000" w:rsidRPr="00000000">
        <w:rPr>
          <w:rtl w:val="0"/>
        </w:rPr>
        <w:t xml:space="preserve">Feature Extraction from DICOM Images</w:t>
      </w:r>
    </w:p>
    <w:p w:rsidR="00000000" w:rsidDel="00000000" w:rsidP="00000000" w:rsidRDefault="00000000" w:rsidRPr="00000000" w14:paraId="0000002D">
      <w:pPr>
        <w:numPr>
          <w:ilvl w:val="1"/>
          <w:numId w:val="8"/>
        </w:numPr>
        <w:ind w:left="1440" w:hanging="360"/>
        <w:rPr>
          <w:u w:val="none"/>
        </w:rPr>
      </w:pPr>
      <w:r w:rsidDel="00000000" w:rsidR="00000000" w:rsidRPr="00000000">
        <w:rPr>
          <w:rtl w:val="0"/>
        </w:rPr>
        <w:t xml:space="preserve">Extract tumor-related features such as slice-wise tumor area, estimated volume, intensity statistics, and shape descriptors directly from pixel arrays. Merge with patient-level clinical features (e.g., age, IDH status, outcome).</w:t>
      </w:r>
    </w:p>
    <w:p w:rsidR="00000000" w:rsidDel="00000000" w:rsidP="00000000" w:rsidRDefault="00000000" w:rsidRPr="00000000" w14:paraId="0000002E">
      <w:pPr>
        <w:numPr>
          <w:ilvl w:val="0"/>
          <w:numId w:val="8"/>
        </w:numPr>
        <w:ind w:left="720" w:hanging="360"/>
        <w:rPr>
          <w:u w:val="none"/>
        </w:rPr>
      </w:pPr>
      <w:r w:rsidDel="00000000" w:rsidR="00000000" w:rsidRPr="00000000">
        <w:rPr>
          <w:rtl w:val="0"/>
        </w:rPr>
        <w:t xml:space="preserve">Predictive Modeling</w:t>
      </w:r>
    </w:p>
    <w:p w:rsidR="00000000" w:rsidDel="00000000" w:rsidP="00000000" w:rsidRDefault="00000000" w:rsidRPr="00000000" w14:paraId="0000002F">
      <w:pPr>
        <w:numPr>
          <w:ilvl w:val="1"/>
          <w:numId w:val="8"/>
        </w:numPr>
        <w:ind w:left="1440" w:hanging="360"/>
        <w:rPr>
          <w:u w:val="none"/>
        </w:rPr>
      </w:pPr>
      <w:r w:rsidDel="00000000" w:rsidR="00000000" w:rsidRPr="00000000">
        <w:rPr>
          <w:rtl w:val="0"/>
        </w:rPr>
        <w:t xml:space="preserve">Train machine learning models (e.g., random forest, logistic/ordinal regression) to predict cancer stage or a severity proxy using the extracted image features and clinical metadata. Evaluate using classification metrics like accuracy, F1-score, and AUC.</w:t>
      </w:r>
    </w:p>
    <w:p w:rsidR="00000000" w:rsidDel="00000000" w:rsidP="00000000" w:rsidRDefault="00000000" w:rsidRPr="00000000" w14:paraId="00000030">
      <w:pPr>
        <w:pStyle w:val="Heading3"/>
        <w:spacing w:after="240" w:before="240" w:lineRule="auto"/>
        <w:rPr/>
      </w:pPr>
      <w:bookmarkStart w:colFirst="0" w:colLast="0" w:name="_o3oss5i44tuk" w:id="8"/>
      <w:bookmarkEnd w:id="8"/>
      <w:r w:rsidDel="00000000" w:rsidR="00000000" w:rsidRPr="00000000">
        <w:rPr>
          <w:rtl w:val="0"/>
        </w:rPr>
        <w:t xml:space="preserve">Data</w:t>
      </w:r>
    </w:p>
    <w:p w:rsidR="00000000" w:rsidDel="00000000" w:rsidP="00000000" w:rsidRDefault="00000000" w:rsidRPr="00000000" w14:paraId="00000031">
      <w:pPr>
        <w:numPr>
          <w:ilvl w:val="0"/>
          <w:numId w:val="11"/>
        </w:numPr>
        <w:spacing w:after="0" w:afterAutospacing="0" w:before="240" w:lineRule="auto"/>
        <w:ind w:left="720" w:hanging="360"/>
      </w:pPr>
      <w:r w:rsidDel="00000000" w:rsidR="00000000" w:rsidRPr="00000000">
        <w:rPr>
          <w:b w:val="1"/>
          <w:rtl w:val="0"/>
        </w:rPr>
        <w:t xml:space="preserve">Source:</w:t>
      </w:r>
      <w:r w:rsidDel="00000000" w:rsidR="00000000" w:rsidRPr="00000000">
        <w:rPr>
          <w:rtl w:val="0"/>
        </w:rPr>
        <w:t xml:space="preserve"> TCGA-GBM collection via The Cancer Imaging Archive (TCIA)</w:t>
      </w:r>
    </w:p>
    <w:p w:rsidR="00000000" w:rsidDel="00000000" w:rsidP="00000000" w:rsidRDefault="00000000" w:rsidRPr="00000000" w14:paraId="00000032">
      <w:pPr>
        <w:numPr>
          <w:ilvl w:val="0"/>
          <w:numId w:val="11"/>
        </w:numPr>
        <w:spacing w:after="0" w:afterAutospacing="0" w:before="0" w:beforeAutospacing="0" w:lineRule="auto"/>
        <w:ind w:left="720" w:hanging="360"/>
      </w:pPr>
      <w:r w:rsidDel="00000000" w:rsidR="00000000" w:rsidRPr="00000000">
        <w:rPr>
          <w:b w:val="1"/>
          <w:rtl w:val="0"/>
        </w:rPr>
        <w:t xml:space="preserve">Format:</w:t>
      </w:r>
      <w:r w:rsidDel="00000000" w:rsidR="00000000" w:rsidRPr="00000000">
        <w:rPr>
          <w:rtl w:val="0"/>
        </w:rPr>
        <w:t xml:space="preserve"> DICOM</w:t>
      </w:r>
    </w:p>
    <w:p w:rsidR="00000000" w:rsidDel="00000000" w:rsidP="00000000" w:rsidRDefault="00000000" w:rsidRPr="00000000" w14:paraId="00000033">
      <w:pPr>
        <w:numPr>
          <w:ilvl w:val="0"/>
          <w:numId w:val="11"/>
        </w:numPr>
        <w:spacing w:after="0" w:afterAutospacing="0" w:before="0" w:beforeAutospacing="0" w:lineRule="auto"/>
        <w:ind w:left="720" w:hanging="360"/>
      </w:pPr>
      <w:r w:rsidDel="00000000" w:rsidR="00000000" w:rsidRPr="00000000">
        <w:rPr>
          <w:b w:val="1"/>
          <w:rtl w:val="0"/>
        </w:rPr>
        <w:t xml:space="preserve">Sample Size:</w:t>
      </w:r>
      <w:r w:rsidDel="00000000" w:rsidR="00000000" w:rsidRPr="00000000">
        <w:rPr>
          <w:rtl w:val="0"/>
        </w:rPr>
        <w:t xml:space="preserve"> ~262 glioblastoma patients</w:t>
      </w:r>
    </w:p>
    <w:p w:rsidR="00000000" w:rsidDel="00000000" w:rsidP="00000000" w:rsidRDefault="00000000" w:rsidRPr="00000000" w14:paraId="00000034">
      <w:pPr>
        <w:numPr>
          <w:ilvl w:val="0"/>
          <w:numId w:val="11"/>
        </w:numPr>
        <w:spacing w:after="240" w:before="0" w:beforeAutospacing="0" w:lineRule="auto"/>
        <w:ind w:left="720" w:hanging="360"/>
      </w:pPr>
      <w:r w:rsidDel="00000000" w:rsidR="00000000" w:rsidRPr="00000000">
        <w:rPr>
          <w:b w:val="1"/>
          <w:rtl w:val="0"/>
        </w:rPr>
        <w:t xml:space="preserve">Components:</w:t>
      </w:r>
      <w:r w:rsidDel="00000000" w:rsidR="00000000" w:rsidRPr="00000000">
        <w:rPr>
          <w:rtl w:val="0"/>
        </w:rPr>
        <w:t xml:space="preserve"> Multimodal MRIs + clinical metadata (e.g., age, biomarkers, survival)</w:t>
      </w:r>
    </w:p>
    <w:p w:rsidR="00000000" w:rsidDel="00000000" w:rsidP="00000000" w:rsidRDefault="00000000" w:rsidRPr="00000000" w14:paraId="00000035">
      <w:pPr>
        <w:pStyle w:val="Heading1"/>
        <w:keepNext w:val="0"/>
        <w:keepLines w:val="0"/>
        <w:spacing w:before="480" w:lineRule="auto"/>
        <w:rPr>
          <w:sz w:val="46"/>
          <w:szCs w:val="46"/>
        </w:rPr>
      </w:pPr>
      <w:bookmarkStart w:colFirst="0" w:colLast="0" w:name="_u5x1273ssto9" w:id="9"/>
      <w:bookmarkEnd w:id="9"/>
      <w:r w:rsidDel="00000000" w:rsidR="00000000" w:rsidRPr="00000000">
        <w:rPr>
          <w:sz w:val="46"/>
          <w:szCs w:val="46"/>
          <w:rtl w:val="0"/>
        </w:rPr>
        <w:t xml:space="preserve">Group Collaboration</w:t>
      </w:r>
    </w:p>
    <w:p w:rsidR="00000000" w:rsidDel="00000000" w:rsidP="00000000" w:rsidRDefault="00000000" w:rsidRPr="00000000" w14:paraId="00000036">
      <w:pPr>
        <w:spacing w:after="240" w:before="240" w:lineRule="auto"/>
        <w:rPr/>
      </w:pPr>
      <w:r w:rsidDel="00000000" w:rsidR="00000000" w:rsidRPr="00000000">
        <w:rPr>
          <w:rtl w:val="0"/>
        </w:rPr>
        <w:t xml:space="preserve">The team will meet weekly via Google Meet to discuss progress, divide responsibilities, and resolve blockers. In addition, we will meet weekly with Professor Hou for feedback. Team communication will take place over Slack, with shared files and code maintained in Google Drive and GitHub. Tasks will be split by core competencies (e.g., preprocessing, feature extraction, modeling, evaluation).</w:t>
      </w:r>
    </w:p>
    <w:p w:rsidR="00000000" w:rsidDel="00000000" w:rsidP="00000000" w:rsidRDefault="00000000" w:rsidRPr="00000000" w14:paraId="00000037">
      <w:pPr>
        <w:spacing w:after="240" w:before="240" w:lineRule="auto"/>
        <w:rPr/>
      </w:pPr>
      <w:r w:rsidDel="00000000" w:rsidR="00000000" w:rsidRPr="00000000">
        <w:rPr>
          <w:rtl w:val="0"/>
        </w:rPr>
      </w:r>
    </w:p>
    <w:p w:rsidR="00000000" w:rsidDel="00000000" w:rsidP="00000000" w:rsidRDefault="00000000" w:rsidRPr="00000000" w14:paraId="00000038">
      <w:pPr>
        <w:spacing w:after="240" w:before="240" w:lineRule="auto"/>
        <w:rPr/>
      </w:pPr>
      <w:r w:rsidDel="00000000" w:rsidR="00000000" w:rsidRPr="00000000">
        <w:rPr>
          <w:rtl w:val="0"/>
        </w:rPr>
      </w:r>
    </w:p>
    <w:p w:rsidR="00000000" w:rsidDel="00000000" w:rsidP="00000000" w:rsidRDefault="00000000" w:rsidRPr="00000000" w14:paraId="00000039">
      <w:pPr>
        <w:spacing w:after="240" w:before="240" w:lineRule="auto"/>
        <w:rPr/>
      </w:pPr>
      <w:r w:rsidDel="00000000" w:rsidR="00000000" w:rsidRPr="00000000">
        <w:rPr>
          <w:rtl w:val="0"/>
        </w:rPr>
      </w:r>
    </w:p>
    <w:p w:rsidR="00000000" w:rsidDel="00000000" w:rsidP="00000000" w:rsidRDefault="00000000" w:rsidRPr="00000000" w14:paraId="0000003A">
      <w:pPr>
        <w:spacing w:after="240" w:before="240" w:lineRule="auto"/>
        <w:rPr/>
      </w:pPr>
      <w:r w:rsidDel="00000000" w:rsidR="00000000" w:rsidRPr="00000000">
        <w:rPr>
          <w:rtl w:val="0"/>
        </w:rPr>
      </w:r>
    </w:p>
    <w:p w:rsidR="00000000" w:rsidDel="00000000" w:rsidP="00000000" w:rsidRDefault="00000000" w:rsidRPr="00000000" w14:paraId="0000003B">
      <w:pPr>
        <w:pStyle w:val="Heading1"/>
        <w:keepNext w:val="0"/>
        <w:keepLines w:val="0"/>
        <w:spacing w:before="480" w:lineRule="auto"/>
        <w:rPr>
          <w:b w:val="1"/>
          <w:sz w:val="46"/>
          <w:szCs w:val="46"/>
        </w:rPr>
      </w:pPr>
      <w:bookmarkStart w:colFirst="0" w:colLast="0" w:name="_9qt66pw9p5dd" w:id="10"/>
      <w:bookmarkEnd w:id="10"/>
      <w:r w:rsidDel="00000000" w:rsidR="00000000" w:rsidRPr="00000000">
        <w:rPr>
          <w:b w:val="1"/>
          <w:sz w:val="46"/>
          <w:szCs w:val="46"/>
          <w:rtl w:val="0"/>
        </w:rPr>
        <w:t xml:space="preserve">Project Steps</w:t>
      </w:r>
    </w:p>
    <w:p w:rsidR="00000000" w:rsidDel="00000000" w:rsidP="00000000" w:rsidRDefault="00000000" w:rsidRPr="00000000" w14:paraId="0000003C">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Task</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Assigned</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Notes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Completion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Set Up Oscar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Request access </w:t>
            </w:r>
            <w:hyperlink r:id="rId10">
              <w:r w:rsidDel="00000000" w:rsidR="00000000" w:rsidRPr="00000000">
                <w:rPr>
                  <w:color w:val="1155cc"/>
                  <w:u w:val="single"/>
                  <w:rtl w:val="0"/>
                </w:rPr>
                <w:t xml:space="preserve">here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Import Data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Preprocessor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 Models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Evaluate Models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numPr>
                <w:ilvl w:val="0"/>
                <w:numId w:val="3"/>
              </w:numPr>
              <w:spacing w:line="240" w:lineRule="auto"/>
              <w:ind w:left="720" w:hanging="360"/>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 Poster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numPr>
                <w:ilvl w:val="0"/>
                <w:numId w:val="3"/>
              </w:numPr>
              <w:spacing w:line="240" w:lineRule="auto"/>
              <w:ind w:left="720" w:hanging="360"/>
            </w:pPr>
            <w:r w:rsidDel="00000000" w:rsidR="00000000" w:rsidRPr="00000000">
              <w:rPr>
                <w:rtl w:val="0"/>
              </w:rPr>
            </w:r>
          </w:p>
        </w:tc>
      </w:tr>
    </w:tbl>
    <w:p w:rsidR="00000000" w:rsidDel="00000000" w:rsidP="00000000" w:rsidRDefault="00000000" w:rsidRPr="00000000" w14:paraId="0000005D">
      <w:pPr>
        <w:pStyle w:val="Heading1"/>
        <w:keepNext w:val="0"/>
        <w:keepLines w:val="0"/>
        <w:spacing w:before="480" w:lineRule="auto"/>
        <w:rPr>
          <w:sz w:val="46"/>
          <w:szCs w:val="46"/>
        </w:rPr>
      </w:pPr>
      <w:bookmarkStart w:colFirst="0" w:colLast="0" w:name="_vlnsu3awbxoo" w:id="11"/>
      <w:bookmarkEnd w:id="11"/>
      <w:r w:rsidDel="00000000" w:rsidR="00000000" w:rsidRPr="00000000">
        <w:rPr>
          <w:sz w:val="46"/>
          <w:szCs w:val="46"/>
          <w:rtl w:val="0"/>
        </w:rPr>
        <w:t xml:space="preserve">Appendix</w:t>
      </w:r>
    </w:p>
    <w:p w:rsidR="00000000" w:rsidDel="00000000" w:rsidP="00000000" w:rsidRDefault="00000000" w:rsidRPr="00000000" w14:paraId="0000005E">
      <w:pPr>
        <w:pStyle w:val="Heading3"/>
        <w:keepNext w:val="0"/>
        <w:keepLines w:val="0"/>
        <w:spacing w:before="280" w:lineRule="auto"/>
        <w:rPr/>
      </w:pPr>
      <w:bookmarkStart w:colFirst="0" w:colLast="0" w:name="_uqkl4a1w1lyo" w:id="12"/>
      <w:bookmarkEnd w:id="12"/>
      <w:r w:rsidDel="00000000" w:rsidR="00000000" w:rsidRPr="00000000">
        <w:rPr>
          <w:color w:val="000000"/>
          <w:sz w:val="26"/>
          <w:szCs w:val="26"/>
          <w:rtl w:val="0"/>
        </w:rPr>
        <w:t xml:space="preserve">Glossary</w:t>
      </w:r>
      <w:r w:rsidDel="00000000" w:rsidR="00000000" w:rsidRPr="00000000">
        <w:rPr>
          <w:rtl w:val="0"/>
        </w:rPr>
      </w:r>
    </w:p>
    <w:tbl>
      <w:tblPr>
        <w:tblStyle w:val="Table2"/>
        <w:tblW w:w="91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75"/>
        <w:gridCol w:w="7620"/>
        <w:tblGridChange w:id="0">
          <w:tblGrid>
            <w:gridCol w:w="1575"/>
            <w:gridCol w:w="7620"/>
          </w:tblGrid>
        </w:tblGridChange>
      </w:tblGrid>
      <w:tr>
        <w:trPr>
          <w:cantSplit w:val="0"/>
          <w:trHeight w:val="810.9252929687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F">
            <w:pPr>
              <w:keepNext w:val="0"/>
              <w:keepLines w:val="0"/>
              <w:spacing w:before="480" w:lineRule="auto"/>
              <w:jc w:val="center"/>
              <w:rPr/>
            </w:pPr>
            <w:r w:rsidDel="00000000" w:rsidR="00000000" w:rsidRPr="00000000">
              <w:rPr>
                <w:rtl w:val="0"/>
              </w:rPr>
              <w:t xml:space="preserve">Term</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0">
            <w:pPr>
              <w:keepNext w:val="0"/>
              <w:keepLines w:val="0"/>
              <w:spacing w:before="480" w:lineRule="auto"/>
              <w:jc w:val="center"/>
              <w:rPr/>
            </w:pPr>
            <w:r w:rsidDel="00000000" w:rsidR="00000000" w:rsidRPr="00000000">
              <w:rPr>
                <w:rtl w:val="0"/>
              </w:rPr>
              <w:t xml:space="preserve">Definition</w:t>
            </w:r>
          </w:p>
        </w:tc>
      </w:tr>
      <w:tr>
        <w:trPr>
          <w:cantSplit w:val="0"/>
          <w:trHeight w:val="810.9252929687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1">
            <w:pPr>
              <w:keepNext w:val="0"/>
              <w:keepLines w:val="0"/>
              <w:spacing w:before="480" w:lineRule="auto"/>
              <w:rPr/>
            </w:pPr>
            <w:r w:rsidDel="00000000" w:rsidR="00000000" w:rsidRPr="00000000">
              <w:rPr>
                <w:rtl w:val="0"/>
              </w:rPr>
              <w:t xml:space="preserve">DICOM</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2">
            <w:pPr>
              <w:keepNext w:val="0"/>
              <w:keepLines w:val="0"/>
              <w:spacing w:before="480" w:lineRule="auto"/>
              <w:rPr/>
            </w:pPr>
            <w:r w:rsidDel="00000000" w:rsidR="00000000" w:rsidRPr="00000000">
              <w:rPr>
                <w:rtl w:val="0"/>
              </w:rPr>
              <w:t xml:space="preserve">A standard format for storing and transmitting medical imaging data</w:t>
            </w:r>
          </w:p>
        </w:tc>
      </w:tr>
      <w:tr>
        <w:trPr>
          <w:cantSplit w:val="0"/>
          <w:trHeight w:val="810.9252929687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3">
            <w:pPr>
              <w:keepNext w:val="0"/>
              <w:keepLines w:val="0"/>
              <w:spacing w:before="480" w:lineRule="auto"/>
              <w:rPr/>
            </w:pPr>
            <w:r w:rsidDel="00000000" w:rsidR="00000000" w:rsidRPr="00000000">
              <w:rPr>
                <w:rtl w:val="0"/>
              </w:rPr>
              <w:t xml:space="preserve">TCGA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4">
            <w:pPr>
              <w:keepNext w:val="0"/>
              <w:keepLines w:val="0"/>
              <w:spacing w:before="480" w:lineRule="auto"/>
              <w:rPr/>
            </w:pPr>
            <w:r w:rsidDel="00000000" w:rsidR="00000000" w:rsidRPr="00000000">
              <w:rPr>
                <w:rtl w:val="0"/>
              </w:rPr>
              <w:t xml:space="preserve">The Cancer Genome Atlas - a large genomic and imaging database</w:t>
            </w:r>
          </w:p>
        </w:tc>
      </w:tr>
      <w:tr>
        <w:trPr>
          <w:cantSplit w:val="0"/>
          <w:trHeight w:val="810.9252929687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5">
            <w:pPr>
              <w:keepNext w:val="0"/>
              <w:keepLines w:val="0"/>
              <w:spacing w:before="480" w:lineRule="auto"/>
              <w:rPr/>
            </w:pPr>
            <w:r w:rsidDel="00000000" w:rsidR="00000000" w:rsidRPr="00000000">
              <w:rPr>
                <w:rtl w:val="0"/>
              </w:rPr>
              <w:t xml:space="preserve">WHO CNS Grade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6">
            <w:pPr>
              <w:keepNext w:val="0"/>
              <w:keepLines w:val="0"/>
              <w:spacing w:before="480" w:lineRule="auto"/>
              <w:rPr/>
            </w:pPr>
            <w:r w:rsidDel="00000000" w:rsidR="00000000" w:rsidRPr="00000000">
              <w:rPr>
                <w:rtl w:val="0"/>
              </w:rPr>
              <w:t xml:space="preserve">Tumor grading system used to classify the severity of brain tumors </w:t>
            </w:r>
          </w:p>
        </w:tc>
      </w:tr>
    </w:tbl>
    <w:p w:rsidR="00000000" w:rsidDel="00000000" w:rsidP="00000000" w:rsidRDefault="00000000" w:rsidRPr="00000000" w14:paraId="00000067">
      <w:pPr>
        <w:pStyle w:val="Heading3"/>
        <w:keepNext w:val="0"/>
        <w:keepLines w:val="0"/>
        <w:spacing w:before="280" w:lineRule="auto"/>
        <w:rPr>
          <w:color w:val="000000"/>
          <w:sz w:val="26"/>
          <w:szCs w:val="26"/>
        </w:rPr>
      </w:pPr>
      <w:bookmarkStart w:colFirst="0" w:colLast="0" w:name="_p12o72tljdz8" w:id="13"/>
      <w:bookmarkEnd w:id="13"/>
      <w:r w:rsidDel="00000000" w:rsidR="00000000" w:rsidRPr="00000000">
        <w:rPr>
          <w:color w:val="000000"/>
          <w:sz w:val="26"/>
          <w:szCs w:val="26"/>
          <w:rtl w:val="0"/>
        </w:rPr>
        <w:t xml:space="preserve">Related Prior Work</w:t>
      </w:r>
    </w:p>
    <w:p w:rsidR="00000000" w:rsidDel="00000000" w:rsidP="00000000" w:rsidRDefault="00000000" w:rsidRPr="00000000" w14:paraId="00000068">
      <w:pPr>
        <w:spacing w:after="240" w:before="240" w:lineRule="auto"/>
        <w:ind w:left="0" w:firstLine="0"/>
        <w:rPr/>
      </w:pPr>
      <w:r w:rsidDel="00000000" w:rsidR="00000000" w:rsidRPr="00000000">
        <w:rPr>
          <w:rtl w:val="0"/>
        </w:rPr>
        <w:t xml:space="preserve">Chen et al., “Deep Learning-Based Tumor Segmentation on </w:t>
      </w:r>
      <w:r w:rsidDel="00000000" w:rsidR="00000000" w:rsidRPr="00000000">
        <w:rPr>
          <w:rtl w:val="0"/>
        </w:rPr>
        <w:t xml:space="preserve">UCSF-PDGM</w:t>
      </w:r>
      <w:r w:rsidDel="00000000" w:rsidR="00000000" w:rsidRPr="00000000">
        <w:rPr>
          <w:rtl w:val="0"/>
        </w:rPr>
        <w:t xml:space="preserve"> MRI Scans” (2023): Implemented 3D U-Net and TransUNet on the same dataset to predict masks which we use directly in our project.</w:t>
      </w:r>
    </w:p>
    <w:p w:rsidR="00000000" w:rsidDel="00000000" w:rsidP="00000000" w:rsidRDefault="00000000" w:rsidRPr="00000000" w14:paraId="00000069">
      <w:pPr>
        <w:pStyle w:val="Heading3"/>
        <w:keepNext w:val="0"/>
        <w:keepLines w:val="0"/>
        <w:spacing w:before="480" w:lineRule="auto"/>
        <w:rPr/>
      </w:pPr>
      <w:bookmarkStart w:colFirst="0" w:colLast="0" w:name="_pxfwoxghjbhz" w:id="14"/>
      <w:bookmarkEnd w:id="14"/>
      <w:r w:rsidDel="00000000" w:rsidR="00000000" w:rsidRPr="00000000">
        <w:rPr>
          <w:rtl w:val="0"/>
        </w:rPr>
        <w:t xml:space="preserve">Questions</w:t>
      </w:r>
    </w:p>
    <w:p w:rsidR="00000000" w:rsidDel="00000000" w:rsidP="00000000" w:rsidRDefault="00000000" w:rsidRPr="00000000" w14:paraId="0000006A">
      <w:pPr>
        <w:rPr/>
      </w:pPr>
      <w:r w:rsidDel="00000000" w:rsidR="00000000" w:rsidRPr="00000000">
        <w:rPr>
          <w:rtl w:val="0"/>
        </w:rPr>
        <w:t xml:space="preserve">N/A </w:t>
      </w:r>
    </w:p>
    <w:p w:rsidR="00000000" w:rsidDel="00000000" w:rsidP="00000000" w:rsidRDefault="00000000" w:rsidRPr="00000000" w14:paraId="0000006B">
      <w:pPr>
        <w:pStyle w:val="Heading3"/>
        <w:keepNext w:val="0"/>
        <w:keepLines w:val="0"/>
        <w:spacing w:before="280" w:lineRule="auto"/>
        <w:rPr>
          <w:color w:val="000000"/>
          <w:sz w:val="26"/>
          <w:szCs w:val="26"/>
        </w:rPr>
      </w:pPr>
      <w:bookmarkStart w:colFirst="0" w:colLast="0" w:name="_fxdl95tmbggb" w:id="15"/>
      <w:bookmarkEnd w:id="15"/>
      <w:r w:rsidDel="00000000" w:rsidR="00000000" w:rsidRPr="00000000">
        <w:rPr>
          <w:color w:val="000000"/>
          <w:sz w:val="26"/>
          <w:szCs w:val="26"/>
          <w:rtl w:val="0"/>
        </w:rPr>
        <w:t xml:space="preserve">Risks and Uncertainties</w:t>
      </w:r>
    </w:p>
    <w:p w:rsidR="00000000" w:rsidDel="00000000" w:rsidP="00000000" w:rsidRDefault="00000000" w:rsidRPr="00000000" w14:paraId="0000006C">
      <w:pPr>
        <w:numPr>
          <w:ilvl w:val="0"/>
          <w:numId w:val="5"/>
        </w:numPr>
        <w:spacing w:after="0" w:afterAutospacing="0" w:before="240" w:lineRule="auto"/>
        <w:ind w:left="720" w:hanging="360"/>
        <w:rPr>
          <w:u w:val="none"/>
        </w:rPr>
      </w:pPr>
      <w:r w:rsidDel="00000000" w:rsidR="00000000" w:rsidRPr="00000000">
        <w:rPr>
          <w:b w:val="1"/>
          <w:rtl w:val="0"/>
        </w:rPr>
        <w:t xml:space="preserve">Class Imbalance:</w:t>
      </w:r>
      <w:r w:rsidDel="00000000" w:rsidR="00000000" w:rsidRPr="00000000">
        <w:rPr>
          <w:rtl w:val="0"/>
        </w:rPr>
        <w:t xml:space="preserve"> WHO CNS grades may be unevenly distributed, which can affect classifier performance.</w:t>
      </w:r>
    </w:p>
    <w:p w:rsidR="00000000" w:rsidDel="00000000" w:rsidP="00000000" w:rsidRDefault="00000000" w:rsidRPr="00000000" w14:paraId="0000006D">
      <w:pPr>
        <w:numPr>
          <w:ilvl w:val="0"/>
          <w:numId w:val="5"/>
        </w:numPr>
        <w:spacing w:after="0" w:afterAutospacing="0" w:before="0" w:beforeAutospacing="0" w:lineRule="auto"/>
        <w:ind w:left="720" w:hanging="360"/>
        <w:rPr>
          <w:u w:val="none"/>
        </w:rPr>
      </w:pPr>
      <w:r w:rsidDel="00000000" w:rsidR="00000000" w:rsidRPr="00000000">
        <w:rPr>
          <w:b w:val="1"/>
          <w:rtl w:val="0"/>
        </w:rPr>
        <w:t xml:space="preserve">Incomplete Data:</w:t>
      </w:r>
      <w:r w:rsidDel="00000000" w:rsidR="00000000" w:rsidRPr="00000000">
        <w:rPr>
          <w:rtl w:val="0"/>
        </w:rPr>
        <w:t xml:space="preserve"> Some subjects may have missing imaging series or incomplete metadata.</w:t>
      </w:r>
    </w:p>
    <w:p w:rsidR="00000000" w:rsidDel="00000000" w:rsidP="00000000" w:rsidRDefault="00000000" w:rsidRPr="00000000" w14:paraId="0000006E">
      <w:pPr>
        <w:numPr>
          <w:ilvl w:val="0"/>
          <w:numId w:val="5"/>
        </w:numPr>
        <w:spacing w:after="240" w:before="0" w:beforeAutospacing="0" w:lineRule="auto"/>
        <w:ind w:left="720" w:hanging="360"/>
        <w:rPr>
          <w:u w:val="none"/>
        </w:rPr>
      </w:pPr>
      <w:r w:rsidDel="00000000" w:rsidR="00000000" w:rsidRPr="00000000">
        <w:rPr>
          <w:b w:val="1"/>
          <w:rtl w:val="0"/>
        </w:rPr>
        <w:t xml:space="preserve">Interpretability:</w:t>
      </w:r>
      <w:r w:rsidDel="00000000" w:rsidR="00000000" w:rsidRPr="00000000">
        <w:rPr>
          <w:rtl w:val="0"/>
        </w:rPr>
        <w:t xml:space="preserve"> While models may perform well, predictions are not ready for clinical application and must be interpreted cautiously.</w:t>
      </w:r>
    </w:p>
    <w:p w:rsidR="00000000" w:rsidDel="00000000" w:rsidP="00000000" w:rsidRDefault="00000000" w:rsidRPr="00000000" w14:paraId="0000006F">
      <w:pPr>
        <w:keepNext w:val="0"/>
        <w:keepLines w:val="0"/>
        <w:spacing w:after="240" w:before="240" w:lineRule="auto"/>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brown.co1.qualtrics.com/jfe/form/SV_0GtBE8kWJpmeG4B" TargetMode="External"/><Relationship Id="rId9" Type="http://schemas.openxmlformats.org/officeDocument/2006/relationships/hyperlink" Target="mailto:yitong_wang@brown.edu" TargetMode="External"/><Relationship Id="rId5" Type="http://schemas.openxmlformats.org/officeDocument/2006/relationships/styles" Target="styles.xml"/><Relationship Id="rId6" Type="http://schemas.openxmlformats.org/officeDocument/2006/relationships/hyperlink" Target="mailto:arpit_dang@brown.edu" TargetMode="External"/><Relationship Id="rId7" Type="http://schemas.openxmlformats.org/officeDocument/2006/relationships/hyperlink" Target="mailto:maxine_baghdadi@brown.edu" TargetMode="External"/><Relationship Id="rId8" Type="http://schemas.openxmlformats.org/officeDocument/2006/relationships/hyperlink" Target="mailto:xiaoke_song@brown.ed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