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3rwuctfvzcg" w:id="0"/>
      <w:bookmarkEnd w:id="0"/>
      <w:r w:rsidDel="00000000" w:rsidR="00000000" w:rsidRPr="00000000">
        <w:rPr>
          <w:b w:val="1"/>
          <w:rtl w:val="0"/>
        </w:rPr>
        <w:t xml:space="preserve">Results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380"/>
        <w:gridCol w:w="1275"/>
        <w:gridCol w:w="4365"/>
        <w:tblGridChange w:id="0">
          <w:tblGrid>
            <w:gridCol w:w="2340"/>
            <w:gridCol w:w="1380"/>
            <w:gridCol w:w="127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 Score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Multi-Modal (Multi-Layer Perceptron &amp; ALexNet)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0.5538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i) Trained on metadata using MLP; ii) trained on images using ALexNet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i) Input Metadata features: Age at MRI, Sex, MGMT status, IDH, 1p/19q, MGMT index, OS, with WHO Grade as the target; ii) 2D axial MRI slices as input images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i)Categorical variables were mapped to integers; numeric features standardized using z-score; ii) MRI slices were z-score normalized and resized to 128×128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i) MLP architecture: 2 hidden layers with ReLU, trained for 50 epochs with Adam optimizer; ii) AlexNet architecture: 5 convolutional layers, 3 fully connected layers with ReLU and dropout, trained for 20 epochs with Adam optimizer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0.7811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Trained on 2D axial MRI slices from the T1c modality only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each patient, selected 2–3 central tumor-containing slices using segmentation masks: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Identified all axial slices with non-zero tumor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Chose the middle slice + one before and after (if available)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Slices were z-score normalized and resized to 128×128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Images loaded as grayscale (</w:t>
            </w:r>
            <w:r w:rsidDel="00000000" w:rsidR="00000000" w:rsidRPr="00000000">
              <w:rPr>
                <w:rtl w:val="0"/>
              </w:rPr>
              <w:t xml:space="preserve">in_channels=1</w:t>
            </w:r>
            <w:r w:rsidDel="00000000" w:rsidR="00000000" w:rsidRPr="00000000">
              <w:rPr>
                <w:rtl w:val="0"/>
              </w:rPr>
              <w:t xml:space="preserve">) and passed to a modified AlexNet with a 4-class output (WHO Grade)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Multi-Modal MRI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other MRI modalities like FLAIR and T2, assuming patients have them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them as multi-channel input (e.g.,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[3, 128, 128]</w:t>
            </w:r>
            <w:r w:rsidDel="00000000" w:rsidR="00000000" w:rsidRPr="00000000">
              <w:rPr>
                <w:rtl w:val="0"/>
              </w:rPr>
              <w:t xml:space="preserve"> for T1c + FLAIR + T2)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 into a 2D CNN (e.g., ResNet18)</w:t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rPr>
          <w:b w:val="1"/>
        </w:rPr>
      </w:pPr>
      <w:bookmarkStart w:colFirst="0" w:colLast="0" w:name="_4lbvskz4h2j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b w:val="1"/>
        </w:rPr>
      </w:pPr>
      <w:bookmarkStart w:colFirst="0" w:colLast="0" w:name="_oy54c7rgzsjp" w:id="2"/>
      <w:bookmarkEnd w:id="2"/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UCSF-PDGM dataset: Imported into Google Drive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Used T1c modality and corresponding tumor segmentation mask for now but can expand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metadata for demographic and diagnostic information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 Validation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Wrote a loop to scan all patient folders and defined a “valid patient” using the following criteria: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have both </w:t>
      </w:r>
      <w:r w:rsidDel="00000000" w:rsidR="00000000" w:rsidRPr="00000000">
        <w:rPr>
          <w:rtl w:val="0"/>
        </w:rPr>
        <w:t xml:space="preserve">T1c.nii.gz</w:t>
      </w:r>
      <w:r w:rsidDel="00000000" w:rsidR="00000000" w:rsidRPr="00000000">
        <w:rPr>
          <w:rtl w:val="0"/>
        </w:rPr>
        <w:t xml:space="preserve"> and tumor_segementation</w:t>
      </w:r>
      <w:r w:rsidDel="00000000" w:rsidR="00000000" w:rsidRPr="00000000">
        <w:rPr>
          <w:rtl w:val="0"/>
        </w:rPr>
        <w:t xml:space="preserve">.nii.gz</w:t>
      </w:r>
      <w:r w:rsidDel="00000000" w:rsidR="00000000" w:rsidRPr="00000000">
        <w:rPr>
          <w:rtl w:val="0"/>
        </w:rPr>
        <w:t xml:space="preserve"> files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 aren’t empty or corrupted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MRI and mask must have matching 3D shapes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Want to make sure we’re not measuring tumor voxels in the wrong locations, getting incorrect intensity values, etc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Tumor mask must contain non-zero voxels (i.e. there is a tumor)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to 500 valid patients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 Preprocessing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MRI Preprocessing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 a custom BrainTumorDataset class to: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T1c scans and tumor masks using nibabel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Normalize MRI intensity using z-score normalization 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images and masks into PyTorch tensors 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case we want to use: Feature Extraction from MRI scans 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tumor_volume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number of voxels labeled as tumor (volume of the tumor)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tumor_mean_intensity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intensity in the T1c image restricted to the tumor mask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tumor_std_intensity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deviation of intensities inside the tumor region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bbox_size_x/y/z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Width, height, and depth of the tumor's 3D bounding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centroid_x/y/z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Spatial location of the tumor’s center of mass in 3D space</w:t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5bzapo8ul5v6" w:id="3"/>
      <w:bookmarkEnd w:id="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