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F7F2" w14:textId="57A2BD97" w:rsidR="00B87C46" w:rsidRPr="0032317A" w:rsidRDefault="00267276" w:rsidP="00470D8B">
      <w:pPr>
        <w:pStyle w:val="L1Header"/>
        <w:rPr>
          <w:rFonts w:asciiTheme="minorHAnsi" w:hAnsiTheme="minorHAnsi" w:cstheme="minorHAnsi"/>
        </w:rPr>
      </w:pPr>
      <w:r w:rsidRPr="0032317A">
        <w:rPr>
          <w:rFonts w:asciiTheme="minorHAnsi" w:hAnsiTheme="minorHAnsi" w:cstheme="minorHAnsi"/>
        </w:rPr>
        <w:t xml:space="preserve">Case: </w:t>
      </w:r>
      <w:r w:rsidR="00931CB2">
        <w:rPr>
          <w:rFonts w:asciiTheme="minorHAnsi" w:hAnsiTheme="minorHAnsi" w:cstheme="minorHAnsi"/>
        </w:rPr>
        <w:t>Title</w:t>
      </w:r>
    </w:p>
    <w:p w14:paraId="1FD9507C" w14:textId="45AB6764" w:rsidR="0032317A" w:rsidRPr="0032317A" w:rsidRDefault="006F505F" w:rsidP="0032317A">
      <w:pPr>
        <w:pStyle w:val="L2Header"/>
        <w:rPr>
          <w:rFonts w:asciiTheme="minorHAnsi" w:hAnsiTheme="minorHAnsi" w:cstheme="minorHAnsi"/>
        </w:rPr>
      </w:pPr>
      <w:r>
        <w:rPr>
          <w:rFonts w:asciiTheme="minorHAnsi" w:hAnsiTheme="minorHAnsi" w:cstheme="minorHAnsi"/>
        </w:rPr>
        <w:t xml:space="preserve">Overall </w:t>
      </w:r>
      <w:r w:rsidR="0032317A" w:rsidRPr="0032317A">
        <w:rPr>
          <w:rFonts w:asciiTheme="minorHAnsi" w:hAnsiTheme="minorHAnsi" w:cstheme="minorHAnsi"/>
        </w:rPr>
        <w:t>Background:</w:t>
      </w:r>
    </w:p>
    <w:p w14:paraId="1DE1E264" w14:textId="6258DAE5" w:rsidR="0074290B" w:rsidRDefault="0074290B" w:rsidP="0032317A">
      <w:pPr>
        <w:rPr>
          <w:rFonts w:cstheme="minorHAnsi"/>
        </w:rPr>
      </w:pPr>
      <w:r>
        <w:rPr>
          <w:rFonts w:cstheme="minorHAnsi"/>
        </w:rPr>
        <w:t>This is the first material students read. For example:</w:t>
      </w:r>
    </w:p>
    <w:p w14:paraId="510C599D" w14:textId="0AD16379" w:rsidR="0032317A" w:rsidRPr="0032317A" w:rsidRDefault="0032317A" w:rsidP="0074290B">
      <w:pPr>
        <w:ind w:left="720"/>
        <w:rPr>
          <w:rFonts w:cstheme="minorHAnsi"/>
          <w:iCs/>
        </w:rPr>
      </w:pPr>
      <w:r>
        <w:rPr>
          <w:rFonts w:cstheme="minorHAnsi"/>
        </w:rPr>
        <w:t xml:space="preserve">IGRs are attractive candidates for developing less hazardous insecticides. The problem is, which plants contain them? One way to identify sources of them is to look for plants that insects avoid eating. The example we will test today is blue </w:t>
      </w:r>
      <w:proofErr w:type="spellStart"/>
      <w:r>
        <w:rPr>
          <w:rFonts w:cstheme="minorHAnsi"/>
        </w:rPr>
        <w:t>flossflower</w:t>
      </w:r>
      <w:proofErr w:type="spellEnd"/>
      <w:r>
        <w:rPr>
          <w:rFonts w:cstheme="minorHAnsi"/>
        </w:rPr>
        <w:t xml:space="preserve"> (</w:t>
      </w:r>
      <w:r w:rsidRPr="0032317A">
        <w:rPr>
          <w:i/>
        </w:rPr>
        <w:t xml:space="preserve">Ageratum </w:t>
      </w:r>
      <w:proofErr w:type="spellStart"/>
      <w:r w:rsidRPr="0032317A">
        <w:rPr>
          <w:i/>
        </w:rPr>
        <w:t>houstonianum</w:t>
      </w:r>
      <w:proofErr w:type="spellEnd"/>
      <w:r>
        <w:rPr>
          <w:iCs/>
        </w:rPr>
        <w:t>), which insects rarely attack.</w:t>
      </w:r>
    </w:p>
    <w:p w14:paraId="0C9D4207" w14:textId="26E2C6A5" w:rsidR="0032317A" w:rsidRDefault="0032317A" w:rsidP="0032317A">
      <w:pPr>
        <w:rPr>
          <w:rFonts w:cstheme="minorHAnsi"/>
        </w:rPr>
      </w:pPr>
    </w:p>
    <w:p w14:paraId="36ED8936" w14:textId="63823C20" w:rsidR="006F505F" w:rsidRPr="0032317A" w:rsidRDefault="006F505F" w:rsidP="006F505F">
      <w:pPr>
        <w:pStyle w:val="L2Header"/>
        <w:rPr>
          <w:rFonts w:asciiTheme="minorHAnsi" w:hAnsiTheme="minorHAnsi" w:cstheme="minorHAnsi"/>
        </w:rPr>
      </w:pPr>
      <w:r>
        <w:rPr>
          <w:rFonts w:asciiTheme="minorHAnsi" w:hAnsiTheme="minorHAnsi" w:cstheme="minorHAnsi"/>
        </w:rPr>
        <w:t>Goals of Whole Case</w:t>
      </w:r>
      <w:r w:rsidRPr="0032317A">
        <w:rPr>
          <w:rFonts w:asciiTheme="minorHAnsi" w:hAnsiTheme="minorHAnsi" w:cstheme="minorHAnsi"/>
        </w:rPr>
        <w:t>:</w:t>
      </w:r>
    </w:p>
    <w:p w14:paraId="78A4258A" w14:textId="77777777" w:rsidR="00F75EC1" w:rsidRPr="00F75EC1" w:rsidRDefault="00F75EC1" w:rsidP="00F75EC1">
      <w:pPr>
        <w:rPr>
          <w:rFonts w:cstheme="minorHAnsi"/>
        </w:rPr>
      </w:pPr>
      <w:r w:rsidRPr="00F75EC1">
        <w:rPr>
          <w:rFonts w:cstheme="minorHAnsi"/>
        </w:rPr>
        <w:t>Summarize what students are trying to do without giving away the key points. For example:</w:t>
      </w:r>
    </w:p>
    <w:p w14:paraId="75A1A2EC" w14:textId="25953F59" w:rsidR="00F75EC1" w:rsidRPr="00F75EC1" w:rsidRDefault="00F75EC1" w:rsidP="00F75EC1">
      <w:pPr>
        <w:ind w:left="720"/>
        <w:rPr>
          <w:rFonts w:cstheme="minorHAnsi"/>
        </w:rPr>
      </w:pPr>
      <w:r w:rsidRPr="00F75EC1">
        <w:rPr>
          <w:rFonts w:cstheme="minorHAnsi"/>
        </w:rPr>
        <w:t>During this 2-day case you will learn:</w:t>
      </w:r>
    </w:p>
    <w:p w14:paraId="54F43191" w14:textId="1F35DBB6" w:rsidR="00F75EC1" w:rsidRPr="00F75EC1" w:rsidRDefault="00F75EC1" w:rsidP="00F75EC1">
      <w:pPr>
        <w:ind w:left="720"/>
        <w:rPr>
          <w:rFonts w:cstheme="minorHAnsi"/>
        </w:rPr>
      </w:pPr>
      <w:r>
        <w:rPr>
          <w:rFonts w:cstheme="minorHAnsi"/>
        </w:rPr>
        <w:t xml:space="preserve">    </w:t>
      </w:r>
      <w:r w:rsidRPr="00F75EC1">
        <w:rPr>
          <w:rFonts w:cstheme="minorHAnsi"/>
        </w:rPr>
        <w:t>1. How to make a sound logical argument using experimental data.</w:t>
      </w:r>
    </w:p>
    <w:p w14:paraId="371E6F01" w14:textId="1BAB0C77" w:rsidR="00F75EC1" w:rsidRPr="00F75EC1" w:rsidRDefault="00F75EC1" w:rsidP="00F75EC1">
      <w:pPr>
        <w:ind w:left="720"/>
        <w:rPr>
          <w:rFonts w:cstheme="minorHAnsi"/>
        </w:rPr>
      </w:pPr>
      <w:r>
        <w:rPr>
          <w:rFonts w:cstheme="minorHAnsi"/>
        </w:rPr>
        <w:t xml:space="preserve">    </w:t>
      </w:r>
      <w:r w:rsidRPr="00F75EC1">
        <w:rPr>
          <w:rFonts w:cstheme="minorHAnsi"/>
        </w:rPr>
        <w:t>2. Why the same transcription factor can both turn genes off and on.</w:t>
      </w:r>
    </w:p>
    <w:p w14:paraId="64EB6E26" w14:textId="77777777" w:rsidR="006F505F" w:rsidRPr="0032317A" w:rsidRDefault="006F505F" w:rsidP="0032317A">
      <w:pPr>
        <w:rPr>
          <w:rFonts w:cstheme="minorHAnsi"/>
        </w:rPr>
      </w:pPr>
    </w:p>
    <w:p w14:paraId="3A8FC854" w14:textId="5EF1E173" w:rsidR="0032317A" w:rsidRDefault="006F505F" w:rsidP="0032317A">
      <w:pPr>
        <w:pStyle w:val="L2Header"/>
        <w:rPr>
          <w:rFonts w:asciiTheme="minorHAnsi" w:hAnsiTheme="minorHAnsi" w:cstheme="minorHAnsi"/>
        </w:rPr>
      </w:pPr>
      <w:r>
        <w:rPr>
          <w:rFonts w:asciiTheme="minorHAnsi" w:hAnsiTheme="minorHAnsi" w:cstheme="minorHAnsi"/>
        </w:rPr>
        <w:t>Day 1 Handouts</w:t>
      </w:r>
      <w:r w:rsidR="0032317A" w:rsidRPr="0032317A">
        <w:rPr>
          <w:rFonts w:asciiTheme="minorHAnsi" w:hAnsiTheme="minorHAnsi" w:cstheme="minorHAnsi"/>
        </w:rPr>
        <w:t>:</w:t>
      </w:r>
    </w:p>
    <w:p w14:paraId="6975362D" w14:textId="07F4F185" w:rsidR="006F505F" w:rsidRDefault="006F505F" w:rsidP="006F505F">
      <w:pPr>
        <w:pStyle w:val="Heading3"/>
      </w:pPr>
      <w:r>
        <w:t xml:space="preserve">Day 1 Background </w:t>
      </w:r>
    </w:p>
    <w:p w14:paraId="5CA20F08" w14:textId="77777777" w:rsidR="006F505F" w:rsidRDefault="006F505F" w:rsidP="00F75EC1">
      <w:pPr>
        <w:rPr>
          <w:rFonts w:cstheme="minorHAnsi"/>
        </w:rPr>
      </w:pPr>
      <w:r>
        <w:rPr>
          <w:rFonts w:cstheme="minorHAnsi"/>
        </w:rPr>
        <w:t>Content specifically for first day. Students may not need to read this prior to starting.</w:t>
      </w:r>
    </w:p>
    <w:p w14:paraId="1A1F88BD" w14:textId="77777777" w:rsidR="006F505F" w:rsidRDefault="006F505F" w:rsidP="006F505F">
      <w:pPr>
        <w:ind w:left="360"/>
        <w:rPr>
          <w:rFonts w:cstheme="minorHAnsi"/>
        </w:rPr>
      </w:pPr>
    </w:p>
    <w:p w14:paraId="4D9CE250" w14:textId="30FE4EDC" w:rsidR="006F505F" w:rsidRDefault="006F505F" w:rsidP="006F505F">
      <w:pPr>
        <w:pStyle w:val="Heading3"/>
      </w:pPr>
      <w:r>
        <w:t xml:space="preserve">Day 1 </w:t>
      </w:r>
      <w:r>
        <w:t>Goals</w:t>
      </w:r>
      <w:r>
        <w:t xml:space="preserve"> </w:t>
      </w:r>
    </w:p>
    <w:p w14:paraId="16A2F9D2" w14:textId="4795B234" w:rsidR="006F505F" w:rsidRDefault="006F505F" w:rsidP="00F75EC1">
      <w:pPr>
        <w:rPr>
          <w:rFonts w:cstheme="minorHAnsi"/>
        </w:rPr>
      </w:pPr>
      <w:r>
        <w:rPr>
          <w:rFonts w:cstheme="minorHAnsi"/>
        </w:rPr>
        <w:t xml:space="preserve">Which part(s) of the case should students complete, and by </w:t>
      </w:r>
      <w:proofErr w:type="gramStart"/>
      <w:r>
        <w:rPr>
          <w:rFonts w:cstheme="minorHAnsi"/>
        </w:rPr>
        <w:t>when</w:t>
      </w:r>
      <w:r>
        <w:rPr>
          <w:rFonts w:cstheme="minorHAnsi"/>
        </w:rPr>
        <w:t>.</w:t>
      </w:r>
      <w:proofErr w:type="gramEnd"/>
      <w:r>
        <w:rPr>
          <w:rFonts w:cstheme="minorHAnsi"/>
        </w:rPr>
        <w:t xml:space="preserve"> </w:t>
      </w:r>
    </w:p>
    <w:p w14:paraId="0556B034" w14:textId="77777777" w:rsidR="006F505F" w:rsidRDefault="006F505F" w:rsidP="006F505F">
      <w:pPr>
        <w:ind w:left="360"/>
        <w:rPr>
          <w:rFonts w:cstheme="minorHAnsi"/>
        </w:rPr>
      </w:pPr>
    </w:p>
    <w:p w14:paraId="272409F1" w14:textId="64F90DC3" w:rsidR="006F505F" w:rsidRDefault="006F505F" w:rsidP="006F505F">
      <w:pPr>
        <w:pStyle w:val="Heading3"/>
      </w:pPr>
      <w:r>
        <w:t xml:space="preserve">Day 1 </w:t>
      </w:r>
      <w:r>
        <w:t>Guide Questions</w:t>
      </w:r>
      <w:r>
        <w:t xml:space="preserve"> </w:t>
      </w:r>
    </w:p>
    <w:p w14:paraId="3CA36C57" w14:textId="4DBE77F6" w:rsidR="006F505F" w:rsidRDefault="006F505F" w:rsidP="00F75EC1">
      <w:pPr>
        <w:rPr>
          <w:rFonts w:cstheme="minorHAnsi"/>
        </w:rPr>
      </w:pPr>
      <w:r>
        <w:rPr>
          <w:rFonts w:cstheme="minorHAnsi"/>
        </w:rPr>
        <w:t xml:space="preserve">I find students are more successful if they have an idea which points are important to focus on. These questions can be very open-ended; they should not give away endpoints. </w:t>
      </w:r>
    </w:p>
    <w:p w14:paraId="7F58C1D5" w14:textId="77777777" w:rsidR="006F505F" w:rsidRDefault="006F505F" w:rsidP="006F505F">
      <w:pPr>
        <w:pStyle w:val="Heading3"/>
      </w:pPr>
    </w:p>
    <w:p w14:paraId="7302B802" w14:textId="77777777" w:rsidR="006F505F" w:rsidRDefault="006F505F" w:rsidP="006F505F">
      <w:pPr>
        <w:pStyle w:val="Heading3"/>
      </w:pPr>
      <w:r>
        <w:t xml:space="preserve">Day 1 </w:t>
      </w:r>
      <w:r>
        <w:t>Activity Materials</w:t>
      </w:r>
    </w:p>
    <w:p w14:paraId="01936D39" w14:textId="0E3B9309" w:rsidR="006F505F" w:rsidRDefault="006F505F" w:rsidP="00F75EC1">
      <w:pPr>
        <w:rPr>
          <w:rFonts w:cstheme="minorHAnsi"/>
        </w:rPr>
      </w:pPr>
      <w:r>
        <w:rPr>
          <w:rFonts w:cstheme="minorHAnsi"/>
        </w:rPr>
        <w:t>These can be a single packet or series of handouts that students receive as they complete earlier steps.</w:t>
      </w:r>
    </w:p>
    <w:p w14:paraId="50021DEC" w14:textId="1E848A4D" w:rsidR="006F505F" w:rsidRDefault="006F505F" w:rsidP="006F505F">
      <w:pPr>
        <w:ind w:left="360"/>
        <w:rPr>
          <w:rFonts w:cstheme="minorHAnsi"/>
        </w:rPr>
      </w:pPr>
    </w:p>
    <w:p w14:paraId="5492F1ED" w14:textId="24C0F4CB" w:rsidR="006F505F" w:rsidRDefault="006F505F" w:rsidP="006F505F">
      <w:pPr>
        <w:pStyle w:val="Heading3"/>
      </w:pPr>
      <w:r>
        <w:t xml:space="preserve">Day 1 </w:t>
      </w:r>
      <w:r>
        <w:t>Data Set (optional)</w:t>
      </w:r>
    </w:p>
    <w:p w14:paraId="2458035E" w14:textId="6C111E4D" w:rsidR="006F505F" w:rsidRDefault="006F505F" w:rsidP="00F75EC1">
      <w:pPr>
        <w:rPr>
          <w:rFonts w:cstheme="minorHAnsi"/>
        </w:rPr>
      </w:pPr>
      <w:r>
        <w:rPr>
          <w:rFonts w:cstheme="minorHAnsi"/>
        </w:rPr>
        <w:t>When students must refer to a data set at multiple points in the session, they appreciate having the data set on a separate document. This way they avoid flipping between pages or scrolling through documents.</w:t>
      </w:r>
    </w:p>
    <w:p w14:paraId="5DBA7121" w14:textId="5F85E0B3" w:rsidR="006F505F" w:rsidRDefault="006F505F" w:rsidP="006F505F">
      <w:pPr>
        <w:ind w:left="360"/>
        <w:rPr>
          <w:rFonts w:cstheme="minorHAnsi"/>
        </w:rPr>
      </w:pPr>
    </w:p>
    <w:p w14:paraId="526E7464" w14:textId="6BD265EA" w:rsidR="006F505F" w:rsidRDefault="006F505F" w:rsidP="006F505F">
      <w:pPr>
        <w:pStyle w:val="Heading3"/>
      </w:pPr>
      <w:r>
        <w:t xml:space="preserve">Day 1 </w:t>
      </w:r>
      <w:r>
        <w:t>Follow-Up Questions</w:t>
      </w:r>
      <w:r>
        <w:t xml:space="preserve"> </w:t>
      </w:r>
    </w:p>
    <w:p w14:paraId="7273EEED" w14:textId="3910D591" w:rsidR="006F505F" w:rsidRDefault="006F505F" w:rsidP="00F75EC1">
      <w:pPr>
        <w:rPr>
          <w:rFonts w:cstheme="minorHAnsi"/>
        </w:rPr>
      </w:pPr>
      <w:r>
        <w:rPr>
          <w:rFonts w:cstheme="minorHAnsi"/>
        </w:rPr>
        <w:t>These can be the same as the initial guide questions, or new questions that ask students to use or interpret information from Day 1</w:t>
      </w:r>
      <w:r>
        <w:rPr>
          <w:rFonts w:cstheme="minorHAnsi"/>
        </w:rPr>
        <w:t xml:space="preserve">. </w:t>
      </w:r>
    </w:p>
    <w:p w14:paraId="2E0A0BAB" w14:textId="64A1E8B1" w:rsidR="006F505F" w:rsidRDefault="006F505F" w:rsidP="006F505F">
      <w:pPr>
        <w:ind w:left="360"/>
        <w:rPr>
          <w:rFonts w:cstheme="minorHAnsi"/>
        </w:rPr>
      </w:pPr>
    </w:p>
    <w:p w14:paraId="5CA3463F" w14:textId="2CE82DB7" w:rsidR="006F505F" w:rsidRDefault="006F505F" w:rsidP="006F505F">
      <w:pPr>
        <w:pStyle w:val="L2Header"/>
        <w:rPr>
          <w:rFonts w:asciiTheme="minorHAnsi" w:hAnsiTheme="minorHAnsi" w:cstheme="minorHAnsi"/>
        </w:rPr>
      </w:pPr>
      <w:r>
        <w:rPr>
          <w:rFonts w:asciiTheme="minorHAnsi" w:hAnsiTheme="minorHAnsi" w:cstheme="minorHAnsi"/>
        </w:rPr>
        <w:lastRenderedPageBreak/>
        <w:t xml:space="preserve">Day </w:t>
      </w:r>
      <w:r>
        <w:rPr>
          <w:rFonts w:asciiTheme="minorHAnsi" w:hAnsiTheme="minorHAnsi" w:cstheme="minorHAnsi"/>
        </w:rPr>
        <w:t>2</w:t>
      </w:r>
      <w:r>
        <w:rPr>
          <w:rFonts w:asciiTheme="minorHAnsi" w:hAnsiTheme="minorHAnsi" w:cstheme="minorHAnsi"/>
        </w:rPr>
        <w:t xml:space="preserve"> Handouts</w:t>
      </w:r>
      <w:r w:rsidRPr="0032317A">
        <w:rPr>
          <w:rFonts w:asciiTheme="minorHAnsi" w:hAnsiTheme="minorHAnsi" w:cstheme="minorHAnsi"/>
        </w:rPr>
        <w:t>:</w:t>
      </w:r>
    </w:p>
    <w:p w14:paraId="7ECAD259" w14:textId="5BBB6B62" w:rsidR="006F505F" w:rsidRDefault="006F505F" w:rsidP="006F505F">
      <w:pPr>
        <w:pStyle w:val="Heading3"/>
      </w:pPr>
      <w:r>
        <w:t xml:space="preserve">Day </w:t>
      </w:r>
      <w:r>
        <w:t>2</w:t>
      </w:r>
      <w:r>
        <w:t xml:space="preserve"> Background </w:t>
      </w:r>
      <w:r>
        <w:t>(optional)</w:t>
      </w:r>
    </w:p>
    <w:p w14:paraId="45F49D03" w14:textId="7C07DA79" w:rsidR="006F505F" w:rsidRDefault="006F505F" w:rsidP="00F75EC1">
      <w:pPr>
        <w:rPr>
          <w:rFonts w:cstheme="minorHAnsi"/>
        </w:rPr>
      </w:pPr>
      <w:r>
        <w:rPr>
          <w:rFonts w:cstheme="minorHAnsi"/>
        </w:rPr>
        <w:t>If students need more information for the next session. This can be turned into a pre-class reading assignment.</w:t>
      </w:r>
    </w:p>
    <w:p w14:paraId="54385F85" w14:textId="77777777" w:rsidR="006F505F" w:rsidRDefault="006F505F" w:rsidP="006F505F">
      <w:pPr>
        <w:ind w:left="360"/>
        <w:rPr>
          <w:rFonts w:cstheme="minorHAnsi"/>
        </w:rPr>
      </w:pPr>
    </w:p>
    <w:p w14:paraId="11B54C95" w14:textId="6A8FE35C" w:rsidR="006F505F" w:rsidRDefault="006F505F" w:rsidP="006F505F">
      <w:pPr>
        <w:pStyle w:val="Heading3"/>
      </w:pPr>
      <w:r>
        <w:t xml:space="preserve">Day </w:t>
      </w:r>
      <w:r>
        <w:t>2</w:t>
      </w:r>
      <w:r>
        <w:t xml:space="preserve"> Goals </w:t>
      </w:r>
    </w:p>
    <w:p w14:paraId="7347ACBE" w14:textId="77777777" w:rsidR="006F505F" w:rsidRDefault="006F505F" w:rsidP="00F75EC1">
      <w:pPr>
        <w:rPr>
          <w:rFonts w:cstheme="minorHAnsi"/>
        </w:rPr>
      </w:pPr>
      <w:r>
        <w:rPr>
          <w:rFonts w:cstheme="minorHAnsi"/>
        </w:rPr>
        <w:t xml:space="preserve">Which part(s) of the case should students complete, and by </w:t>
      </w:r>
      <w:proofErr w:type="gramStart"/>
      <w:r>
        <w:rPr>
          <w:rFonts w:cstheme="minorHAnsi"/>
        </w:rPr>
        <w:t>when.</w:t>
      </w:r>
      <w:proofErr w:type="gramEnd"/>
      <w:r>
        <w:rPr>
          <w:rFonts w:cstheme="minorHAnsi"/>
        </w:rPr>
        <w:t xml:space="preserve"> </w:t>
      </w:r>
    </w:p>
    <w:p w14:paraId="1FBAF334" w14:textId="77777777" w:rsidR="006F505F" w:rsidRDefault="006F505F" w:rsidP="006F505F">
      <w:pPr>
        <w:ind w:left="360"/>
        <w:rPr>
          <w:rFonts w:cstheme="minorHAnsi"/>
        </w:rPr>
      </w:pPr>
    </w:p>
    <w:p w14:paraId="6210E73B" w14:textId="60D04950" w:rsidR="006F505F" w:rsidRDefault="006F505F" w:rsidP="006F505F">
      <w:pPr>
        <w:pStyle w:val="Heading3"/>
      </w:pPr>
      <w:r>
        <w:t xml:space="preserve">Day </w:t>
      </w:r>
      <w:r>
        <w:t>2</w:t>
      </w:r>
      <w:r>
        <w:t xml:space="preserve"> Guide Questions </w:t>
      </w:r>
      <w:r>
        <w:t>(optional)</w:t>
      </w:r>
    </w:p>
    <w:p w14:paraId="3D83BE5E" w14:textId="61DA29ED" w:rsidR="006F505F" w:rsidRDefault="006F505F" w:rsidP="00F75EC1">
      <w:pPr>
        <w:rPr>
          <w:rFonts w:cstheme="minorHAnsi"/>
        </w:rPr>
      </w:pPr>
      <w:r>
        <w:rPr>
          <w:rFonts w:cstheme="minorHAnsi"/>
        </w:rPr>
        <w:t>I</w:t>
      </w:r>
      <w:r>
        <w:rPr>
          <w:rFonts w:cstheme="minorHAnsi"/>
        </w:rPr>
        <w:t>f</w:t>
      </w:r>
      <w:r>
        <w:rPr>
          <w:rFonts w:cstheme="minorHAnsi"/>
        </w:rPr>
        <w:t xml:space="preserve"> </w:t>
      </w:r>
      <w:r>
        <w:rPr>
          <w:rFonts w:cstheme="minorHAnsi"/>
        </w:rPr>
        <w:t>s</w:t>
      </w:r>
      <w:r>
        <w:rPr>
          <w:rFonts w:cstheme="minorHAnsi"/>
        </w:rPr>
        <w:t xml:space="preserve">tudents </w:t>
      </w:r>
      <w:r>
        <w:rPr>
          <w:rFonts w:cstheme="minorHAnsi"/>
        </w:rPr>
        <w:t xml:space="preserve">need to be reminded </w:t>
      </w:r>
      <w:r>
        <w:rPr>
          <w:rFonts w:cstheme="minorHAnsi"/>
        </w:rPr>
        <w:t xml:space="preserve">which points are important to focus on. </w:t>
      </w:r>
    </w:p>
    <w:p w14:paraId="022AE043" w14:textId="77777777" w:rsidR="006F505F" w:rsidRDefault="006F505F" w:rsidP="006F505F">
      <w:pPr>
        <w:pStyle w:val="Heading3"/>
      </w:pPr>
    </w:p>
    <w:p w14:paraId="41EA2216" w14:textId="5A7D53ED" w:rsidR="006F505F" w:rsidRDefault="006F505F" w:rsidP="006F505F">
      <w:pPr>
        <w:pStyle w:val="Heading3"/>
      </w:pPr>
      <w:r>
        <w:t xml:space="preserve">Day </w:t>
      </w:r>
      <w:r>
        <w:t>2</w:t>
      </w:r>
      <w:r>
        <w:t xml:space="preserve"> Activity Materials</w:t>
      </w:r>
      <w:r>
        <w:t>, Data Set</w:t>
      </w:r>
    </w:p>
    <w:p w14:paraId="4E2A853A" w14:textId="12F61A09" w:rsidR="006F505F" w:rsidRDefault="006F505F" w:rsidP="00F75EC1">
      <w:pPr>
        <w:rPr>
          <w:rFonts w:cstheme="minorHAnsi"/>
        </w:rPr>
      </w:pPr>
      <w:proofErr w:type="gramStart"/>
      <w:r>
        <w:rPr>
          <w:rFonts w:cstheme="minorHAnsi"/>
        </w:rPr>
        <w:t>Again</w:t>
      </w:r>
      <w:proofErr w:type="gramEnd"/>
      <w:r>
        <w:rPr>
          <w:rFonts w:cstheme="minorHAnsi"/>
        </w:rPr>
        <w:t xml:space="preserve"> these</w:t>
      </w:r>
      <w:r>
        <w:rPr>
          <w:rFonts w:cstheme="minorHAnsi"/>
        </w:rPr>
        <w:t xml:space="preserve"> can be a single packet or series of handouts that students receive as they complete earlier steps.</w:t>
      </w:r>
    </w:p>
    <w:p w14:paraId="5045EDBE" w14:textId="77777777" w:rsidR="006F505F" w:rsidRDefault="006F505F" w:rsidP="006F505F">
      <w:pPr>
        <w:ind w:left="360"/>
        <w:rPr>
          <w:rFonts w:cstheme="minorHAnsi"/>
        </w:rPr>
      </w:pPr>
    </w:p>
    <w:p w14:paraId="37FFD0BE" w14:textId="50CF37A5" w:rsidR="006F505F" w:rsidRDefault="006F505F" w:rsidP="006F505F">
      <w:pPr>
        <w:pStyle w:val="Heading3"/>
      </w:pPr>
      <w:r>
        <w:t xml:space="preserve">Day </w:t>
      </w:r>
      <w:r>
        <w:t>2</w:t>
      </w:r>
      <w:r>
        <w:t xml:space="preserve"> </w:t>
      </w:r>
      <w:r>
        <w:t>Summary</w:t>
      </w:r>
      <w:r>
        <w:t xml:space="preserve"> Questions </w:t>
      </w:r>
    </w:p>
    <w:p w14:paraId="6BF7DB71" w14:textId="7126BDD6" w:rsidR="006F505F" w:rsidRDefault="006F505F" w:rsidP="00F75EC1">
      <w:pPr>
        <w:rPr>
          <w:rFonts w:cstheme="minorHAnsi"/>
        </w:rPr>
      </w:pPr>
      <w:r>
        <w:rPr>
          <w:rFonts w:cstheme="minorHAnsi"/>
        </w:rPr>
        <w:t>The final set of questions that ask students to integrate the elements of the case</w:t>
      </w:r>
      <w:r>
        <w:rPr>
          <w:rFonts w:cstheme="minorHAnsi"/>
        </w:rPr>
        <w:t xml:space="preserve">. </w:t>
      </w:r>
      <w:r>
        <w:rPr>
          <w:rFonts w:cstheme="minorHAnsi"/>
        </w:rPr>
        <w:t>Often these questions will be the final assignment that is handed in for grading.</w:t>
      </w:r>
    </w:p>
    <w:p w14:paraId="1EAA76C3" w14:textId="1B40F352" w:rsidR="006F505F" w:rsidRDefault="006F505F" w:rsidP="006F505F">
      <w:pPr>
        <w:ind w:left="360"/>
        <w:rPr>
          <w:rFonts w:cstheme="minorHAnsi"/>
        </w:rPr>
      </w:pPr>
    </w:p>
    <w:p w14:paraId="25C3598C" w14:textId="524F11A5" w:rsidR="006F505F" w:rsidRDefault="006F505F" w:rsidP="006F505F">
      <w:pPr>
        <w:ind w:left="360"/>
        <w:rPr>
          <w:rFonts w:cstheme="minorHAnsi"/>
        </w:rPr>
      </w:pPr>
    </w:p>
    <w:p w14:paraId="3D07AA84" w14:textId="0B8D14C7" w:rsidR="006F505F" w:rsidRDefault="006F505F" w:rsidP="006F505F">
      <w:pPr>
        <w:pStyle w:val="L2Header"/>
        <w:rPr>
          <w:rFonts w:asciiTheme="minorHAnsi" w:hAnsiTheme="minorHAnsi" w:cstheme="minorHAnsi"/>
        </w:rPr>
      </w:pPr>
      <w:r>
        <w:rPr>
          <w:rFonts w:asciiTheme="minorHAnsi" w:hAnsiTheme="minorHAnsi" w:cstheme="minorHAnsi"/>
        </w:rPr>
        <w:t>Case and Instructor Notes</w:t>
      </w:r>
      <w:r w:rsidRPr="0032317A">
        <w:rPr>
          <w:rFonts w:asciiTheme="minorHAnsi" w:hAnsiTheme="minorHAnsi" w:cstheme="minorHAnsi"/>
        </w:rPr>
        <w:t>:</w:t>
      </w:r>
    </w:p>
    <w:p w14:paraId="77E61EE6" w14:textId="187DD0E9" w:rsidR="006F505F" w:rsidRDefault="006F505F" w:rsidP="006F505F">
      <w:pPr>
        <w:rPr>
          <w:rFonts w:cstheme="minorHAnsi"/>
          <w:sz w:val="22"/>
          <w:szCs w:val="22"/>
        </w:rPr>
      </w:pPr>
      <w:r>
        <w:rPr>
          <w:rFonts w:cstheme="minorHAnsi"/>
          <w:sz w:val="22"/>
          <w:szCs w:val="22"/>
        </w:rPr>
        <w:t xml:space="preserve">I STRONGLY encourage case authors to create Instructor Notes. Even </w:t>
      </w:r>
      <w:r w:rsidR="006C70B5">
        <w:rPr>
          <w:rFonts w:cstheme="minorHAnsi"/>
          <w:sz w:val="22"/>
          <w:szCs w:val="22"/>
        </w:rPr>
        <w:t>when you have</w:t>
      </w:r>
      <w:r>
        <w:rPr>
          <w:rFonts w:cstheme="minorHAnsi"/>
          <w:sz w:val="22"/>
          <w:szCs w:val="22"/>
        </w:rPr>
        <w:t xml:space="preserve"> used </w:t>
      </w:r>
      <w:r w:rsidR="006C70B5">
        <w:rPr>
          <w:rFonts w:cstheme="minorHAnsi"/>
          <w:sz w:val="22"/>
          <w:szCs w:val="22"/>
        </w:rPr>
        <w:t>a case</w:t>
      </w:r>
      <w:r>
        <w:rPr>
          <w:rFonts w:cstheme="minorHAnsi"/>
          <w:sz w:val="22"/>
          <w:szCs w:val="22"/>
        </w:rPr>
        <w:t xml:space="preserve"> several times, you can forget key points in the rush of the semester. Supplemental notes also make it easier to share cases with colleagues teaching other sections of the same course.</w:t>
      </w:r>
    </w:p>
    <w:p w14:paraId="6FC07A69" w14:textId="77777777" w:rsidR="006F505F" w:rsidRDefault="006F505F" w:rsidP="006F505F">
      <w:pPr>
        <w:rPr>
          <w:rFonts w:cstheme="minorHAnsi"/>
          <w:sz w:val="22"/>
          <w:szCs w:val="22"/>
        </w:rPr>
      </w:pPr>
    </w:p>
    <w:p w14:paraId="5A4AF2D5" w14:textId="2C7C298B" w:rsidR="006F505F" w:rsidRDefault="006C70B5" w:rsidP="006F505F">
      <w:pPr>
        <w:rPr>
          <w:rFonts w:cstheme="minorHAnsi"/>
          <w:sz w:val="22"/>
          <w:szCs w:val="22"/>
        </w:rPr>
      </w:pPr>
      <w:r>
        <w:rPr>
          <w:rFonts w:cstheme="minorHAnsi"/>
          <w:sz w:val="22"/>
          <w:szCs w:val="22"/>
        </w:rPr>
        <w:t>M</w:t>
      </w:r>
      <w:r w:rsidR="006F505F">
        <w:rPr>
          <w:rFonts w:cstheme="minorHAnsi"/>
          <w:sz w:val="22"/>
          <w:szCs w:val="22"/>
        </w:rPr>
        <w:t xml:space="preserve">ost of </w:t>
      </w:r>
      <w:r>
        <w:rPr>
          <w:rFonts w:cstheme="minorHAnsi"/>
          <w:sz w:val="22"/>
          <w:szCs w:val="22"/>
        </w:rPr>
        <w:t>my case notes</w:t>
      </w:r>
      <w:r w:rsidR="006F505F">
        <w:rPr>
          <w:rFonts w:cstheme="minorHAnsi"/>
          <w:sz w:val="22"/>
          <w:szCs w:val="22"/>
        </w:rPr>
        <w:t xml:space="preserve"> </w:t>
      </w:r>
      <w:r>
        <w:rPr>
          <w:rFonts w:cstheme="minorHAnsi"/>
          <w:sz w:val="22"/>
          <w:szCs w:val="22"/>
        </w:rPr>
        <w:t xml:space="preserve">at least </w:t>
      </w:r>
      <w:r w:rsidR="006F505F">
        <w:rPr>
          <w:rFonts w:cstheme="minorHAnsi"/>
          <w:sz w:val="22"/>
          <w:szCs w:val="22"/>
        </w:rPr>
        <w:t>have these sections.</w:t>
      </w:r>
      <w:r>
        <w:rPr>
          <w:rFonts w:cstheme="minorHAnsi"/>
          <w:sz w:val="22"/>
          <w:szCs w:val="22"/>
        </w:rPr>
        <w:t xml:space="preserve"> I add any other information I think is helpful. For new cases, I usually include my raw development notes until I have run the case a few times.</w:t>
      </w:r>
    </w:p>
    <w:p w14:paraId="42FEA687" w14:textId="77777777" w:rsidR="006F505F" w:rsidRDefault="006F505F" w:rsidP="006F505F">
      <w:pPr>
        <w:rPr>
          <w:rFonts w:cstheme="minorHAnsi"/>
          <w:sz w:val="22"/>
          <w:szCs w:val="22"/>
        </w:rPr>
      </w:pPr>
    </w:p>
    <w:p w14:paraId="5D123D00" w14:textId="77777777" w:rsidR="006F505F" w:rsidRPr="00002361" w:rsidRDefault="006F505F" w:rsidP="006F505F">
      <w:pPr>
        <w:pStyle w:val="Heading3"/>
      </w:pPr>
      <w:r w:rsidRPr="00002361">
        <w:t>Background</w:t>
      </w:r>
    </w:p>
    <w:p w14:paraId="1FBB08D6" w14:textId="77777777" w:rsidR="006F505F" w:rsidRDefault="006F505F" w:rsidP="006F505F">
      <w:pPr>
        <w:rPr>
          <w:rFonts w:cstheme="minorHAnsi"/>
          <w:sz w:val="22"/>
          <w:szCs w:val="22"/>
        </w:rPr>
      </w:pPr>
      <w:r>
        <w:rPr>
          <w:rFonts w:cstheme="minorHAnsi"/>
          <w:sz w:val="22"/>
          <w:szCs w:val="22"/>
        </w:rPr>
        <w:t>Provide any additional information that an instructor who is not familiar with the topic would need to understand the overall structure and end goals of the case. In practice, you may want to include:</w:t>
      </w:r>
    </w:p>
    <w:p w14:paraId="654EB96E" w14:textId="77777777" w:rsidR="006F505F" w:rsidRPr="0074290B" w:rsidRDefault="006F505F" w:rsidP="006F505F">
      <w:pPr>
        <w:pStyle w:val="ListParagraph"/>
        <w:numPr>
          <w:ilvl w:val="0"/>
          <w:numId w:val="28"/>
        </w:numPr>
        <w:rPr>
          <w:rFonts w:cstheme="minorHAnsi"/>
          <w:sz w:val="22"/>
          <w:szCs w:val="22"/>
        </w:rPr>
      </w:pPr>
      <w:r w:rsidRPr="0074290B">
        <w:rPr>
          <w:rFonts w:cstheme="minorHAnsi"/>
          <w:sz w:val="22"/>
          <w:szCs w:val="22"/>
        </w:rPr>
        <w:t>Rationale for the scenario or the model system</w:t>
      </w:r>
    </w:p>
    <w:p w14:paraId="182C99F0" w14:textId="77777777" w:rsidR="006F505F" w:rsidRDefault="006F505F" w:rsidP="006F505F">
      <w:pPr>
        <w:pStyle w:val="ListParagraph"/>
        <w:numPr>
          <w:ilvl w:val="0"/>
          <w:numId w:val="28"/>
        </w:numPr>
        <w:rPr>
          <w:rFonts w:cstheme="minorHAnsi"/>
          <w:sz w:val="22"/>
          <w:szCs w:val="22"/>
        </w:rPr>
      </w:pPr>
      <w:r w:rsidRPr="0074290B">
        <w:rPr>
          <w:rFonts w:cstheme="minorHAnsi"/>
          <w:sz w:val="22"/>
          <w:szCs w:val="22"/>
        </w:rPr>
        <w:t>Additional information about the biological processes</w:t>
      </w:r>
      <w:r>
        <w:rPr>
          <w:rFonts w:cstheme="minorHAnsi"/>
          <w:sz w:val="22"/>
          <w:szCs w:val="22"/>
        </w:rPr>
        <w:t xml:space="preserve"> involved</w:t>
      </w:r>
    </w:p>
    <w:p w14:paraId="021A5206" w14:textId="77777777" w:rsidR="006F505F" w:rsidRPr="0074290B" w:rsidRDefault="006F505F" w:rsidP="006F505F">
      <w:pPr>
        <w:pStyle w:val="ListParagraph"/>
        <w:numPr>
          <w:ilvl w:val="0"/>
          <w:numId w:val="28"/>
        </w:numPr>
        <w:rPr>
          <w:rFonts w:cstheme="minorHAnsi"/>
          <w:sz w:val="22"/>
          <w:szCs w:val="22"/>
        </w:rPr>
      </w:pPr>
      <w:r>
        <w:rPr>
          <w:rFonts w:cstheme="minorHAnsi"/>
          <w:sz w:val="22"/>
          <w:szCs w:val="22"/>
        </w:rPr>
        <w:t>Links to outside supporting resources or reference</w:t>
      </w:r>
    </w:p>
    <w:p w14:paraId="46C96EBF" w14:textId="77777777" w:rsidR="006F505F" w:rsidRDefault="006F505F" w:rsidP="006F505F">
      <w:pPr>
        <w:rPr>
          <w:rFonts w:cstheme="minorHAnsi"/>
          <w:sz w:val="22"/>
          <w:szCs w:val="22"/>
        </w:rPr>
      </w:pPr>
    </w:p>
    <w:p w14:paraId="38AA6291" w14:textId="6EDDF981" w:rsidR="006F505F" w:rsidRDefault="006F505F" w:rsidP="006F505F">
      <w:pPr>
        <w:rPr>
          <w:rFonts w:cstheme="minorHAnsi"/>
          <w:sz w:val="22"/>
          <w:szCs w:val="22"/>
        </w:rPr>
      </w:pPr>
      <w:r>
        <w:rPr>
          <w:rFonts w:cstheme="minorHAnsi"/>
          <w:sz w:val="22"/>
          <w:szCs w:val="22"/>
        </w:rPr>
        <w:t>Here is an example</w:t>
      </w:r>
      <w:r w:rsidR="006C70B5">
        <w:rPr>
          <w:rFonts w:cstheme="minorHAnsi"/>
          <w:sz w:val="22"/>
          <w:szCs w:val="22"/>
        </w:rPr>
        <w:t>.</w:t>
      </w:r>
    </w:p>
    <w:p w14:paraId="63B048C1" w14:textId="7CE4034E" w:rsidR="00442ED0" w:rsidRDefault="006F505F" w:rsidP="00442ED0">
      <w:pPr>
        <w:ind w:left="720"/>
        <w:rPr>
          <w:rFonts w:cstheme="minorHAnsi"/>
          <w:sz w:val="22"/>
          <w:szCs w:val="22"/>
        </w:rPr>
      </w:pPr>
      <w:r w:rsidRPr="0032317A">
        <w:rPr>
          <w:rFonts w:cstheme="minorHAnsi"/>
          <w:i/>
          <w:sz w:val="22"/>
          <w:szCs w:val="22"/>
        </w:rPr>
        <w:t xml:space="preserve">A. </w:t>
      </w:r>
      <w:proofErr w:type="spellStart"/>
      <w:r w:rsidRPr="0032317A">
        <w:rPr>
          <w:rFonts w:cstheme="minorHAnsi"/>
          <w:i/>
          <w:sz w:val="22"/>
          <w:szCs w:val="22"/>
        </w:rPr>
        <w:t>houstonianum</w:t>
      </w:r>
      <w:proofErr w:type="spellEnd"/>
      <w:r>
        <w:rPr>
          <w:rFonts w:cstheme="minorHAnsi"/>
          <w:iCs/>
          <w:sz w:val="22"/>
          <w:szCs w:val="22"/>
        </w:rPr>
        <w:t xml:space="preserve"> is the original source from which the compound </w:t>
      </w:r>
      <w:proofErr w:type="spellStart"/>
      <w:r>
        <w:rPr>
          <w:rFonts w:cstheme="minorHAnsi"/>
          <w:iCs/>
          <w:sz w:val="22"/>
          <w:szCs w:val="22"/>
        </w:rPr>
        <w:t>methoprene</w:t>
      </w:r>
      <w:proofErr w:type="spellEnd"/>
      <w:r>
        <w:rPr>
          <w:rFonts w:cstheme="minorHAnsi"/>
          <w:iCs/>
          <w:sz w:val="22"/>
          <w:szCs w:val="22"/>
        </w:rPr>
        <w:t xml:space="preserve"> was first isolated. Methoprene and its synthetic derivatives are JH disruptors. </w:t>
      </w:r>
      <w:r>
        <w:rPr>
          <w:rFonts w:cstheme="minorHAnsi"/>
          <w:sz w:val="22"/>
          <w:szCs w:val="22"/>
        </w:rPr>
        <w:t>Methoprene is an effective</w:t>
      </w:r>
      <w:r w:rsidRPr="0032317A">
        <w:rPr>
          <w:rFonts w:cstheme="minorHAnsi"/>
          <w:sz w:val="22"/>
          <w:szCs w:val="22"/>
        </w:rPr>
        <w:t xml:space="preserve"> IGR</w:t>
      </w:r>
      <w:r>
        <w:rPr>
          <w:rFonts w:cstheme="minorHAnsi"/>
          <w:sz w:val="22"/>
          <w:szCs w:val="22"/>
        </w:rPr>
        <w:t xml:space="preserve"> because JH has such broad effects. </w:t>
      </w:r>
      <w:r w:rsidRPr="0032317A">
        <w:rPr>
          <w:rFonts w:cstheme="minorHAnsi"/>
          <w:sz w:val="22"/>
          <w:szCs w:val="22"/>
        </w:rPr>
        <w:t xml:space="preserve">At low </w:t>
      </w:r>
      <w:r w:rsidRPr="0032317A">
        <w:rPr>
          <w:rFonts w:cstheme="minorHAnsi"/>
          <w:sz w:val="22"/>
          <w:szCs w:val="22"/>
          <w:u w:val="single"/>
        </w:rPr>
        <w:t>physiological</w:t>
      </w:r>
      <w:r w:rsidRPr="0032317A">
        <w:rPr>
          <w:rFonts w:cstheme="minorHAnsi"/>
          <w:sz w:val="22"/>
          <w:szCs w:val="22"/>
        </w:rPr>
        <w:t xml:space="preserve"> doses, JH inhibits energy storage, so more is available for growth. It also prevents moving into the pupal stage, </w:t>
      </w:r>
      <w:r>
        <w:rPr>
          <w:rFonts w:cstheme="minorHAnsi"/>
          <w:sz w:val="22"/>
          <w:szCs w:val="22"/>
        </w:rPr>
        <w:t>so that</w:t>
      </w:r>
      <w:r w:rsidRPr="0032317A">
        <w:rPr>
          <w:rFonts w:cstheme="minorHAnsi"/>
          <w:sz w:val="22"/>
          <w:szCs w:val="22"/>
        </w:rPr>
        <w:t xml:space="preserve"> molting produces extra larval stage instars. At supra-physiological doses, JH and its mimics can inhibit production of essential energy storage molecules. Conversely JH blockers prevent normal metabolic function. Either way, resultant metabolic imbalances can be fatal.</w:t>
      </w:r>
      <w:r w:rsidR="00442ED0">
        <w:rPr>
          <w:rFonts w:cstheme="minorHAnsi"/>
          <w:sz w:val="22"/>
          <w:szCs w:val="22"/>
        </w:rPr>
        <w:br w:type="page"/>
      </w:r>
    </w:p>
    <w:p w14:paraId="0E44C1FA" w14:textId="3E476608" w:rsidR="006F505F" w:rsidRPr="0032317A" w:rsidRDefault="006F505F" w:rsidP="006F505F">
      <w:pPr>
        <w:pStyle w:val="Heading3"/>
        <w:rPr>
          <w:rFonts w:asciiTheme="minorHAnsi" w:hAnsiTheme="minorHAnsi" w:cstheme="minorHAnsi"/>
        </w:rPr>
      </w:pPr>
      <w:r w:rsidRPr="0032317A">
        <w:rPr>
          <w:rFonts w:asciiTheme="minorHAnsi" w:hAnsiTheme="minorHAnsi" w:cstheme="minorHAnsi"/>
        </w:rPr>
        <w:lastRenderedPageBreak/>
        <w:t>Case Data Structure</w:t>
      </w:r>
    </w:p>
    <w:p w14:paraId="7ED253E1" w14:textId="7978AE19" w:rsidR="006F505F" w:rsidRDefault="006F505F" w:rsidP="006F505F">
      <w:pPr>
        <w:rPr>
          <w:rFonts w:cstheme="minorHAnsi"/>
          <w:sz w:val="22"/>
          <w:szCs w:val="22"/>
        </w:rPr>
      </w:pPr>
      <w:r>
        <w:rPr>
          <w:rFonts w:cstheme="minorHAnsi"/>
          <w:sz w:val="22"/>
          <w:szCs w:val="22"/>
        </w:rPr>
        <w:t>Provide an explanation of the main takeaway points of any data provided. Here is an example</w:t>
      </w:r>
      <w:r>
        <w:rPr>
          <w:rFonts w:cstheme="minorHAnsi"/>
          <w:sz w:val="22"/>
          <w:szCs w:val="22"/>
        </w:rPr>
        <w:t>.</w:t>
      </w:r>
    </w:p>
    <w:p w14:paraId="65E8EA8D" w14:textId="77777777" w:rsidR="006F505F" w:rsidRDefault="006F505F" w:rsidP="006F505F">
      <w:pPr>
        <w:ind w:left="720"/>
        <w:rPr>
          <w:rFonts w:cstheme="minorHAnsi"/>
          <w:sz w:val="22"/>
          <w:szCs w:val="22"/>
        </w:rPr>
      </w:pPr>
      <w:r w:rsidRPr="0032317A">
        <w:rPr>
          <w:rFonts w:cstheme="minorHAnsi"/>
          <w:sz w:val="22"/>
          <w:szCs w:val="22"/>
        </w:rPr>
        <w:t xml:space="preserve">The case data </w:t>
      </w:r>
      <w:r>
        <w:rPr>
          <w:rFonts w:cstheme="minorHAnsi"/>
          <w:sz w:val="22"/>
          <w:szCs w:val="22"/>
        </w:rPr>
        <w:t>table is</w:t>
      </w:r>
      <w:r w:rsidRPr="0032317A">
        <w:rPr>
          <w:rFonts w:cstheme="minorHAnsi"/>
          <w:sz w:val="22"/>
          <w:szCs w:val="22"/>
        </w:rPr>
        <w:t xml:space="preserve"> written as if </w:t>
      </w:r>
      <w:r>
        <w:rPr>
          <w:rFonts w:cstheme="minorHAnsi"/>
          <w:sz w:val="22"/>
          <w:szCs w:val="22"/>
        </w:rPr>
        <w:t xml:space="preserve">a </w:t>
      </w:r>
      <w:r w:rsidRPr="0032317A">
        <w:rPr>
          <w:rFonts w:cstheme="minorHAnsi"/>
          <w:sz w:val="22"/>
          <w:szCs w:val="22"/>
        </w:rPr>
        <w:t xml:space="preserve">diet containing 1% </w:t>
      </w:r>
      <w:r w:rsidRPr="0032317A">
        <w:rPr>
          <w:rFonts w:cstheme="minorHAnsi"/>
          <w:i/>
          <w:sz w:val="22"/>
          <w:szCs w:val="22"/>
        </w:rPr>
        <w:t xml:space="preserve">A. </w:t>
      </w:r>
      <w:proofErr w:type="spellStart"/>
      <w:r w:rsidRPr="0032317A">
        <w:rPr>
          <w:rFonts w:cstheme="minorHAnsi"/>
          <w:i/>
          <w:sz w:val="22"/>
          <w:szCs w:val="22"/>
        </w:rPr>
        <w:t>houstonianum</w:t>
      </w:r>
      <w:proofErr w:type="spellEnd"/>
      <w:r w:rsidRPr="0032317A">
        <w:rPr>
          <w:rFonts w:cstheme="minorHAnsi"/>
          <w:sz w:val="22"/>
          <w:szCs w:val="22"/>
        </w:rPr>
        <w:t xml:space="preserve"> leaves is equal to a </w:t>
      </w:r>
      <w:r w:rsidRPr="0032317A">
        <w:rPr>
          <w:rFonts w:cstheme="minorHAnsi"/>
          <w:b/>
          <w:sz w:val="22"/>
          <w:szCs w:val="22"/>
        </w:rPr>
        <w:t>small</w:t>
      </w:r>
      <w:r w:rsidRPr="0032317A">
        <w:rPr>
          <w:rFonts w:cstheme="minorHAnsi"/>
          <w:sz w:val="22"/>
          <w:szCs w:val="22"/>
        </w:rPr>
        <w:t xml:space="preserve"> increase in JH. As a </w:t>
      </w:r>
      <w:proofErr w:type="gramStart"/>
      <w:r w:rsidRPr="0032317A">
        <w:rPr>
          <w:rFonts w:cstheme="minorHAnsi"/>
          <w:sz w:val="22"/>
          <w:szCs w:val="22"/>
        </w:rPr>
        <w:t>result</w:t>
      </w:r>
      <w:proofErr w:type="gramEnd"/>
      <w:r w:rsidRPr="0032317A">
        <w:rPr>
          <w:rFonts w:cstheme="minorHAnsi"/>
          <w:sz w:val="22"/>
          <w:szCs w:val="22"/>
        </w:rPr>
        <w:t xml:space="preserve"> caterpillars are eating more, and getting longer and heavier. Unlike the controls, they are NOT browning, which means they are not preparing </w:t>
      </w:r>
      <w:r>
        <w:rPr>
          <w:rFonts w:cstheme="minorHAnsi"/>
          <w:sz w:val="22"/>
          <w:szCs w:val="22"/>
        </w:rPr>
        <w:t>to</w:t>
      </w:r>
      <w:r w:rsidRPr="0032317A">
        <w:rPr>
          <w:rFonts w:cstheme="minorHAnsi"/>
          <w:sz w:val="22"/>
          <w:szCs w:val="22"/>
        </w:rPr>
        <w:t xml:space="preserve"> pupat</w:t>
      </w:r>
      <w:r>
        <w:rPr>
          <w:rFonts w:cstheme="minorHAnsi"/>
          <w:sz w:val="22"/>
          <w:szCs w:val="22"/>
        </w:rPr>
        <w:t>e</w:t>
      </w:r>
      <w:r w:rsidRPr="0032317A">
        <w:rPr>
          <w:rFonts w:cstheme="minorHAnsi"/>
          <w:sz w:val="22"/>
          <w:szCs w:val="22"/>
        </w:rPr>
        <w:t>.</w:t>
      </w:r>
    </w:p>
    <w:p w14:paraId="337B2154" w14:textId="432FF53D" w:rsidR="006F505F" w:rsidRPr="0032317A" w:rsidRDefault="006F505F" w:rsidP="006F505F">
      <w:pPr>
        <w:ind w:left="720"/>
        <w:rPr>
          <w:rFonts w:cstheme="minorHAnsi"/>
          <w:sz w:val="22"/>
          <w:szCs w:val="22"/>
        </w:rPr>
      </w:pPr>
    </w:p>
    <w:p w14:paraId="720A98A3" w14:textId="77777777" w:rsidR="006F505F" w:rsidRPr="0032317A" w:rsidRDefault="006F505F" w:rsidP="006F505F">
      <w:pPr>
        <w:pStyle w:val="Heading3"/>
        <w:rPr>
          <w:rFonts w:asciiTheme="minorHAnsi" w:hAnsiTheme="minorHAnsi" w:cstheme="minorHAnsi"/>
        </w:rPr>
      </w:pPr>
      <w:r w:rsidRPr="0032317A">
        <w:rPr>
          <w:rFonts w:asciiTheme="minorHAnsi" w:hAnsiTheme="minorHAnsi" w:cstheme="minorHAnsi"/>
        </w:rPr>
        <w:t>Goals of the Follow-Up Questions</w:t>
      </w:r>
    </w:p>
    <w:p w14:paraId="1B8E9DDA" w14:textId="31985846" w:rsidR="006F505F" w:rsidRDefault="006F505F" w:rsidP="006F505F">
      <w:pPr>
        <w:rPr>
          <w:rFonts w:cstheme="minorHAnsi"/>
          <w:sz w:val="22"/>
          <w:szCs w:val="22"/>
        </w:rPr>
      </w:pPr>
      <w:r>
        <w:rPr>
          <w:rFonts w:cstheme="minorHAnsi"/>
          <w:sz w:val="22"/>
          <w:szCs w:val="22"/>
        </w:rPr>
        <w:t xml:space="preserve">Use this section to describe </w:t>
      </w:r>
      <w:r>
        <w:rPr>
          <w:rFonts w:cstheme="minorHAnsi"/>
          <w:sz w:val="22"/>
          <w:szCs w:val="22"/>
        </w:rPr>
        <w:t>how the questions at the end of each day lead students towards the overall case goals</w:t>
      </w:r>
      <w:r>
        <w:rPr>
          <w:rFonts w:cstheme="minorHAnsi"/>
          <w:sz w:val="22"/>
          <w:szCs w:val="22"/>
        </w:rPr>
        <w:t xml:space="preserve">. </w:t>
      </w:r>
      <w:r>
        <w:rPr>
          <w:rFonts w:cstheme="minorHAnsi"/>
          <w:sz w:val="22"/>
          <w:szCs w:val="22"/>
        </w:rPr>
        <w:t>Here is</w:t>
      </w:r>
      <w:r>
        <w:rPr>
          <w:rFonts w:cstheme="minorHAnsi"/>
          <w:sz w:val="22"/>
          <w:szCs w:val="22"/>
        </w:rPr>
        <w:t xml:space="preserve"> an example.</w:t>
      </w:r>
    </w:p>
    <w:p w14:paraId="490765AB" w14:textId="77777777" w:rsidR="006F505F" w:rsidRDefault="006F505F" w:rsidP="006F505F">
      <w:pPr>
        <w:rPr>
          <w:rFonts w:cstheme="minorHAnsi"/>
          <w:sz w:val="22"/>
          <w:szCs w:val="22"/>
        </w:rPr>
      </w:pPr>
    </w:p>
    <w:p w14:paraId="20B87185" w14:textId="7E7955B9" w:rsidR="006F505F" w:rsidRPr="0032317A" w:rsidRDefault="006F505F" w:rsidP="006F505F">
      <w:pPr>
        <w:pStyle w:val="Heading5"/>
        <w:ind w:left="720"/>
      </w:pPr>
      <w:r>
        <w:t xml:space="preserve">Day 2 Questions: </w:t>
      </w:r>
      <w:r>
        <w:t>Building Argumentation Skills</w:t>
      </w:r>
    </w:p>
    <w:p w14:paraId="5EE7ACB1" w14:textId="77777777" w:rsidR="006F505F" w:rsidRPr="0032317A" w:rsidRDefault="006F505F" w:rsidP="006F505F">
      <w:pPr>
        <w:pStyle w:val="NormalTextMinionPro"/>
        <w:ind w:left="720"/>
        <w:rPr>
          <w:rFonts w:asciiTheme="minorHAnsi" w:hAnsiTheme="minorHAnsi" w:cstheme="minorHAnsi"/>
        </w:rPr>
      </w:pPr>
      <w:r w:rsidRPr="0032317A">
        <w:rPr>
          <w:rFonts w:asciiTheme="minorHAnsi" w:hAnsiTheme="minorHAnsi" w:cstheme="minorHAnsi"/>
        </w:rPr>
        <w:t xml:space="preserve">The questions at the end of the case are designed to guide and clarify students’ thinking using a practical argumentation and logic model called the </w:t>
      </w:r>
      <w:r w:rsidRPr="0032317A">
        <w:rPr>
          <w:rFonts w:asciiTheme="minorHAnsi" w:hAnsiTheme="minorHAnsi" w:cstheme="minorHAnsi"/>
          <w:b/>
        </w:rPr>
        <w:t>Toulmin model</w:t>
      </w:r>
      <w:r w:rsidRPr="0032317A">
        <w:rPr>
          <w:rFonts w:asciiTheme="minorHAnsi" w:hAnsiTheme="minorHAnsi" w:cstheme="minorHAnsi"/>
        </w:rPr>
        <w:t xml:space="preserve"> </w:t>
      </w:r>
      <w:r>
        <w:rPr>
          <w:rFonts w:asciiTheme="minorHAnsi" w:hAnsiTheme="minorHAnsi" w:cstheme="minorHAnsi"/>
        </w:rPr>
        <w:t>to break</w:t>
      </w:r>
      <w:r w:rsidRPr="0032317A">
        <w:rPr>
          <w:rFonts w:asciiTheme="minorHAnsi" w:hAnsiTheme="minorHAnsi" w:cstheme="minorHAnsi"/>
        </w:rPr>
        <w:t xml:space="preserve"> down </w:t>
      </w:r>
      <w:r>
        <w:rPr>
          <w:rFonts w:asciiTheme="minorHAnsi" w:hAnsiTheme="minorHAnsi" w:cstheme="minorHAnsi"/>
        </w:rPr>
        <w:t xml:space="preserve">arguments </w:t>
      </w:r>
      <w:r w:rsidRPr="0032317A">
        <w:rPr>
          <w:rFonts w:asciiTheme="minorHAnsi" w:hAnsiTheme="minorHAnsi" w:cstheme="minorHAnsi"/>
        </w:rPr>
        <w:t>into specific parts for analysis:</w:t>
      </w:r>
    </w:p>
    <w:p w14:paraId="78D8F709" w14:textId="77777777" w:rsidR="006F505F" w:rsidRPr="0032317A" w:rsidRDefault="006F505F" w:rsidP="006F505F">
      <w:pPr>
        <w:pStyle w:val="NormalTextMinionPro"/>
        <w:numPr>
          <w:ilvl w:val="0"/>
          <w:numId w:val="18"/>
        </w:numPr>
        <w:ind w:left="1440"/>
        <w:rPr>
          <w:rFonts w:asciiTheme="minorHAnsi" w:hAnsiTheme="minorHAnsi" w:cstheme="minorHAnsi"/>
        </w:rPr>
      </w:pPr>
      <w:r w:rsidRPr="0032317A">
        <w:rPr>
          <w:rFonts w:asciiTheme="minorHAnsi" w:hAnsiTheme="minorHAnsi" w:cstheme="minorHAnsi"/>
          <w:b/>
          <w:bCs/>
        </w:rPr>
        <w:t>Claims</w:t>
      </w:r>
      <w:r w:rsidRPr="0032317A">
        <w:rPr>
          <w:rFonts w:asciiTheme="minorHAnsi" w:hAnsiTheme="minorHAnsi" w:cstheme="minorHAnsi"/>
        </w:rPr>
        <w:t xml:space="preserve"> or conclusions</w:t>
      </w:r>
    </w:p>
    <w:p w14:paraId="368A1453" w14:textId="77777777" w:rsidR="006F505F" w:rsidRPr="0032317A" w:rsidRDefault="006F505F" w:rsidP="006F505F">
      <w:pPr>
        <w:pStyle w:val="NormalTextMinionPro"/>
        <w:numPr>
          <w:ilvl w:val="0"/>
          <w:numId w:val="18"/>
        </w:numPr>
        <w:ind w:left="1440"/>
        <w:rPr>
          <w:rFonts w:asciiTheme="minorHAnsi" w:hAnsiTheme="minorHAnsi" w:cstheme="minorHAnsi"/>
        </w:rPr>
      </w:pPr>
      <w:r w:rsidRPr="0032317A">
        <w:rPr>
          <w:rFonts w:asciiTheme="minorHAnsi" w:hAnsiTheme="minorHAnsi" w:cstheme="minorHAnsi"/>
          <w:b/>
          <w:bCs/>
        </w:rPr>
        <w:t>Evidence</w:t>
      </w:r>
      <w:r w:rsidRPr="0032317A">
        <w:rPr>
          <w:rFonts w:asciiTheme="minorHAnsi" w:hAnsiTheme="minorHAnsi" w:cstheme="minorHAnsi"/>
        </w:rPr>
        <w:t xml:space="preserve"> or observations to support the conclusions</w:t>
      </w:r>
    </w:p>
    <w:p w14:paraId="6A3A77F6" w14:textId="77777777" w:rsidR="006F505F" w:rsidRPr="0032317A" w:rsidRDefault="006F505F" w:rsidP="006F505F">
      <w:pPr>
        <w:pStyle w:val="NormalTextMinionPro"/>
        <w:numPr>
          <w:ilvl w:val="0"/>
          <w:numId w:val="18"/>
        </w:numPr>
        <w:ind w:left="1440"/>
        <w:rPr>
          <w:rFonts w:asciiTheme="minorHAnsi" w:hAnsiTheme="minorHAnsi" w:cstheme="minorHAnsi"/>
        </w:rPr>
      </w:pPr>
      <w:r w:rsidRPr="0032317A">
        <w:rPr>
          <w:rFonts w:asciiTheme="minorHAnsi" w:hAnsiTheme="minorHAnsi" w:cstheme="minorHAnsi"/>
          <w:b/>
          <w:bCs/>
        </w:rPr>
        <w:t>Reasoning</w:t>
      </w:r>
      <w:r w:rsidRPr="0032317A">
        <w:rPr>
          <w:rFonts w:asciiTheme="minorHAnsi" w:hAnsiTheme="minorHAnsi" w:cstheme="minorHAnsi"/>
        </w:rPr>
        <w:t>, inference, or rationale that connected the evidence and conclusions.</w:t>
      </w:r>
    </w:p>
    <w:p w14:paraId="601900F7" w14:textId="77777777" w:rsidR="006F505F" w:rsidRPr="0032317A" w:rsidRDefault="006F505F" w:rsidP="006F505F">
      <w:pPr>
        <w:ind w:left="720"/>
        <w:rPr>
          <w:rFonts w:cstheme="minorHAnsi"/>
          <w:sz w:val="22"/>
          <w:szCs w:val="22"/>
        </w:rPr>
      </w:pPr>
    </w:p>
    <w:p w14:paraId="3A46F373" w14:textId="77777777" w:rsidR="006F505F" w:rsidRDefault="006F505F" w:rsidP="006F505F">
      <w:pPr>
        <w:pStyle w:val="NormalTextMinionPro"/>
        <w:ind w:left="720"/>
        <w:rPr>
          <w:rFonts w:asciiTheme="minorHAnsi" w:hAnsiTheme="minorHAnsi" w:cstheme="minorHAnsi"/>
        </w:rPr>
      </w:pPr>
      <w:r w:rsidRPr="0032317A">
        <w:rPr>
          <w:rFonts w:asciiTheme="minorHAnsi" w:hAnsiTheme="minorHAnsi" w:cstheme="minorHAnsi"/>
        </w:rPr>
        <w:t>Toulmin’s full logic model has other elements, but for this exercise we only want students to be able to break a conclusion down and provide adequate support for it.</w:t>
      </w:r>
    </w:p>
    <w:p w14:paraId="4EF655F2" w14:textId="77777777" w:rsidR="006F505F" w:rsidRPr="0032317A" w:rsidRDefault="006F505F" w:rsidP="006F505F">
      <w:pPr>
        <w:pStyle w:val="NormalTextMinionPro"/>
        <w:ind w:left="720"/>
        <w:rPr>
          <w:rFonts w:asciiTheme="minorHAnsi" w:hAnsiTheme="minorHAnsi" w:cstheme="minorHAnsi"/>
        </w:rPr>
      </w:pPr>
    </w:p>
    <w:p w14:paraId="15BA61E5" w14:textId="77777777" w:rsidR="006F505F" w:rsidRDefault="006F505F" w:rsidP="006F505F">
      <w:pPr>
        <w:pStyle w:val="Heading3"/>
      </w:pPr>
      <w:r w:rsidRPr="0032317A">
        <w:t>Class Management</w:t>
      </w:r>
    </w:p>
    <w:p w14:paraId="2A4A4185" w14:textId="08EBF05E" w:rsidR="006F505F" w:rsidRDefault="006F505F" w:rsidP="006F505F">
      <w:pPr>
        <w:rPr>
          <w:rFonts w:cstheme="minorHAnsi"/>
          <w:sz w:val="22"/>
          <w:szCs w:val="22"/>
        </w:rPr>
      </w:pPr>
      <w:r>
        <w:rPr>
          <w:rFonts w:cstheme="minorHAnsi"/>
          <w:sz w:val="22"/>
          <w:szCs w:val="22"/>
        </w:rPr>
        <w:t xml:space="preserve">Use this section to describe any specific classroom practices you </w:t>
      </w:r>
      <w:r w:rsidR="006C70B5">
        <w:rPr>
          <w:rFonts w:cstheme="minorHAnsi"/>
          <w:sz w:val="22"/>
          <w:szCs w:val="22"/>
        </w:rPr>
        <w:t>use</w:t>
      </w:r>
      <w:r>
        <w:rPr>
          <w:rFonts w:cstheme="minorHAnsi"/>
          <w:sz w:val="22"/>
          <w:szCs w:val="22"/>
        </w:rPr>
        <w:t xml:space="preserve"> to make the case more effective. It is better to split this section into specific goals or actions rather than have one long narrative. </w:t>
      </w:r>
      <w:r>
        <w:rPr>
          <w:rFonts w:cstheme="minorHAnsi"/>
          <w:sz w:val="22"/>
          <w:szCs w:val="22"/>
        </w:rPr>
        <w:t>Here is</w:t>
      </w:r>
      <w:r>
        <w:rPr>
          <w:rFonts w:cstheme="minorHAnsi"/>
          <w:sz w:val="22"/>
          <w:szCs w:val="22"/>
        </w:rPr>
        <w:t xml:space="preserve"> an example.</w:t>
      </w:r>
    </w:p>
    <w:p w14:paraId="7DC04F0C" w14:textId="77777777" w:rsidR="006F505F" w:rsidRPr="0032317A" w:rsidRDefault="006F505F" w:rsidP="006F505F">
      <w:pPr>
        <w:rPr>
          <w:rFonts w:cstheme="minorHAnsi"/>
          <w:sz w:val="22"/>
          <w:szCs w:val="22"/>
        </w:rPr>
      </w:pPr>
    </w:p>
    <w:p w14:paraId="55A5875A" w14:textId="23DA178C" w:rsidR="006F505F" w:rsidRPr="0032317A" w:rsidRDefault="006F505F" w:rsidP="006F505F">
      <w:pPr>
        <w:pStyle w:val="Heading5"/>
        <w:ind w:left="720"/>
      </w:pPr>
      <w:r w:rsidRPr="0032317A">
        <w:t>Compiling the Group Responses</w:t>
      </w:r>
    </w:p>
    <w:p w14:paraId="4A467B9C" w14:textId="77777777" w:rsidR="006F505F" w:rsidRPr="0032317A" w:rsidRDefault="006F505F" w:rsidP="006F505F">
      <w:pPr>
        <w:ind w:left="720"/>
        <w:rPr>
          <w:rFonts w:cstheme="minorHAnsi"/>
          <w:sz w:val="22"/>
          <w:szCs w:val="22"/>
        </w:rPr>
      </w:pPr>
      <w:r w:rsidRPr="0032317A">
        <w:rPr>
          <w:rFonts w:cstheme="minorHAnsi"/>
          <w:sz w:val="22"/>
          <w:szCs w:val="22"/>
        </w:rPr>
        <w:t xml:space="preserve">The simplest way to collect the responses of multiple groups is to ask each group to share ONE of their hypotheses, </w:t>
      </w:r>
      <w:proofErr w:type="gramStart"/>
      <w:r w:rsidRPr="0032317A">
        <w:rPr>
          <w:rFonts w:cstheme="minorHAnsi"/>
          <w:sz w:val="22"/>
          <w:szCs w:val="22"/>
        </w:rPr>
        <w:t>comments</w:t>
      </w:r>
      <w:proofErr w:type="gramEnd"/>
      <w:r w:rsidRPr="0032317A">
        <w:rPr>
          <w:rFonts w:cstheme="minorHAnsi"/>
          <w:sz w:val="22"/>
          <w:szCs w:val="22"/>
        </w:rPr>
        <w:t xml:space="preserve"> or thoughts for each question. Write a short </w:t>
      </w:r>
      <w:proofErr w:type="gramStart"/>
      <w:r w:rsidRPr="0032317A">
        <w:rPr>
          <w:rFonts w:cstheme="minorHAnsi"/>
          <w:sz w:val="22"/>
          <w:szCs w:val="22"/>
        </w:rPr>
        <w:t>2-3 word</w:t>
      </w:r>
      <w:proofErr w:type="gramEnd"/>
      <w:r w:rsidRPr="0032317A">
        <w:rPr>
          <w:rFonts w:cstheme="minorHAnsi"/>
          <w:sz w:val="22"/>
          <w:szCs w:val="22"/>
        </w:rPr>
        <w:t xml:space="preserve"> summary of each on the board. Rotate between groups asking for responses until all groups’ thinking has been captured. Keep the </w:t>
      </w:r>
      <w:r>
        <w:rPr>
          <w:rFonts w:cstheme="minorHAnsi"/>
          <w:sz w:val="22"/>
          <w:szCs w:val="22"/>
        </w:rPr>
        <w:t>data</w:t>
      </w:r>
      <w:r w:rsidRPr="0032317A">
        <w:rPr>
          <w:rFonts w:cstheme="minorHAnsi"/>
          <w:sz w:val="22"/>
          <w:szCs w:val="22"/>
        </w:rPr>
        <w:t xml:space="preserve"> on the board for when students must revisit their original thinking at the end of the case.</w:t>
      </w:r>
    </w:p>
    <w:p w14:paraId="0D00E970" w14:textId="77777777" w:rsidR="006F505F" w:rsidRPr="00C37224" w:rsidRDefault="006F505F" w:rsidP="006F505F">
      <w:pPr>
        <w:rPr>
          <w:rFonts w:cstheme="minorHAnsi"/>
          <w:sz w:val="22"/>
          <w:szCs w:val="22"/>
        </w:rPr>
      </w:pPr>
    </w:p>
    <w:p w14:paraId="443B552A" w14:textId="77777777" w:rsidR="006F505F" w:rsidRPr="0032317A" w:rsidRDefault="006F505F" w:rsidP="006C70B5">
      <w:pPr>
        <w:pStyle w:val="Heading3"/>
      </w:pPr>
      <w:r>
        <w:t>Supplemental Activities and Case Extensions</w:t>
      </w:r>
    </w:p>
    <w:p w14:paraId="333F1190" w14:textId="77777777" w:rsidR="006F505F" w:rsidRPr="0032317A" w:rsidRDefault="006F505F" w:rsidP="006F505F">
      <w:pPr>
        <w:rPr>
          <w:rFonts w:cstheme="minorHAnsi"/>
          <w:sz w:val="22"/>
          <w:szCs w:val="22"/>
        </w:rPr>
      </w:pPr>
      <w:r>
        <w:rPr>
          <w:rFonts w:cstheme="minorHAnsi"/>
          <w:sz w:val="22"/>
          <w:szCs w:val="22"/>
        </w:rPr>
        <w:t xml:space="preserve">Describe additional learning or skills development activities here that the case might be used </w:t>
      </w:r>
      <w:proofErr w:type="gramStart"/>
      <w:r>
        <w:rPr>
          <w:rFonts w:cstheme="minorHAnsi"/>
          <w:sz w:val="22"/>
          <w:szCs w:val="22"/>
        </w:rPr>
        <w:t>for, but</w:t>
      </w:r>
      <w:proofErr w:type="gramEnd"/>
      <w:r>
        <w:rPr>
          <w:rFonts w:cstheme="minorHAnsi"/>
          <w:sz w:val="22"/>
          <w:szCs w:val="22"/>
        </w:rPr>
        <w:t xml:space="preserve"> are not part of the primary purpose or goals of the case. </w:t>
      </w:r>
    </w:p>
    <w:p w14:paraId="15918AF8" w14:textId="77777777" w:rsidR="006F505F" w:rsidRPr="0032317A" w:rsidRDefault="006F505F" w:rsidP="006F505F">
      <w:pPr>
        <w:rPr>
          <w:rFonts w:cstheme="minorHAnsi"/>
          <w:sz w:val="22"/>
          <w:szCs w:val="22"/>
        </w:rPr>
      </w:pPr>
    </w:p>
    <w:sectPr w:rsidR="006F505F" w:rsidRPr="0032317A" w:rsidSect="00B15CA4">
      <w:headerReference w:type="even" r:id="rId8"/>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4A783" w14:textId="77777777" w:rsidR="001A2BE9" w:rsidRDefault="001A2BE9" w:rsidP="009845F3">
      <w:r>
        <w:separator/>
      </w:r>
    </w:p>
  </w:endnote>
  <w:endnote w:type="continuationSeparator" w:id="0">
    <w:p w14:paraId="3BABC28B" w14:textId="77777777" w:rsidR="001A2BE9" w:rsidRDefault="001A2BE9" w:rsidP="0098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 Pro">
    <w:altName w:val="Cambria"/>
    <w:panose1 w:val="020B0604020202020204"/>
    <w:charset w:val="00"/>
    <w:family w:val="roman"/>
    <w:notTrueType/>
    <w:pitch w:val="variable"/>
    <w:sig w:usb0="60000287" w:usb1="00000001" w:usb2="00000000" w:usb3="00000000" w:csb0="0000019F" w:csb1="00000000"/>
  </w:font>
  <w:font w:name="GILL SANS SEMIBOLD">
    <w:panose1 w:val="020B0702020104020203"/>
    <w:charset w:val="00"/>
    <w:family w:val="swiss"/>
    <w:pitch w:val="variable"/>
    <w:sig w:usb0="8000026F" w:usb1="5000004A" w:usb2="00000000" w:usb3="00000000" w:csb0="00000005" w:csb1="00000000"/>
  </w:font>
  <w:font w:name="MinionPro-Regular">
    <w:altName w:val="Calibri"/>
    <w:panose1 w:val="020B0604020202020204"/>
    <w:charset w:val="00"/>
    <w:family w:val="auto"/>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C469" w14:textId="77777777" w:rsidR="001A2BE9" w:rsidRDefault="001A2BE9" w:rsidP="009845F3">
      <w:r>
        <w:separator/>
      </w:r>
    </w:p>
  </w:footnote>
  <w:footnote w:type="continuationSeparator" w:id="0">
    <w:p w14:paraId="39F0B53B" w14:textId="77777777" w:rsidR="001A2BE9" w:rsidRDefault="001A2BE9" w:rsidP="00984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8EF8" w14:textId="77777777" w:rsidR="00E05B7F" w:rsidRDefault="00E05B7F" w:rsidP="00CA49D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17B5D" w14:textId="77777777" w:rsidR="00E05B7F" w:rsidRDefault="00E05B7F" w:rsidP="009845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1922" w14:textId="77777777" w:rsidR="00E05B7F" w:rsidRPr="00576F86" w:rsidRDefault="00E05B7F" w:rsidP="00CA49DF">
    <w:pPr>
      <w:pStyle w:val="Header"/>
      <w:framePr w:wrap="none" w:vAnchor="text" w:hAnchor="margin" w:xAlign="right" w:y="1"/>
      <w:rPr>
        <w:rStyle w:val="PageNumber"/>
        <w:sz w:val="22"/>
      </w:rPr>
    </w:pPr>
    <w:r w:rsidRPr="00576F86">
      <w:rPr>
        <w:rStyle w:val="PageNumber"/>
        <w:sz w:val="22"/>
      </w:rPr>
      <w:fldChar w:fldCharType="begin"/>
    </w:r>
    <w:r w:rsidRPr="00576F86">
      <w:rPr>
        <w:rStyle w:val="PageNumber"/>
        <w:sz w:val="22"/>
      </w:rPr>
      <w:instrText xml:space="preserve">PAGE  </w:instrText>
    </w:r>
    <w:r w:rsidRPr="00576F86">
      <w:rPr>
        <w:rStyle w:val="PageNumber"/>
        <w:sz w:val="22"/>
      </w:rPr>
      <w:fldChar w:fldCharType="separate"/>
    </w:r>
    <w:r w:rsidR="002752F5">
      <w:rPr>
        <w:rStyle w:val="PageNumber"/>
        <w:noProof/>
        <w:sz w:val="22"/>
      </w:rPr>
      <w:t>1</w:t>
    </w:r>
    <w:r w:rsidRPr="00576F86">
      <w:rPr>
        <w:rStyle w:val="PageNumber"/>
        <w:sz w:val="22"/>
      </w:rPr>
      <w:fldChar w:fldCharType="end"/>
    </w:r>
  </w:p>
  <w:p w14:paraId="47C5229D" w14:textId="781E7308" w:rsidR="00E05B7F" w:rsidRPr="00576F86" w:rsidRDefault="00F75EC1" w:rsidP="009845F3">
    <w:pPr>
      <w:pStyle w:val="Header"/>
      <w:ind w:right="360"/>
      <w:rPr>
        <w:rFonts w:ascii="GILL SANS SEMIBOLD" w:hAnsi="GILL SANS SEMIBOLD"/>
        <w:color w:val="B3371F"/>
        <w:sz w:val="22"/>
      </w:rPr>
    </w:pPr>
    <w:r>
      <w:rPr>
        <w:rFonts w:ascii="GILL SANS SEMIBOLD" w:hAnsi="GILL SANS SEMIBOLD"/>
        <w:color w:val="B3371F"/>
        <w:sz w:val="22"/>
      </w:rPr>
      <w:t xml:space="preserve">Generic Case Template: </w:t>
    </w:r>
    <w:r w:rsidR="002622A4">
      <w:rPr>
        <w:rFonts w:ascii="GILL SANS SEMIBOLD" w:hAnsi="GILL SANS SEMIBOLD"/>
        <w:color w:val="B3371F"/>
        <w:sz w:val="22"/>
      </w:rPr>
      <w:t xml:space="preserve">Updated </w:t>
    </w:r>
    <w:r w:rsidR="0032317A">
      <w:rPr>
        <w:rFonts w:ascii="GILL SANS SEMIBOLD" w:hAnsi="GILL SANS SEMIBOLD"/>
        <w:color w:val="B3371F"/>
        <w:sz w:val="22"/>
      </w:rPr>
      <w:t>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6F9"/>
    <w:multiLevelType w:val="hybridMultilevel"/>
    <w:tmpl w:val="926EF4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43FC3"/>
    <w:multiLevelType w:val="hybridMultilevel"/>
    <w:tmpl w:val="B80045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851C4"/>
    <w:multiLevelType w:val="hybridMultilevel"/>
    <w:tmpl w:val="306AB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54621E"/>
    <w:multiLevelType w:val="hybridMultilevel"/>
    <w:tmpl w:val="B404A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B60FD9"/>
    <w:multiLevelType w:val="hybridMultilevel"/>
    <w:tmpl w:val="30964B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D7756"/>
    <w:multiLevelType w:val="hybridMultilevel"/>
    <w:tmpl w:val="E742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55AAA"/>
    <w:multiLevelType w:val="hybridMultilevel"/>
    <w:tmpl w:val="F5EA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21762"/>
    <w:multiLevelType w:val="hybridMultilevel"/>
    <w:tmpl w:val="5DB0A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D6C7B"/>
    <w:multiLevelType w:val="hybridMultilevel"/>
    <w:tmpl w:val="0C5EF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E7C0D"/>
    <w:multiLevelType w:val="hybridMultilevel"/>
    <w:tmpl w:val="9AFAE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F24D3B"/>
    <w:multiLevelType w:val="hybridMultilevel"/>
    <w:tmpl w:val="502AE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86DE7"/>
    <w:multiLevelType w:val="hybridMultilevel"/>
    <w:tmpl w:val="0880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16ACD"/>
    <w:multiLevelType w:val="hybridMultilevel"/>
    <w:tmpl w:val="098A5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94424"/>
    <w:multiLevelType w:val="hybridMultilevel"/>
    <w:tmpl w:val="DC20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E557D"/>
    <w:multiLevelType w:val="hybridMultilevel"/>
    <w:tmpl w:val="7D3A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21E5A"/>
    <w:multiLevelType w:val="hybridMultilevel"/>
    <w:tmpl w:val="33A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A3300"/>
    <w:multiLevelType w:val="hybridMultilevel"/>
    <w:tmpl w:val="A5F06DA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790930"/>
    <w:multiLevelType w:val="hybridMultilevel"/>
    <w:tmpl w:val="138067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C043AD"/>
    <w:multiLevelType w:val="hybridMultilevel"/>
    <w:tmpl w:val="EA4AA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41B90"/>
    <w:multiLevelType w:val="hybridMultilevel"/>
    <w:tmpl w:val="1C18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65ABC"/>
    <w:multiLevelType w:val="hybridMultilevel"/>
    <w:tmpl w:val="3A0C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B1519"/>
    <w:multiLevelType w:val="hybridMultilevel"/>
    <w:tmpl w:val="3A5C2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1B2788"/>
    <w:multiLevelType w:val="hybridMultilevel"/>
    <w:tmpl w:val="84DE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B913C4"/>
    <w:multiLevelType w:val="hybridMultilevel"/>
    <w:tmpl w:val="DC204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A43E9F"/>
    <w:multiLevelType w:val="hybridMultilevel"/>
    <w:tmpl w:val="14C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4359D8"/>
    <w:multiLevelType w:val="hybridMultilevel"/>
    <w:tmpl w:val="EAAC4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300EAF"/>
    <w:multiLevelType w:val="hybridMultilevel"/>
    <w:tmpl w:val="27069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12920"/>
    <w:multiLevelType w:val="hybridMultilevel"/>
    <w:tmpl w:val="C0C6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18"/>
  </w:num>
  <w:num w:numId="4">
    <w:abstractNumId w:val="24"/>
  </w:num>
  <w:num w:numId="5">
    <w:abstractNumId w:val="15"/>
  </w:num>
  <w:num w:numId="6">
    <w:abstractNumId w:val="20"/>
  </w:num>
  <w:num w:numId="7">
    <w:abstractNumId w:val="12"/>
  </w:num>
  <w:num w:numId="8">
    <w:abstractNumId w:val="6"/>
  </w:num>
  <w:num w:numId="9">
    <w:abstractNumId w:val="22"/>
  </w:num>
  <w:num w:numId="10">
    <w:abstractNumId w:val="21"/>
  </w:num>
  <w:num w:numId="11">
    <w:abstractNumId w:val="4"/>
  </w:num>
  <w:num w:numId="12">
    <w:abstractNumId w:val="0"/>
  </w:num>
  <w:num w:numId="13">
    <w:abstractNumId w:val="11"/>
  </w:num>
  <w:num w:numId="14">
    <w:abstractNumId w:val="7"/>
  </w:num>
  <w:num w:numId="15">
    <w:abstractNumId w:val="2"/>
  </w:num>
  <w:num w:numId="16">
    <w:abstractNumId w:val="13"/>
  </w:num>
  <w:num w:numId="17">
    <w:abstractNumId w:val="23"/>
  </w:num>
  <w:num w:numId="18">
    <w:abstractNumId w:val="27"/>
  </w:num>
  <w:num w:numId="19">
    <w:abstractNumId w:val="17"/>
  </w:num>
  <w:num w:numId="20">
    <w:abstractNumId w:val="1"/>
  </w:num>
  <w:num w:numId="21">
    <w:abstractNumId w:val="5"/>
  </w:num>
  <w:num w:numId="22">
    <w:abstractNumId w:val="9"/>
  </w:num>
  <w:num w:numId="23">
    <w:abstractNumId w:val="16"/>
  </w:num>
  <w:num w:numId="24">
    <w:abstractNumId w:val="14"/>
  </w:num>
  <w:num w:numId="25">
    <w:abstractNumId w:val="8"/>
  </w:num>
  <w:num w:numId="26">
    <w:abstractNumId w:val="3"/>
  </w:num>
  <w:num w:numId="27">
    <w:abstractNumId w:val="2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76"/>
    <w:rsid w:val="00002361"/>
    <w:rsid w:val="00005911"/>
    <w:rsid w:val="00007F3C"/>
    <w:rsid w:val="00031A9A"/>
    <w:rsid w:val="00034171"/>
    <w:rsid w:val="00057C5D"/>
    <w:rsid w:val="00061379"/>
    <w:rsid w:val="00075242"/>
    <w:rsid w:val="00087343"/>
    <w:rsid w:val="00093E07"/>
    <w:rsid w:val="000A2229"/>
    <w:rsid w:val="000A456F"/>
    <w:rsid w:val="000A4D85"/>
    <w:rsid w:val="000B7682"/>
    <w:rsid w:val="000D1E6A"/>
    <w:rsid w:val="000E744B"/>
    <w:rsid w:val="000F53D5"/>
    <w:rsid w:val="001077DB"/>
    <w:rsid w:val="00163071"/>
    <w:rsid w:val="00163920"/>
    <w:rsid w:val="0016594D"/>
    <w:rsid w:val="00173C66"/>
    <w:rsid w:val="00184932"/>
    <w:rsid w:val="0019651E"/>
    <w:rsid w:val="001A2BE9"/>
    <w:rsid w:val="001C48B1"/>
    <w:rsid w:val="001E68E9"/>
    <w:rsid w:val="001F16ED"/>
    <w:rsid w:val="001F6103"/>
    <w:rsid w:val="001F701F"/>
    <w:rsid w:val="00201A7E"/>
    <w:rsid w:val="002173D2"/>
    <w:rsid w:val="00225581"/>
    <w:rsid w:val="002255B0"/>
    <w:rsid w:val="00241A70"/>
    <w:rsid w:val="00255258"/>
    <w:rsid w:val="002622A4"/>
    <w:rsid w:val="0026478B"/>
    <w:rsid w:val="00267276"/>
    <w:rsid w:val="002752F5"/>
    <w:rsid w:val="00285604"/>
    <w:rsid w:val="0029056C"/>
    <w:rsid w:val="00294BD4"/>
    <w:rsid w:val="002A55AF"/>
    <w:rsid w:val="002B4BE0"/>
    <w:rsid w:val="002C210A"/>
    <w:rsid w:val="002D494C"/>
    <w:rsid w:val="002E0434"/>
    <w:rsid w:val="002F2084"/>
    <w:rsid w:val="002F5CC8"/>
    <w:rsid w:val="003016DE"/>
    <w:rsid w:val="0032317A"/>
    <w:rsid w:val="00327E15"/>
    <w:rsid w:val="00336794"/>
    <w:rsid w:val="0034302A"/>
    <w:rsid w:val="00344C0A"/>
    <w:rsid w:val="00361882"/>
    <w:rsid w:val="00361BC6"/>
    <w:rsid w:val="0036639A"/>
    <w:rsid w:val="00374DEC"/>
    <w:rsid w:val="00384E5E"/>
    <w:rsid w:val="00387406"/>
    <w:rsid w:val="003D21B0"/>
    <w:rsid w:val="003D241D"/>
    <w:rsid w:val="003E0B08"/>
    <w:rsid w:val="0042474A"/>
    <w:rsid w:val="00424CCF"/>
    <w:rsid w:val="0043529C"/>
    <w:rsid w:val="00442E56"/>
    <w:rsid w:val="00442ED0"/>
    <w:rsid w:val="00447929"/>
    <w:rsid w:val="00470D8B"/>
    <w:rsid w:val="00471F7A"/>
    <w:rsid w:val="00472EAD"/>
    <w:rsid w:val="004958FA"/>
    <w:rsid w:val="004A0CCC"/>
    <w:rsid w:val="004B2A5D"/>
    <w:rsid w:val="004B5306"/>
    <w:rsid w:val="004D7760"/>
    <w:rsid w:val="004E65C3"/>
    <w:rsid w:val="004E7EC6"/>
    <w:rsid w:val="004F3F11"/>
    <w:rsid w:val="004F602F"/>
    <w:rsid w:val="005020BA"/>
    <w:rsid w:val="00521473"/>
    <w:rsid w:val="00531328"/>
    <w:rsid w:val="00533B2E"/>
    <w:rsid w:val="00553230"/>
    <w:rsid w:val="00573E17"/>
    <w:rsid w:val="00576F86"/>
    <w:rsid w:val="00581746"/>
    <w:rsid w:val="00581C1E"/>
    <w:rsid w:val="00584C0C"/>
    <w:rsid w:val="0059010E"/>
    <w:rsid w:val="00590213"/>
    <w:rsid w:val="005B1700"/>
    <w:rsid w:val="005C19BA"/>
    <w:rsid w:val="005D2486"/>
    <w:rsid w:val="005D4483"/>
    <w:rsid w:val="00600B57"/>
    <w:rsid w:val="00614E9F"/>
    <w:rsid w:val="006406A9"/>
    <w:rsid w:val="0064736C"/>
    <w:rsid w:val="006740B8"/>
    <w:rsid w:val="0068630B"/>
    <w:rsid w:val="00694D29"/>
    <w:rsid w:val="006957D0"/>
    <w:rsid w:val="006A5CEB"/>
    <w:rsid w:val="006C70B5"/>
    <w:rsid w:val="006C70E3"/>
    <w:rsid w:val="006F505F"/>
    <w:rsid w:val="00702442"/>
    <w:rsid w:val="00712872"/>
    <w:rsid w:val="00716978"/>
    <w:rsid w:val="00724D74"/>
    <w:rsid w:val="0072607B"/>
    <w:rsid w:val="007313F6"/>
    <w:rsid w:val="0074290B"/>
    <w:rsid w:val="00746283"/>
    <w:rsid w:val="007647A1"/>
    <w:rsid w:val="007701F6"/>
    <w:rsid w:val="00786FFA"/>
    <w:rsid w:val="00790C3D"/>
    <w:rsid w:val="007918DD"/>
    <w:rsid w:val="0079200E"/>
    <w:rsid w:val="0079244C"/>
    <w:rsid w:val="0079269F"/>
    <w:rsid w:val="007A2E8F"/>
    <w:rsid w:val="007C6482"/>
    <w:rsid w:val="007D01E1"/>
    <w:rsid w:val="00814AB3"/>
    <w:rsid w:val="00814F6E"/>
    <w:rsid w:val="00816AD8"/>
    <w:rsid w:val="00826070"/>
    <w:rsid w:val="00874826"/>
    <w:rsid w:val="008755D9"/>
    <w:rsid w:val="0087685C"/>
    <w:rsid w:val="00877A71"/>
    <w:rsid w:val="008811D1"/>
    <w:rsid w:val="00882331"/>
    <w:rsid w:val="0088777D"/>
    <w:rsid w:val="008D22CD"/>
    <w:rsid w:val="008E0B10"/>
    <w:rsid w:val="008E3E9B"/>
    <w:rsid w:val="008F6EF6"/>
    <w:rsid w:val="00900065"/>
    <w:rsid w:val="0090525C"/>
    <w:rsid w:val="00910EF8"/>
    <w:rsid w:val="009303A2"/>
    <w:rsid w:val="0093146E"/>
    <w:rsid w:val="00931CB2"/>
    <w:rsid w:val="00933E46"/>
    <w:rsid w:val="00934920"/>
    <w:rsid w:val="00942568"/>
    <w:rsid w:val="00956CB4"/>
    <w:rsid w:val="00972753"/>
    <w:rsid w:val="009845F3"/>
    <w:rsid w:val="0099454A"/>
    <w:rsid w:val="00995350"/>
    <w:rsid w:val="00996836"/>
    <w:rsid w:val="009A34FD"/>
    <w:rsid w:val="009A4B97"/>
    <w:rsid w:val="009D48B1"/>
    <w:rsid w:val="009D7838"/>
    <w:rsid w:val="009E0BDF"/>
    <w:rsid w:val="009F35E8"/>
    <w:rsid w:val="009F3882"/>
    <w:rsid w:val="009F4326"/>
    <w:rsid w:val="009F6AB1"/>
    <w:rsid w:val="00A053D4"/>
    <w:rsid w:val="00A05E47"/>
    <w:rsid w:val="00A142E8"/>
    <w:rsid w:val="00A14FBD"/>
    <w:rsid w:val="00A26729"/>
    <w:rsid w:val="00A31333"/>
    <w:rsid w:val="00A7706F"/>
    <w:rsid w:val="00A939FF"/>
    <w:rsid w:val="00A96971"/>
    <w:rsid w:val="00AA0768"/>
    <w:rsid w:val="00AA7E8A"/>
    <w:rsid w:val="00AB0FE8"/>
    <w:rsid w:val="00AB435E"/>
    <w:rsid w:val="00AB7E71"/>
    <w:rsid w:val="00AD0445"/>
    <w:rsid w:val="00AD3E72"/>
    <w:rsid w:val="00AE02EB"/>
    <w:rsid w:val="00AE2EA5"/>
    <w:rsid w:val="00AF44D6"/>
    <w:rsid w:val="00AF49A3"/>
    <w:rsid w:val="00B039B4"/>
    <w:rsid w:val="00B07540"/>
    <w:rsid w:val="00B15CA4"/>
    <w:rsid w:val="00B50C85"/>
    <w:rsid w:val="00B57E44"/>
    <w:rsid w:val="00B62F75"/>
    <w:rsid w:val="00B6499A"/>
    <w:rsid w:val="00B72433"/>
    <w:rsid w:val="00B75245"/>
    <w:rsid w:val="00B7602B"/>
    <w:rsid w:val="00B76058"/>
    <w:rsid w:val="00B8056E"/>
    <w:rsid w:val="00B83508"/>
    <w:rsid w:val="00B87C46"/>
    <w:rsid w:val="00B95C3D"/>
    <w:rsid w:val="00B95D10"/>
    <w:rsid w:val="00BA0E66"/>
    <w:rsid w:val="00BA121C"/>
    <w:rsid w:val="00BA5D7B"/>
    <w:rsid w:val="00BA7FC2"/>
    <w:rsid w:val="00BB168A"/>
    <w:rsid w:val="00BB63D2"/>
    <w:rsid w:val="00BD3CB5"/>
    <w:rsid w:val="00BE1055"/>
    <w:rsid w:val="00BF0BBB"/>
    <w:rsid w:val="00C0059E"/>
    <w:rsid w:val="00C01036"/>
    <w:rsid w:val="00C05A91"/>
    <w:rsid w:val="00C1719B"/>
    <w:rsid w:val="00C22AFA"/>
    <w:rsid w:val="00C37224"/>
    <w:rsid w:val="00C4104C"/>
    <w:rsid w:val="00C46CC6"/>
    <w:rsid w:val="00C63B76"/>
    <w:rsid w:val="00C73F49"/>
    <w:rsid w:val="00C80BD0"/>
    <w:rsid w:val="00C95464"/>
    <w:rsid w:val="00C95CAB"/>
    <w:rsid w:val="00C96A6B"/>
    <w:rsid w:val="00CA49DF"/>
    <w:rsid w:val="00CB1180"/>
    <w:rsid w:val="00CB7D2A"/>
    <w:rsid w:val="00CC0B65"/>
    <w:rsid w:val="00CE1CAF"/>
    <w:rsid w:val="00CF2FE1"/>
    <w:rsid w:val="00CF711E"/>
    <w:rsid w:val="00D268F2"/>
    <w:rsid w:val="00D45D6F"/>
    <w:rsid w:val="00D55B0A"/>
    <w:rsid w:val="00D55D8F"/>
    <w:rsid w:val="00D67828"/>
    <w:rsid w:val="00D75915"/>
    <w:rsid w:val="00D912C0"/>
    <w:rsid w:val="00DB3B66"/>
    <w:rsid w:val="00DD34F0"/>
    <w:rsid w:val="00DD351F"/>
    <w:rsid w:val="00DE5151"/>
    <w:rsid w:val="00E05B7F"/>
    <w:rsid w:val="00E47CB2"/>
    <w:rsid w:val="00E5377F"/>
    <w:rsid w:val="00E5641E"/>
    <w:rsid w:val="00E77EB7"/>
    <w:rsid w:val="00E805F5"/>
    <w:rsid w:val="00E81BED"/>
    <w:rsid w:val="00E875A0"/>
    <w:rsid w:val="00E928F2"/>
    <w:rsid w:val="00EA4D43"/>
    <w:rsid w:val="00EA61FB"/>
    <w:rsid w:val="00EB0FB4"/>
    <w:rsid w:val="00EB3822"/>
    <w:rsid w:val="00EB41B9"/>
    <w:rsid w:val="00EB6FB1"/>
    <w:rsid w:val="00ED5C50"/>
    <w:rsid w:val="00EE46E8"/>
    <w:rsid w:val="00EF33BA"/>
    <w:rsid w:val="00EF3ECF"/>
    <w:rsid w:val="00EF6703"/>
    <w:rsid w:val="00F01630"/>
    <w:rsid w:val="00F03B48"/>
    <w:rsid w:val="00F26063"/>
    <w:rsid w:val="00F40CCE"/>
    <w:rsid w:val="00F50350"/>
    <w:rsid w:val="00F53F7A"/>
    <w:rsid w:val="00F662C1"/>
    <w:rsid w:val="00F75EC1"/>
    <w:rsid w:val="00FA1F2D"/>
    <w:rsid w:val="00FB1A3D"/>
    <w:rsid w:val="00FB1E48"/>
    <w:rsid w:val="00FB5701"/>
    <w:rsid w:val="00FC1CC4"/>
    <w:rsid w:val="00FD44E2"/>
    <w:rsid w:val="00FE0BC9"/>
    <w:rsid w:val="00FF1775"/>
    <w:rsid w:val="00FF5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494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317A"/>
  </w:style>
  <w:style w:type="paragraph" w:styleId="Heading1">
    <w:name w:val="heading 1"/>
    <w:basedOn w:val="Normal"/>
    <w:next w:val="Normal"/>
    <w:link w:val="Heading1Char"/>
    <w:uiPriority w:val="9"/>
    <w:qFormat/>
    <w:rsid w:val="006C70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0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3 Header"/>
    <w:basedOn w:val="Normal"/>
    <w:next w:val="Normal"/>
    <w:link w:val="Heading3Char"/>
    <w:uiPriority w:val="9"/>
    <w:unhideWhenUsed/>
    <w:qFormat/>
    <w:rsid w:val="00531328"/>
    <w:pPr>
      <w:keepNext/>
      <w:keepLines/>
      <w:spacing w:before="40"/>
      <w:outlineLvl w:val="2"/>
    </w:pPr>
    <w:rPr>
      <w:rFonts w:ascii="Gill Sans" w:eastAsiaTheme="majorEastAsia" w:hAnsi="Gill Sans" w:cs="Gill Sans"/>
      <w:i/>
      <w:color w:val="3D7590"/>
      <w:sz w:val="28"/>
    </w:rPr>
  </w:style>
  <w:style w:type="paragraph" w:styleId="Heading4">
    <w:name w:val="heading 4"/>
    <w:aliases w:val="L4 Header"/>
    <w:basedOn w:val="Normal"/>
    <w:next w:val="Normal"/>
    <w:link w:val="Heading4Char"/>
    <w:uiPriority w:val="9"/>
    <w:unhideWhenUsed/>
    <w:qFormat/>
    <w:rsid w:val="00531328"/>
    <w:pPr>
      <w:keepNext/>
      <w:keepLines/>
      <w:spacing w:before="40"/>
      <w:outlineLvl w:val="3"/>
    </w:pPr>
    <w:rPr>
      <w:rFonts w:ascii="Gill Sans" w:eastAsiaTheme="majorEastAsia" w:hAnsi="Gill Sans" w:cs="Gill Sans"/>
      <w:i/>
      <w:iCs/>
      <w:color w:val="3D7590"/>
      <w:sz w:val="26"/>
      <w:szCs w:val="26"/>
    </w:rPr>
  </w:style>
  <w:style w:type="paragraph" w:styleId="Heading5">
    <w:name w:val="heading 5"/>
    <w:aliases w:val="L5 Header"/>
    <w:basedOn w:val="Normal"/>
    <w:next w:val="Normal"/>
    <w:link w:val="Heading5Char"/>
    <w:uiPriority w:val="9"/>
    <w:unhideWhenUsed/>
    <w:qFormat/>
    <w:rsid w:val="00531328"/>
    <w:pPr>
      <w:keepNext/>
      <w:keepLines/>
      <w:spacing w:before="40"/>
      <w:outlineLvl w:val="4"/>
    </w:pPr>
    <w:rPr>
      <w:rFonts w:ascii="Gill Sans" w:eastAsiaTheme="majorEastAsia" w:hAnsi="Gill Sans" w:cs="Gill Sans"/>
      <w:color w:val="000000" w:themeColor="text1"/>
      <w:u w:val="single"/>
    </w:rPr>
  </w:style>
  <w:style w:type="paragraph" w:styleId="Heading6">
    <w:name w:val="heading 6"/>
    <w:aliases w:val="L6 Header"/>
    <w:basedOn w:val="Normal"/>
    <w:next w:val="Normal"/>
    <w:link w:val="Heading6Char"/>
    <w:uiPriority w:val="9"/>
    <w:unhideWhenUsed/>
    <w:qFormat/>
    <w:rsid w:val="00531328"/>
    <w:pPr>
      <w:keepNext/>
      <w:keepLines/>
      <w:spacing w:before="40"/>
      <w:outlineLvl w:val="5"/>
    </w:pPr>
    <w:rPr>
      <w:rFonts w:ascii="Gill Sans" w:eastAsiaTheme="majorEastAsia" w:hAnsi="Gill Sans" w:cs="Gill Sans"/>
      <w: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5F3"/>
    <w:pPr>
      <w:tabs>
        <w:tab w:val="center" w:pos="4680"/>
        <w:tab w:val="right" w:pos="9360"/>
      </w:tabs>
    </w:pPr>
  </w:style>
  <w:style w:type="character" w:customStyle="1" w:styleId="HeaderChar">
    <w:name w:val="Header Char"/>
    <w:basedOn w:val="DefaultParagraphFont"/>
    <w:link w:val="Header"/>
    <w:uiPriority w:val="99"/>
    <w:rsid w:val="009845F3"/>
  </w:style>
  <w:style w:type="paragraph" w:styleId="Footer">
    <w:name w:val="footer"/>
    <w:basedOn w:val="Normal"/>
    <w:link w:val="FooterChar"/>
    <w:uiPriority w:val="99"/>
    <w:unhideWhenUsed/>
    <w:rsid w:val="009845F3"/>
    <w:pPr>
      <w:tabs>
        <w:tab w:val="center" w:pos="4680"/>
        <w:tab w:val="right" w:pos="9360"/>
      </w:tabs>
    </w:pPr>
  </w:style>
  <w:style w:type="character" w:customStyle="1" w:styleId="FooterChar">
    <w:name w:val="Footer Char"/>
    <w:basedOn w:val="DefaultParagraphFont"/>
    <w:link w:val="Footer"/>
    <w:uiPriority w:val="99"/>
    <w:rsid w:val="009845F3"/>
  </w:style>
  <w:style w:type="character" w:styleId="PageNumber">
    <w:name w:val="page number"/>
    <w:basedOn w:val="DefaultParagraphFont"/>
    <w:uiPriority w:val="99"/>
    <w:semiHidden/>
    <w:unhideWhenUsed/>
    <w:rsid w:val="009845F3"/>
  </w:style>
  <w:style w:type="character" w:customStyle="1" w:styleId="Heading1Char">
    <w:name w:val="Heading 1 Char"/>
    <w:basedOn w:val="DefaultParagraphFont"/>
    <w:link w:val="Heading1"/>
    <w:uiPriority w:val="9"/>
    <w:rsid w:val="006C7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0E3"/>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3 Header Char"/>
    <w:basedOn w:val="DefaultParagraphFont"/>
    <w:link w:val="Heading3"/>
    <w:uiPriority w:val="9"/>
    <w:rsid w:val="00531328"/>
    <w:rPr>
      <w:rFonts w:ascii="Gill Sans" w:eastAsiaTheme="majorEastAsia" w:hAnsi="Gill Sans" w:cs="Gill Sans"/>
      <w:i/>
      <w:color w:val="3D7590"/>
      <w:sz w:val="28"/>
    </w:rPr>
  </w:style>
  <w:style w:type="character" w:customStyle="1" w:styleId="Heading4Char">
    <w:name w:val="Heading 4 Char"/>
    <w:aliases w:val="L4 Header Char"/>
    <w:basedOn w:val="DefaultParagraphFont"/>
    <w:link w:val="Heading4"/>
    <w:uiPriority w:val="9"/>
    <w:rsid w:val="00531328"/>
    <w:rPr>
      <w:rFonts w:ascii="Gill Sans" w:eastAsiaTheme="majorEastAsia" w:hAnsi="Gill Sans" w:cs="Gill Sans"/>
      <w:i/>
      <w:iCs/>
      <w:color w:val="3D7590"/>
      <w:sz w:val="26"/>
      <w:szCs w:val="26"/>
    </w:rPr>
  </w:style>
  <w:style w:type="character" w:customStyle="1" w:styleId="Heading5Char">
    <w:name w:val="Heading 5 Char"/>
    <w:aliases w:val="L5 Header Char"/>
    <w:basedOn w:val="DefaultParagraphFont"/>
    <w:link w:val="Heading5"/>
    <w:uiPriority w:val="9"/>
    <w:rsid w:val="00531328"/>
    <w:rPr>
      <w:rFonts w:ascii="Gill Sans" w:eastAsiaTheme="majorEastAsia" w:hAnsi="Gill Sans" w:cs="Gill Sans"/>
      <w:color w:val="000000" w:themeColor="text1"/>
      <w:u w:val="single"/>
    </w:rPr>
  </w:style>
  <w:style w:type="character" w:customStyle="1" w:styleId="Heading6Char">
    <w:name w:val="Heading 6 Char"/>
    <w:aliases w:val="L6 Header Char"/>
    <w:basedOn w:val="DefaultParagraphFont"/>
    <w:link w:val="Heading6"/>
    <w:uiPriority w:val="9"/>
    <w:rsid w:val="00531328"/>
    <w:rPr>
      <w:rFonts w:ascii="Gill Sans" w:eastAsiaTheme="majorEastAsia" w:hAnsi="Gill Sans" w:cs="Gill Sans"/>
      <w:i/>
      <w:color w:val="000000" w:themeColor="text1"/>
      <w:u w:val="single"/>
    </w:rPr>
  </w:style>
  <w:style w:type="paragraph" w:styleId="Title">
    <w:name w:val="Title"/>
    <w:basedOn w:val="Normal"/>
    <w:next w:val="Normal"/>
    <w:link w:val="TitleChar"/>
    <w:uiPriority w:val="10"/>
    <w:qFormat/>
    <w:rsid w:val="00BD3CB5"/>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D3CB5"/>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BD3CB5"/>
    <w:pPr>
      <w:numPr>
        <w:ilvl w:val="1"/>
      </w:numPr>
      <w:spacing w:after="160"/>
    </w:pPr>
    <w:rPr>
      <w:rFonts w:eastAsiaTheme="minorEastAsia"/>
      <w:color w:val="5A5A5A" w:themeColor="text1" w:themeTint="A5"/>
      <w:spacing w:val="15"/>
      <w:sz w:val="32"/>
      <w:szCs w:val="22"/>
    </w:rPr>
  </w:style>
  <w:style w:type="character" w:customStyle="1" w:styleId="SubtitleChar">
    <w:name w:val="Subtitle Char"/>
    <w:basedOn w:val="DefaultParagraphFont"/>
    <w:link w:val="Subtitle"/>
    <w:uiPriority w:val="11"/>
    <w:rsid w:val="00BD3CB5"/>
    <w:rPr>
      <w:rFonts w:eastAsiaTheme="minorEastAsia"/>
      <w:color w:val="5A5A5A" w:themeColor="text1" w:themeTint="A5"/>
      <w:spacing w:val="15"/>
      <w:sz w:val="32"/>
      <w:szCs w:val="22"/>
    </w:rPr>
  </w:style>
  <w:style w:type="paragraph" w:styleId="NormalWeb">
    <w:name w:val="Normal (Web)"/>
    <w:basedOn w:val="Normal"/>
    <w:uiPriority w:val="99"/>
    <w:semiHidden/>
    <w:unhideWhenUsed/>
    <w:rsid w:val="0088777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8777D"/>
    <w:pPr>
      <w:ind w:left="720"/>
      <w:contextualSpacing/>
    </w:pPr>
  </w:style>
  <w:style w:type="table" w:styleId="TableGrid">
    <w:name w:val="Table Grid"/>
    <w:basedOn w:val="TableNormal"/>
    <w:uiPriority w:val="39"/>
    <w:rsid w:val="00724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4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DF"/>
    <w:rPr>
      <w:rFonts w:ascii="Lucida Grande" w:hAnsi="Lucida Grande" w:cs="Lucida Grande"/>
      <w:sz w:val="18"/>
      <w:szCs w:val="18"/>
    </w:rPr>
  </w:style>
  <w:style w:type="character" w:styleId="Strong">
    <w:name w:val="Strong"/>
    <w:basedOn w:val="DefaultParagraphFont"/>
    <w:uiPriority w:val="22"/>
    <w:qFormat/>
    <w:rsid w:val="00746283"/>
    <w:rPr>
      <w:b/>
      <w:bCs/>
    </w:rPr>
  </w:style>
  <w:style w:type="paragraph" w:customStyle="1" w:styleId="L1Header">
    <w:name w:val="L1 Header"/>
    <w:basedOn w:val="Heading1"/>
    <w:link w:val="L1HeaderChar"/>
    <w:qFormat/>
    <w:rsid w:val="00531328"/>
    <w:rPr>
      <w:rFonts w:ascii="Gill Sans" w:hAnsi="Gill Sans" w:cs="Gill Sans"/>
      <w:bCs/>
      <w:smallCaps/>
      <w:color w:val="B3371F"/>
      <w:sz w:val="36"/>
      <w:u w:val="single"/>
    </w:rPr>
  </w:style>
  <w:style w:type="character" w:customStyle="1" w:styleId="L1HeaderChar">
    <w:name w:val="L1 Header Char"/>
    <w:basedOn w:val="Heading1Char"/>
    <w:link w:val="L1Header"/>
    <w:rsid w:val="00531328"/>
    <w:rPr>
      <w:rFonts w:ascii="Gill Sans" w:eastAsiaTheme="majorEastAsia" w:hAnsi="Gill Sans" w:cs="Gill Sans"/>
      <w:bCs/>
      <w:smallCaps/>
      <w:color w:val="B3371F"/>
      <w:sz w:val="36"/>
      <w:szCs w:val="32"/>
      <w:u w:val="single"/>
    </w:rPr>
  </w:style>
  <w:style w:type="paragraph" w:customStyle="1" w:styleId="L2Header">
    <w:name w:val="L2 Header"/>
    <w:basedOn w:val="Heading2"/>
    <w:link w:val="L2HeaderChar"/>
    <w:qFormat/>
    <w:rsid w:val="00531328"/>
    <w:rPr>
      <w:rFonts w:ascii="Gill Sans" w:hAnsi="Gill Sans" w:cs="Gill Sans"/>
      <w:bCs/>
      <w:iCs/>
      <w:smallCaps/>
      <w:color w:val="3D7590"/>
      <w:sz w:val="32"/>
      <w:szCs w:val="30"/>
    </w:rPr>
  </w:style>
  <w:style w:type="character" w:customStyle="1" w:styleId="L2HeaderChar">
    <w:name w:val="L2 Header Char"/>
    <w:basedOn w:val="Heading2Char"/>
    <w:link w:val="L2Header"/>
    <w:rsid w:val="00531328"/>
    <w:rPr>
      <w:rFonts w:ascii="Gill Sans" w:eastAsiaTheme="majorEastAsia" w:hAnsi="Gill Sans" w:cs="Gill Sans"/>
      <w:bCs/>
      <w:iCs/>
      <w:smallCaps/>
      <w:color w:val="3D7590"/>
      <w:sz w:val="32"/>
      <w:szCs w:val="30"/>
    </w:rPr>
  </w:style>
  <w:style w:type="paragraph" w:customStyle="1" w:styleId="CoverTitleL1">
    <w:name w:val="Cover Title L1"/>
    <w:link w:val="CoverTitleL1Char"/>
    <w:qFormat/>
    <w:rsid w:val="00B15CA4"/>
    <w:rPr>
      <w:rFonts w:ascii="Gill Sans" w:eastAsiaTheme="majorEastAsia" w:hAnsi="Gill Sans" w:cs="Gill Sans"/>
      <w:bCs/>
      <w:smallCaps/>
      <w:spacing w:val="-10"/>
      <w:kern w:val="28"/>
      <w:sz w:val="64"/>
      <w:szCs w:val="64"/>
    </w:rPr>
  </w:style>
  <w:style w:type="character" w:customStyle="1" w:styleId="CoverTitleL1Char">
    <w:name w:val="Cover Title L1 Char"/>
    <w:basedOn w:val="DefaultParagraphFont"/>
    <w:link w:val="CoverTitleL1"/>
    <w:rsid w:val="00B15CA4"/>
    <w:rPr>
      <w:rFonts w:ascii="Gill Sans" w:eastAsiaTheme="majorEastAsia" w:hAnsi="Gill Sans" w:cs="Gill Sans"/>
      <w:bCs/>
      <w:smallCaps/>
      <w:spacing w:val="-10"/>
      <w:kern w:val="28"/>
      <w:sz w:val="64"/>
      <w:szCs w:val="64"/>
    </w:rPr>
  </w:style>
  <w:style w:type="paragraph" w:customStyle="1" w:styleId="CoverTitleL2">
    <w:name w:val="Cover Title L2"/>
    <w:link w:val="CoverTitleL2Char"/>
    <w:qFormat/>
    <w:rsid w:val="000D1E6A"/>
    <w:rPr>
      <w:rFonts w:ascii="Gill Sans" w:eastAsiaTheme="majorEastAsia" w:hAnsi="Gill Sans" w:cs="Gill Sans"/>
      <w:spacing w:val="-10"/>
      <w:kern w:val="28"/>
      <w:sz w:val="56"/>
      <w:szCs w:val="56"/>
    </w:rPr>
  </w:style>
  <w:style w:type="character" w:customStyle="1" w:styleId="CoverTitleL2Char">
    <w:name w:val="Cover Title L2 Char"/>
    <w:basedOn w:val="DefaultParagraphFont"/>
    <w:link w:val="CoverTitleL2"/>
    <w:rsid w:val="000D1E6A"/>
    <w:rPr>
      <w:rFonts w:ascii="Gill Sans" w:eastAsiaTheme="majorEastAsia" w:hAnsi="Gill Sans" w:cs="Gill Sans"/>
      <w:spacing w:val="-10"/>
      <w:kern w:val="28"/>
      <w:sz w:val="56"/>
      <w:szCs w:val="56"/>
    </w:rPr>
  </w:style>
  <w:style w:type="paragraph" w:customStyle="1" w:styleId="CoverTitleL3">
    <w:name w:val="Cover Title L3"/>
    <w:link w:val="CoverTitleL3Char"/>
    <w:qFormat/>
    <w:rsid w:val="000D1E6A"/>
    <w:pPr>
      <w:ind w:firstLine="720"/>
    </w:pPr>
    <w:rPr>
      <w:rFonts w:ascii="Gill Sans" w:eastAsiaTheme="minorEastAsia" w:hAnsi="Gill Sans" w:cs="Gill Sans"/>
      <w:color w:val="5A5A5A" w:themeColor="text1" w:themeTint="A5"/>
      <w:spacing w:val="15"/>
      <w:sz w:val="32"/>
      <w:szCs w:val="22"/>
    </w:rPr>
  </w:style>
  <w:style w:type="character" w:customStyle="1" w:styleId="CoverTitleL3Char">
    <w:name w:val="Cover Title L3 Char"/>
    <w:basedOn w:val="DefaultParagraphFont"/>
    <w:link w:val="CoverTitleL3"/>
    <w:rsid w:val="000D1E6A"/>
    <w:rPr>
      <w:rFonts w:ascii="Gill Sans" w:eastAsiaTheme="minorEastAsia" w:hAnsi="Gill Sans" w:cs="Gill Sans"/>
      <w:color w:val="5A5A5A" w:themeColor="text1" w:themeTint="A5"/>
      <w:spacing w:val="15"/>
      <w:sz w:val="32"/>
      <w:szCs w:val="22"/>
    </w:rPr>
  </w:style>
  <w:style w:type="paragraph" w:customStyle="1" w:styleId="NormalTextMinionPro">
    <w:name w:val="Normal Text Minion Pro"/>
    <w:qFormat/>
    <w:rsid w:val="00C63B76"/>
    <w:rPr>
      <w:rFonts w:ascii="Minion Pro" w:hAnsi="Minion Pro"/>
      <w:sz w:val="22"/>
      <w:szCs w:val="22"/>
    </w:rPr>
  </w:style>
  <w:style w:type="character" w:customStyle="1" w:styleId="BoldGillSans">
    <w:name w:val="Bold Gill Sans"/>
    <w:uiPriority w:val="1"/>
    <w:qFormat/>
    <w:rsid w:val="00C73F49"/>
    <w:rPr>
      <w:rFonts w:ascii="GILL SANS SEMIBOLD" w:hAnsi="GILL SANS SEMIBOLD" w:cs="Gill Sans"/>
      <w:sz w:val="22"/>
    </w:rPr>
  </w:style>
  <w:style w:type="paragraph" w:customStyle="1" w:styleId="NormalTextGillSans">
    <w:name w:val="Normal Text Gill Sans"/>
    <w:qFormat/>
    <w:rsid w:val="007313F6"/>
    <w:rPr>
      <w:rFonts w:ascii="Gill Sans" w:hAnsi="Gill Sans" w:cs="Gill Sans"/>
      <w:sz w:val="22"/>
      <w:szCs w:val="22"/>
    </w:rPr>
  </w:style>
  <w:style w:type="character" w:styleId="Hyperlink">
    <w:name w:val="Hyperlink"/>
    <w:basedOn w:val="DefaultParagraphFont"/>
    <w:uiPriority w:val="99"/>
    <w:unhideWhenUsed/>
    <w:rsid w:val="004E65C3"/>
    <w:rPr>
      <w:color w:val="0563C1" w:themeColor="hyperlink"/>
      <w:u w:val="single"/>
    </w:rPr>
  </w:style>
  <w:style w:type="character" w:styleId="FollowedHyperlink">
    <w:name w:val="FollowedHyperlink"/>
    <w:basedOn w:val="DefaultParagraphFont"/>
    <w:uiPriority w:val="99"/>
    <w:semiHidden/>
    <w:unhideWhenUsed/>
    <w:rsid w:val="00995350"/>
    <w:rPr>
      <w:color w:val="954F72" w:themeColor="followedHyperlink"/>
      <w:u w:val="single"/>
    </w:rPr>
  </w:style>
  <w:style w:type="paragraph" w:customStyle="1" w:styleId="NoParagraphStyle">
    <w:name w:val="[No Paragraph Style]"/>
    <w:rsid w:val="0000591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NoSpacing">
    <w:name w:val="No Spacing"/>
    <w:uiPriority w:val="1"/>
    <w:qFormat/>
    <w:rsid w:val="001F6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764">
      <w:bodyDiv w:val="1"/>
      <w:marLeft w:val="0"/>
      <w:marRight w:val="0"/>
      <w:marTop w:val="0"/>
      <w:marBottom w:val="0"/>
      <w:divBdr>
        <w:top w:val="none" w:sz="0" w:space="0" w:color="auto"/>
        <w:left w:val="none" w:sz="0" w:space="0" w:color="auto"/>
        <w:bottom w:val="none" w:sz="0" w:space="0" w:color="auto"/>
        <w:right w:val="none" w:sz="0" w:space="0" w:color="auto"/>
      </w:divBdr>
      <w:divsChild>
        <w:div w:id="414935247">
          <w:marLeft w:val="0"/>
          <w:marRight w:val="0"/>
          <w:marTop w:val="0"/>
          <w:marBottom w:val="0"/>
          <w:divBdr>
            <w:top w:val="none" w:sz="0" w:space="0" w:color="auto"/>
            <w:left w:val="none" w:sz="0" w:space="0" w:color="auto"/>
            <w:bottom w:val="none" w:sz="0" w:space="0" w:color="auto"/>
            <w:right w:val="none" w:sz="0" w:space="0" w:color="auto"/>
          </w:divBdr>
        </w:div>
      </w:divsChild>
    </w:div>
    <w:div w:id="196238529">
      <w:bodyDiv w:val="1"/>
      <w:marLeft w:val="0"/>
      <w:marRight w:val="0"/>
      <w:marTop w:val="0"/>
      <w:marBottom w:val="0"/>
      <w:divBdr>
        <w:top w:val="none" w:sz="0" w:space="0" w:color="auto"/>
        <w:left w:val="none" w:sz="0" w:space="0" w:color="auto"/>
        <w:bottom w:val="none" w:sz="0" w:space="0" w:color="auto"/>
        <w:right w:val="none" w:sz="0" w:space="0" w:color="auto"/>
      </w:divBdr>
    </w:div>
    <w:div w:id="789667053">
      <w:bodyDiv w:val="1"/>
      <w:marLeft w:val="0"/>
      <w:marRight w:val="0"/>
      <w:marTop w:val="0"/>
      <w:marBottom w:val="0"/>
      <w:divBdr>
        <w:top w:val="none" w:sz="0" w:space="0" w:color="auto"/>
        <w:left w:val="none" w:sz="0" w:space="0" w:color="auto"/>
        <w:bottom w:val="none" w:sz="0" w:space="0" w:color="auto"/>
        <w:right w:val="none" w:sz="0" w:space="0" w:color="auto"/>
      </w:divBdr>
    </w:div>
    <w:div w:id="1478690412">
      <w:bodyDiv w:val="1"/>
      <w:marLeft w:val="0"/>
      <w:marRight w:val="0"/>
      <w:marTop w:val="0"/>
      <w:marBottom w:val="0"/>
      <w:divBdr>
        <w:top w:val="none" w:sz="0" w:space="0" w:color="auto"/>
        <w:left w:val="none" w:sz="0" w:space="0" w:color="auto"/>
        <w:bottom w:val="none" w:sz="0" w:space="0" w:color="auto"/>
        <w:right w:val="none" w:sz="0" w:space="0" w:color="auto"/>
      </w:divBdr>
      <w:divsChild>
        <w:div w:id="370153445">
          <w:marLeft w:val="0"/>
          <w:marRight w:val="0"/>
          <w:marTop w:val="0"/>
          <w:marBottom w:val="0"/>
          <w:divBdr>
            <w:top w:val="none" w:sz="0" w:space="0" w:color="auto"/>
            <w:left w:val="none" w:sz="0" w:space="0" w:color="auto"/>
            <w:bottom w:val="none" w:sz="0" w:space="0" w:color="auto"/>
            <w:right w:val="none" w:sz="0" w:space="0" w:color="auto"/>
          </w:divBdr>
        </w:div>
        <w:div w:id="1269701797">
          <w:marLeft w:val="0"/>
          <w:marRight w:val="0"/>
          <w:marTop w:val="0"/>
          <w:marBottom w:val="0"/>
          <w:divBdr>
            <w:top w:val="none" w:sz="0" w:space="0" w:color="auto"/>
            <w:left w:val="none" w:sz="0" w:space="0" w:color="auto"/>
            <w:bottom w:val="none" w:sz="0" w:space="0" w:color="auto"/>
            <w:right w:val="none" w:sz="0" w:space="0" w:color="auto"/>
          </w:divBdr>
        </w:div>
        <w:div w:id="1762139605">
          <w:marLeft w:val="0"/>
          <w:marRight w:val="0"/>
          <w:marTop w:val="0"/>
          <w:marBottom w:val="0"/>
          <w:divBdr>
            <w:top w:val="none" w:sz="0" w:space="0" w:color="auto"/>
            <w:left w:val="none" w:sz="0" w:space="0" w:color="auto"/>
            <w:bottom w:val="none" w:sz="0" w:space="0" w:color="auto"/>
            <w:right w:val="none" w:sz="0" w:space="0" w:color="auto"/>
          </w:divBdr>
        </w:div>
        <w:div w:id="1964924652">
          <w:marLeft w:val="0"/>
          <w:marRight w:val="0"/>
          <w:marTop w:val="0"/>
          <w:marBottom w:val="0"/>
          <w:divBdr>
            <w:top w:val="none" w:sz="0" w:space="0" w:color="auto"/>
            <w:left w:val="none" w:sz="0" w:space="0" w:color="auto"/>
            <w:bottom w:val="none" w:sz="0" w:space="0" w:color="auto"/>
            <w:right w:val="none" w:sz="0" w:space="0" w:color="auto"/>
          </w:divBdr>
        </w:div>
        <w:div w:id="506290138">
          <w:marLeft w:val="0"/>
          <w:marRight w:val="0"/>
          <w:marTop w:val="0"/>
          <w:marBottom w:val="0"/>
          <w:divBdr>
            <w:top w:val="none" w:sz="0" w:space="0" w:color="auto"/>
            <w:left w:val="none" w:sz="0" w:space="0" w:color="auto"/>
            <w:bottom w:val="none" w:sz="0" w:space="0" w:color="auto"/>
            <w:right w:val="none" w:sz="0" w:space="0" w:color="auto"/>
          </w:divBdr>
        </w:div>
        <w:div w:id="1330522714">
          <w:marLeft w:val="0"/>
          <w:marRight w:val="0"/>
          <w:marTop w:val="0"/>
          <w:marBottom w:val="0"/>
          <w:divBdr>
            <w:top w:val="none" w:sz="0" w:space="0" w:color="auto"/>
            <w:left w:val="none" w:sz="0" w:space="0" w:color="auto"/>
            <w:bottom w:val="none" w:sz="0" w:space="0" w:color="auto"/>
            <w:right w:val="none" w:sz="0" w:space="0" w:color="auto"/>
          </w:divBdr>
        </w:div>
        <w:div w:id="1580365627">
          <w:marLeft w:val="0"/>
          <w:marRight w:val="0"/>
          <w:marTop w:val="0"/>
          <w:marBottom w:val="0"/>
          <w:divBdr>
            <w:top w:val="none" w:sz="0" w:space="0" w:color="auto"/>
            <w:left w:val="none" w:sz="0" w:space="0" w:color="auto"/>
            <w:bottom w:val="none" w:sz="0" w:space="0" w:color="auto"/>
            <w:right w:val="none" w:sz="0" w:space="0" w:color="auto"/>
          </w:divBdr>
        </w:div>
        <w:div w:id="1042364442">
          <w:marLeft w:val="0"/>
          <w:marRight w:val="0"/>
          <w:marTop w:val="0"/>
          <w:marBottom w:val="0"/>
          <w:divBdr>
            <w:top w:val="none" w:sz="0" w:space="0" w:color="auto"/>
            <w:left w:val="none" w:sz="0" w:space="0" w:color="auto"/>
            <w:bottom w:val="none" w:sz="0" w:space="0" w:color="auto"/>
            <w:right w:val="none" w:sz="0" w:space="0" w:color="auto"/>
          </w:divBdr>
        </w:div>
        <w:div w:id="1149858881">
          <w:marLeft w:val="0"/>
          <w:marRight w:val="0"/>
          <w:marTop w:val="0"/>
          <w:marBottom w:val="0"/>
          <w:divBdr>
            <w:top w:val="none" w:sz="0" w:space="0" w:color="auto"/>
            <w:left w:val="none" w:sz="0" w:space="0" w:color="auto"/>
            <w:bottom w:val="none" w:sz="0" w:space="0" w:color="auto"/>
            <w:right w:val="none" w:sz="0" w:space="0" w:color="auto"/>
          </w:divBdr>
        </w:div>
        <w:div w:id="104732102">
          <w:marLeft w:val="0"/>
          <w:marRight w:val="0"/>
          <w:marTop w:val="0"/>
          <w:marBottom w:val="0"/>
          <w:divBdr>
            <w:top w:val="none" w:sz="0" w:space="0" w:color="auto"/>
            <w:left w:val="none" w:sz="0" w:space="0" w:color="auto"/>
            <w:bottom w:val="none" w:sz="0" w:space="0" w:color="auto"/>
            <w:right w:val="none" w:sz="0" w:space="0" w:color="auto"/>
          </w:divBdr>
        </w:div>
        <w:div w:id="1260796138">
          <w:marLeft w:val="0"/>
          <w:marRight w:val="0"/>
          <w:marTop w:val="0"/>
          <w:marBottom w:val="0"/>
          <w:divBdr>
            <w:top w:val="none" w:sz="0" w:space="0" w:color="auto"/>
            <w:left w:val="none" w:sz="0" w:space="0" w:color="auto"/>
            <w:bottom w:val="none" w:sz="0" w:space="0" w:color="auto"/>
            <w:right w:val="none" w:sz="0" w:space="0" w:color="auto"/>
          </w:divBdr>
        </w:div>
        <w:div w:id="2075274181">
          <w:marLeft w:val="0"/>
          <w:marRight w:val="0"/>
          <w:marTop w:val="0"/>
          <w:marBottom w:val="0"/>
          <w:divBdr>
            <w:top w:val="none" w:sz="0" w:space="0" w:color="auto"/>
            <w:left w:val="none" w:sz="0" w:space="0" w:color="auto"/>
            <w:bottom w:val="none" w:sz="0" w:space="0" w:color="auto"/>
            <w:right w:val="none" w:sz="0" w:space="0" w:color="auto"/>
          </w:divBdr>
        </w:div>
        <w:div w:id="1039547650">
          <w:marLeft w:val="0"/>
          <w:marRight w:val="0"/>
          <w:marTop w:val="0"/>
          <w:marBottom w:val="0"/>
          <w:divBdr>
            <w:top w:val="none" w:sz="0" w:space="0" w:color="auto"/>
            <w:left w:val="none" w:sz="0" w:space="0" w:color="auto"/>
            <w:bottom w:val="none" w:sz="0" w:space="0" w:color="auto"/>
            <w:right w:val="none" w:sz="0" w:space="0" w:color="auto"/>
          </w:divBdr>
        </w:div>
        <w:div w:id="406070674">
          <w:marLeft w:val="0"/>
          <w:marRight w:val="0"/>
          <w:marTop w:val="0"/>
          <w:marBottom w:val="0"/>
          <w:divBdr>
            <w:top w:val="none" w:sz="0" w:space="0" w:color="auto"/>
            <w:left w:val="none" w:sz="0" w:space="0" w:color="auto"/>
            <w:bottom w:val="none" w:sz="0" w:space="0" w:color="auto"/>
            <w:right w:val="none" w:sz="0" w:space="0" w:color="auto"/>
          </w:divBdr>
        </w:div>
        <w:div w:id="1767458755">
          <w:marLeft w:val="0"/>
          <w:marRight w:val="0"/>
          <w:marTop w:val="0"/>
          <w:marBottom w:val="0"/>
          <w:divBdr>
            <w:top w:val="none" w:sz="0" w:space="0" w:color="auto"/>
            <w:left w:val="none" w:sz="0" w:space="0" w:color="auto"/>
            <w:bottom w:val="none" w:sz="0" w:space="0" w:color="auto"/>
            <w:right w:val="none" w:sz="0" w:space="0" w:color="auto"/>
          </w:divBdr>
        </w:div>
        <w:div w:id="772284601">
          <w:marLeft w:val="0"/>
          <w:marRight w:val="0"/>
          <w:marTop w:val="0"/>
          <w:marBottom w:val="0"/>
          <w:divBdr>
            <w:top w:val="none" w:sz="0" w:space="0" w:color="auto"/>
            <w:left w:val="none" w:sz="0" w:space="0" w:color="auto"/>
            <w:bottom w:val="none" w:sz="0" w:space="0" w:color="auto"/>
            <w:right w:val="none" w:sz="0" w:space="0" w:color="auto"/>
          </w:divBdr>
        </w:div>
        <w:div w:id="1700005438">
          <w:marLeft w:val="0"/>
          <w:marRight w:val="0"/>
          <w:marTop w:val="0"/>
          <w:marBottom w:val="0"/>
          <w:divBdr>
            <w:top w:val="none" w:sz="0" w:space="0" w:color="auto"/>
            <w:left w:val="none" w:sz="0" w:space="0" w:color="auto"/>
            <w:bottom w:val="none" w:sz="0" w:space="0" w:color="auto"/>
            <w:right w:val="none" w:sz="0" w:space="0" w:color="auto"/>
          </w:divBdr>
        </w:div>
        <w:div w:id="175190330">
          <w:marLeft w:val="0"/>
          <w:marRight w:val="0"/>
          <w:marTop w:val="0"/>
          <w:marBottom w:val="0"/>
          <w:divBdr>
            <w:top w:val="none" w:sz="0" w:space="0" w:color="auto"/>
            <w:left w:val="none" w:sz="0" w:space="0" w:color="auto"/>
            <w:bottom w:val="none" w:sz="0" w:space="0" w:color="auto"/>
            <w:right w:val="none" w:sz="0" w:space="0" w:color="auto"/>
          </w:divBdr>
        </w:div>
        <w:div w:id="105734050">
          <w:marLeft w:val="0"/>
          <w:marRight w:val="0"/>
          <w:marTop w:val="0"/>
          <w:marBottom w:val="0"/>
          <w:divBdr>
            <w:top w:val="none" w:sz="0" w:space="0" w:color="auto"/>
            <w:left w:val="none" w:sz="0" w:space="0" w:color="auto"/>
            <w:bottom w:val="none" w:sz="0" w:space="0" w:color="auto"/>
            <w:right w:val="none" w:sz="0" w:space="0" w:color="auto"/>
          </w:divBdr>
        </w:div>
        <w:div w:id="1944415926">
          <w:marLeft w:val="0"/>
          <w:marRight w:val="0"/>
          <w:marTop w:val="0"/>
          <w:marBottom w:val="0"/>
          <w:divBdr>
            <w:top w:val="none" w:sz="0" w:space="0" w:color="auto"/>
            <w:left w:val="none" w:sz="0" w:space="0" w:color="auto"/>
            <w:bottom w:val="none" w:sz="0" w:space="0" w:color="auto"/>
            <w:right w:val="none" w:sz="0" w:space="0" w:color="auto"/>
          </w:divBdr>
        </w:div>
        <w:div w:id="1988318498">
          <w:marLeft w:val="0"/>
          <w:marRight w:val="0"/>
          <w:marTop w:val="0"/>
          <w:marBottom w:val="0"/>
          <w:divBdr>
            <w:top w:val="none" w:sz="0" w:space="0" w:color="auto"/>
            <w:left w:val="none" w:sz="0" w:space="0" w:color="auto"/>
            <w:bottom w:val="none" w:sz="0" w:space="0" w:color="auto"/>
            <w:right w:val="none" w:sz="0" w:space="0" w:color="auto"/>
          </w:divBdr>
        </w:div>
        <w:div w:id="725226169">
          <w:marLeft w:val="0"/>
          <w:marRight w:val="0"/>
          <w:marTop w:val="0"/>
          <w:marBottom w:val="0"/>
          <w:divBdr>
            <w:top w:val="none" w:sz="0" w:space="0" w:color="auto"/>
            <w:left w:val="none" w:sz="0" w:space="0" w:color="auto"/>
            <w:bottom w:val="none" w:sz="0" w:space="0" w:color="auto"/>
            <w:right w:val="none" w:sz="0" w:space="0" w:color="auto"/>
          </w:divBdr>
        </w:div>
      </w:divsChild>
    </w:div>
    <w:div w:id="1497569542">
      <w:bodyDiv w:val="1"/>
      <w:marLeft w:val="0"/>
      <w:marRight w:val="0"/>
      <w:marTop w:val="0"/>
      <w:marBottom w:val="0"/>
      <w:divBdr>
        <w:top w:val="none" w:sz="0" w:space="0" w:color="auto"/>
        <w:left w:val="none" w:sz="0" w:space="0" w:color="auto"/>
        <w:bottom w:val="none" w:sz="0" w:space="0" w:color="auto"/>
        <w:right w:val="none" w:sz="0" w:space="0" w:color="auto"/>
      </w:divBdr>
    </w:div>
    <w:div w:id="17602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johnson/Library/Group%20Containers/UBF8T346G9.Office/User%20Content.localized/Templates.localized/Base%20Std%20for%20Dept%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AC12C-F07B-3D45-9C7D-7AEDB294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Std for Dept 2016.dotx</Template>
  <TotalTime>52</TotalTime>
  <Pages>3</Pages>
  <Words>888</Words>
  <Characters>4991</Characters>
  <Application>Microsoft Office Word</Application>
  <DocSecurity>0</DocSecurity>
  <Lines>332</Lines>
  <Paragraphs>255</Paragraphs>
  <ScaleCrop>false</ScaleCrop>
  <HeadingPairs>
    <vt:vector size="2" baseType="variant">
      <vt:variant>
        <vt:lpstr>Title</vt:lpstr>
      </vt:variant>
      <vt:variant>
        <vt:i4>1</vt:i4>
      </vt:variant>
    </vt:vector>
  </HeadingPairs>
  <TitlesOfParts>
    <vt:vector size="1" baseType="lpstr">
      <vt:lpstr/>
    </vt:vector>
  </TitlesOfParts>
  <Company>WFU</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Daniel Johnson</dc:creator>
  <cp:keywords/>
  <dc:description/>
  <cp:lastModifiedBy>Johnson, A D.</cp:lastModifiedBy>
  <cp:revision>9</cp:revision>
  <cp:lastPrinted>2018-08-31T12:22:00Z</cp:lastPrinted>
  <dcterms:created xsi:type="dcterms:W3CDTF">2023-05-17T02:59:00Z</dcterms:created>
  <dcterms:modified xsi:type="dcterms:W3CDTF">2023-05-19T15:08:00Z</dcterms:modified>
</cp:coreProperties>
</file>