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F7F2" w14:textId="5495385D" w:rsidR="00B87C46" w:rsidRPr="00DD241F" w:rsidRDefault="00267276" w:rsidP="00470D8B">
      <w:pPr>
        <w:pStyle w:val="L1Header"/>
        <w:rPr>
          <w:rFonts w:asciiTheme="minorHAnsi" w:hAnsiTheme="minorHAnsi" w:cstheme="minorHAnsi"/>
        </w:rPr>
      </w:pPr>
      <w:r w:rsidRPr="00DD241F">
        <w:rPr>
          <w:rFonts w:asciiTheme="minorHAnsi" w:hAnsiTheme="minorHAnsi" w:cstheme="minorHAnsi"/>
        </w:rPr>
        <w:t xml:space="preserve">Case: </w:t>
      </w:r>
      <w:r w:rsidR="00DD241F">
        <w:rPr>
          <w:rFonts w:asciiTheme="minorHAnsi" w:hAnsiTheme="minorHAnsi" w:cstheme="minorHAnsi"/>
        </w:rPr>
        <w:t>Cancer Causing Foods in Cafeterias</w:t>
      </w:r>
    </w:p>
    <w:p w14:paraId="1FD9507C" w14:textId="45AB6764" w:rsidR="0032317A" w:rsidRPr="00DD241F" w:rsidRDefault="006F505F" w:rsidP="0032317A">
      <w:pPr>
        <w:pStyle w:val="L2Header"/>
        <w:rPr>
          <w:rFonts w:asciiTheme="minorHAnsi" w:hAnsiTheme="minorHAnsi" w:cstheme="minorHAnsi"/>
        </w:rPr>
      </w:pPr>
      <w:r w:rsidRPr="00DD241F">
        <w:rPr>
          <w:rFonts w:asciiTheme="minorHAnsi" w:hAnsiTheme="minorHAnsi" w:cstheme="minorHAnsi"/>
        </w:rPr>
        <w:t xml:space="preserve">Overall </w:t>
      </w:r>
      <w:r w:rsidR="0032317A" w:rsidRPr="00DD241F">
        <w:rPr>
          <w:rFonts w:asciiTheme="minorHAnsi" w:hAnsiTheme="minorHAnsi" w:cstheme="minorHAnsi"/>
        </w:rPr>
        <w:t>Background:</w:t>
      </w:r>
    </w:p>
    <w:p w14:paraId="1DE1E264" w14:textId="6258DAE5" w:rsidR="0074290B" w:rsidRPr="00DD241F" w:rsidRDefault="0074290B" w:rsidP="0032317A">
      <w:pPr>
        <w:rPr>
          <w:rFonts w:cstheme="minorHAnsi"/>
        </w:rPr>
      </w:pPr>
      <w:r w:rsidRPr="00DD241F">
        <w:rPr>
          <w:rFonts w:cstheme="minorHAnsi"/>
        </w:rPr>
        <w:t>This is the first material students read. For example:</w:t>
      </w:r>
    </w:p>
    <w:p w14:paraId="510C599D" w14:textId="0AD16379" w:rsidR="0032317A" w:rsidRPr="00DD241F" w:rsidRDefault="0032317A" w:rsidP="0074290B">
      <w:pPr>
        <w:ind w:left="720"/>
        <w:rPr>
          <w:rFonts w:cstheme="minorHAnsi"/>
          <w:iCs/>
        </w:rPr>
      </w:pPr>
      <w:r w:rsidRPr="00DD241F">
        <w:rPr>
          <w:rFonts w:cstheme="minorHAnsi"/>
        </w:rPr>
        <w:t xml:space="preserve">IGRs are attractive candidates for developing less hazardous insecticides. The problem is, which plants contain them? One way to identify sources of them is to look for plants that insects avoid eating. The example we will test today is blue </w:t>
      </w:r>
      <w:proofErr w:type="spellStart"/>
      <w:r w:rsidRPr="00DD241F">
        <w:rPr>
          <w:rFonts w:cstheme="minorHAnsi"/>
        </w:rPr>
        <w:t>flossflower</w:t>
      </w:r>
      <w:proofErr w:type="spellEnd"/>
      <w:r w:rsidRPr="00DD241F">
        <w:rPr>
          <w:rFonts w:cstheme="minorHAnsi"/>
        </w:rPr>
        <w:t xml:space="preserve"> (</w:t>
      </w:r>
      <w:r w:rsidRPr="00DD241F">
        <w:rPr>
          <w:rFonts w:cstheme="minorHAnsi"/>
          <w:i/>
        </w:rPr>
        <w:t xml:space="preserve">Ageratum </w:t>
      </w:r>
      <w:proofErr w:type="spellStart"/>
      <w:r w:rsidRPr="00DD241F">
        <w:rPr>
          <w:rFonts w:cstheme="minorHAnsi"/>
          <w:i/>
        </w:rPr>
        <w:t>houstonianum</w:t>
      </w:r>
      <w:proofErr w:type="spellEnd"/>
      <w:r w:rsidRPr="00DD241F">
        <w:rPr>
          <w:rFonts w:cstheme="minorHAnsi"/>
          <w:iCs/>
        </w:rPr>
        <w:t>), which insects rarely attack.</w:t>
      </w:r>
    </w:p>
    <w:p w14:paraId="0C9D4207" w14:textId="26E2C6A5" w:rsidR="0032317A" w:rsidRPr="00DD241F" w:rsidRDefault="0032317A" w:rsidP="0032317A">
      <w:pPr>
        <w:rPr>
          <w:rFonts w:cstheme="minorHAnsi"/>
        </w:rPr>
      </w:pPr>
    </w:p>
    <w:p w14:paraId="36ED8936" w14:textId="63823C20" w:rsidR="006F505F" w:rsidRPr="00DD241F" w:rsidRDefault="006F505F" w:rsidP="006F505F">
      <w:pPr>
        <w:pStyle w:val="L2Header"/>
        <w:rPr>
          <w:rFonts w:asciiTheme="minorHAnsi" w:hAnsiTheme="minorHAnsi" w:cstheme="minorHAnsi"/>
        </w:rPr>
      </w:pPr>
      <w:r w:rsidRPr="00DD241F">
        <w:rPr>
          <w:rFonts w:asciiTheme="minorHAnsi" w:hAnsiTheme="minorHAnsi" w:cstheme="minorHAnsi"/>
        </w:rPr>
        <w:t>Goals of Whole Case:</w:t>
      </w:r>
    </w:p>
    <w:p w14:paraId="78A4258A" w14:textId="77777777" w:rsidR="00F75EC1" w:rsidRPr="00DD241F" w:rsidRDefault="00F75EC1" w:rsidP="00F75EC1">
      <w:pPr>
        <w:rPr>
          <w:rFonts w:cstheme="minorHAnsi"/>
        </w:rPr>
      </w:pPr>
      <w:r w:rsidRPr="00DD241F">
        <w:rPr>
          <w:rFonts w:cstheme="minorHAnsi"/>
        </w:rPr>
        <w:t>Summarize what students are trying to do without giving away the key points. For example:</w:t>
      </w:r>
    </w:p>
    <w:p w14:paraId="75A1A2EC" w14:textId="25953F59" w:rsidR="00F75EC1" w:rsidRPr="00DD241F" w:rsidRDefault="00F75EC1" w:rsidP="00F75EC1">
      <w:pPr>
        <w:ind w:left="720"/>
        <w:rPr>
          <w:rFonts w:cstheme="minorHAnsi"/>
        </w:rPr>
      </w:pPr>
      <w:r w:rsidRPr="00DD241F">
        <w:rPr>
          <w:rFonts w:cstheme="minorHAnsi"/>
        </w:rPr>
        <w:t>During this 2-day case you will learn:</w:t>
      </w:r>
    </w:p>
    <w:p w14:paraId="54F43191" w14:textId="1F35DBB6" w:rsidR="00F75EC1" w:rsidRPr="00DD241F" w:rsidRDefault="00F75EC1" w:rsidP="00F75EC1">
      <w:pPr>
        <w:ind w:left="720"/>
        <w:rPr>
          <w:rFonts w:cstheme="minorHAnsi"/>
        </w:rPr>
      </w:pPr>
      <w:r w:rsidRPr="00DD241F">
        <w:rPr>
          <w:rFonts w:cstheme="minorHAnsi"/>
        </w:rPr>
        <w:t xml:space="preserve">    1. How to make a sound logical argument using experimental data.</w:t>
      </w:r>
    </w:p>
    <w:p w14:paraId="371E6F01" w14:textId="1BAB0C77" w:rsidR="00F75EC1" w:rsidRPr="00DD241F" w:rsidRDefault="00F75EC1" w:rsidP="00F75EC1">
      <w:pPr>
        <w:ind w:left="720"/>
        <w:rPr>
          <w:rFonts w:cstheme="minorHAnsi"/>
        </w:rPr>
      </w:pPr>
      <w:r w:rsidRPr="00DD241F">
        <w:rPr>
          <w:rFonts w:cstheme="minorHAnsi"/>
        </w:rPr>
        <w:t xml:space="preserve">    2. Why the same transcription factor can both turn genes off and on.</w:t>
      </w:r>
    </w:p>
    <w:p w14:paraId="64EB6E26" w14:textId="77777777" w:rsidR="006F505F" w:rsidRPr="00DD241F" w:rsidRDefault="006F505F" w:rsidP="0032317A">
      <w:pPr>
        <w:rPr>
          <w:rFonts w:cstheme="minorHAnsi"/>
        </w:rPr>
      </w:pPr>
    </w:p>
    <w:p w14:paraId="6FF080FC" w14:textId="77777777" w:rsidR="00DD241F" w:rsidRPr="00DD241F" w:rsidRDefault="00DD241F">
      <w:pPr>
        <w:rPr>
          <w:rFonts w:eastAsiaTheme="majorEastAsia" w:cstheme="minorHAnsi"/>
          <w:bCs/>
          <w:iCs/>
          <w:smallCaps/>
          <w:color w:val="3D7590"/>
          <w:sz w:val="32"/>
          <w:szCs w:val="30"/>
        </w:rPr>
      </w:pPr>
      <w:r w:rsidRPr="00DD241F">
        <w:rPr>
          <w:rFonts w:cstheme="minorHAnsi"/>
        </w:rPr>
        <w:br w:type="page"/>
      </w:r>
    </w:p>
    <w:p w14:paraId="71DEBD57" w14:textId="65EEF5FD" w:rsidR="00DD241F" w:rsidRPr="00DD241F" w:rsidRDefault="00DD241F" w:rsidP="00DD241F">
      <w:pPr>
        <w:pStyle w:val="L2Header"/>
        <w:rPr>
          <w:rFonts w:asciiTheme="minorHAnsi" w:hAnsiTheme="minorHAnsi" w:cstheme="minorHAnsi"/>
        </w:rPr>
      </w:pPr>
      <w:r w:rsidRPr="00DD241F">
        <w:rPr>
          <w:rFonts w:asciiTheme="minorHAnsi" w:hAnsiTheme="minorHAnsi" w:cstheme="minorHAnsi"/>
        </w:rPr>
        <w:lastRenderedPageBreak/>
        <w:t>Day 1</w:t>
      </w:r>
      <w:r w:rsidRPr="00DD241F">
        <w:rPr>
          <w:rFonts w:asciiTheme="minorHAnsi" w:hAnsiTheme="minorHAnsi" w:cstheme="minorHAnsi"/>
        </w:rPr>
        <w:t xml:space="preserve"> Handout</w:t>
      </w:r>
      <w:r w:rsidRPr="00DD241F">
        <w:rPr>
          <w:rFonts w:asciiTheme="minorHAnsi" w:hAnsiTheme="minorHAnsi" w:cstheme="minorHAnsi"/>
        </w:rPr>
        <w:t>:</w:t>
      </w:r>
    </w:p>
    <w:p w14:paraId="3BB58C0F" w14:textId="469C365F" w:rsidR="00DD241F" w:rsidRPr="00DD241F" w:rsidRDefault="00DD241F" w:rsidP="00DD241F">
      <w:pPr>
        <w:pStyle w:val="L2Header"/>
        <w:jc w:val="center"/>
        <w:rPr>
          <w:rFonts w:asciiTheme="minorHAnsi" w:hAnsiTheme="minorHAnsi" w:cstheme="minorHAnsi"/>
        </w:rPr>
      </w:pPr>
      <w:r w:rsidRPr="00DD241F">
        <w:rPr>
          <w:rFonts w:asciiTheme="minorHAnsi" w:hAnsiTheme="minorHAnsi" w:cstheme="minorHAnsi"/>
        </w:rPr>
        <w:t>Winston-Salem/Forsyth County School System</w:t>
      </w:r>
      <w:r w:rsidRPr="00DD241F">
        <w:rPr>
          <w:rFonts w:asciiTheme="minorHAnsi" w:hAnsiTheme="minorHAnsi" w:cstheme="minorHAnsi"/>
        </w:rPr>
        <w:br/>
        <w:t>Board of Advisors Regular Meeting</w:t>
      </w:r>
    </w:p>
    <w:p w14:paraId="3ECAFF1B" w14:textId="2E13544E" w:rsidR="00DD241F" w:rsidRPr="00DD241F" w:rsidRDefault="00DD241F" w:rsidP="00DD241F">
      <w:pPr>
        <w:pStyle w:val="Heading5"/>
        <w:jc w:val="center"/>
        <w:rPr>
          <w:rFonts w:asciiTheme="minorHAnsi" w:hAnsiTheme="minorHAnsi" w:cstheme="minorHAnsi"/>
        </w:rPr>
      </w:pPr>
      <w:r w:rsidRPr="00DD241F">
        <w:rPr>
          <w:rFonts w:asciiTheme="minorHAnsi" w:hAnsiTheme="minorHAnsi" w:cstheme="minorHAnsi"/>
        </w:rPr>
        <w:t>Agenda for 3/13/</w:t>
      </w:r>
      <w:r w:rsidRPr="00DD241F">
        <w:rPr>
          <w:rFonts w:asciiTheme="minorHAnsi" w:hAnsiTheme="minorHAnsi" w:cstheme="minorHAnsi"/>
        </w:rPr>
        <w:t>23</w:t>
      </w:r>
    </w:p>
    <w:p w14:paraId="0CA9789E" w14:textId="77777777" w:rsidR="00DD241F" w:rsidRPr="00DD241F" w:rsidRDefault="00DD241F" w:rsidP="00DD241F">
      <w:pPr>
        <w:rPr>
          <w:rFonts w:cstheme="minorHAnsi"/>
          <w:sz w:val="22"/>
          <w:szCs w:val="22"/>
          <w:u w:val="single"/>
        </w:rPr>
      </w:pPr>
    </w:p>
    <w:p w14:paraId="5C84F5A7" w14:textId="77777777" w:rsidR="00DD241F" w:rsidRPr="00DD241F" w:rsidRDefault="00DD241F" w:rsidP="00DD241F">
      <w:pPr>
        <w:rPr>
          <w:rFonts w:cstheme="minorHAnsi"/>
          <w:i/>
          <w:sz w:val="22"/>
          <w:szCs w:val="22"/>
        </w:rPr>
      </w:pPr>
      <w:r w:rsidRPr="00DD241F">
        <w:rPr>
          <w:rFonts w:cstheme="minorHAnsi"/>
          <w:i/>
          <w:sz w:val="22"/>
          <w:szCs w:val="22"/>
          <w:u w:val="single"/>
        </w:rPr>
        <w:t>Old Business</w:t>
      </w:r>
    </w:p>
    <w:p w14:paraId="73D0E09B" w14:textId="5E33C1F1" w:rsidR="00DD241F" w:rsidRPr="00DD241F" w:rsidRDefault="00DD241F" w:rsidP="00DD241F">
      <w:pPr>
        <w:rPr>
          <w:rFonts w:cstheme="minorHAnsi"/>
          <w:sz w:val="22"/>
          <w:szCs w:val="22"/>
        </w:rPr>
      </w:pPr>
      <w:r w:rsidRPr="00DD241F">
        <w:rPr>
          <w:rFonts w:cstheme="minorHAnsi"/>
          <w:sz w:val="22"/>
          <w:szCs w:val="22"/>
        </w:rPr>
        <w:t>Final vote on changes to Advisors Board bylaws (approved 12/1/</w:t>
      </w:r>
      <w:r w:rsidRPr="00DD241F">
        <w:rPr>
          <w:rFonts w:cstheme="minorHAnsi"/>
          <w:sz w:val="22"/>
          <w:szCs w:val="22"/>
        </w:rPr>
        <w:t>22</w:t>
      </w:r>
      <w:r w:rsidRPr="00DD241F">
        <w:rPr>
          <w:rFonts w:cstheme="minorHAnsi"/>
          <w:sz w:val="22"/>
          <w:szCs w:val="22"/>
        </w:rPr>
        <w:t xml:space="preserve"> by Bylaws Subgroup)</w:t>
      </w:r>
    </w:p>
    <w:p w14:paraId="2F458B74" w14:textId="77777777" w:rsidR="00DD241F" w:rsidRPr="00DD241F" w:rsidRDefault="00DD241F" w:rsidP="00DD241F">
      <w:pPr>
        <w:rPr>
          <w:rFonts w:cstheme="minorHAnsi"/>
          <w:sz w:val="22"/>
          <w:szCs w:val="22"/>
        </w:rPr>
      </w:pPr>
    </w:p>
    <w:p w14:paraId="18073073" w14:textId="77777777" w:rsidR="00DD241F" w:rsidRPr="00DD241F" w:rsidRDefault="00DD241F" w:rsidP="00DD241F">
      <w:pPr>
        <w:rPr>
          <w:rFonts w:cstheme="minorHAnsi"/>
          <w:sz w:val="22"/>
          <w:szCs w:val="22"/>
        </w:rPr>
      </w:pPr>
    </w:p>
    <w:p w14:paraId="66DA732F" w14:textId="77777777" w:rsidR="00DD241F" w:rsidRPr="00DD241F" w:rsidRDefault="00DD241F" w:rsidP="00DD241F">
      <w:pPr>
        <w:rPr>
          <w:rFonts w:cstheme="minorHAnsi"/>
          <w:i/>
          <w:sz w:val="22"/>
          <w:szCs w:val="22"/>
        </w:rPr>
      </w:pPr>
      <w:r w:rsidRPr="00DD241F">
        <w:rPr>
          <w:rFonts w:cstheme="minorHAnsi"/>
          <w:i/>
          <w:sz w:val="22"/>
          <w:szCs w:val="22"/>
          <w:u w:val="single"/>
        </w:rPr>
        <w:t>New Business</w:t>
      </w:r>
    </w:p>
    <w:p w14:paraId="6581AFE2" w14:textId="77777777" w:rsidR="00DD241F" w:rsidRPr="00DD241F" w:rsidRDefault="00DD241F" w:rsidP="00DD241F">
      <w:pPr>
        <w:rPr>
          <w:rFonts w:cstheme="minorHAnsi"/>
          <w:sz w:val="22"/>
          <w:szCs w:val="22"/>
        </w:rPr>
      </w:pPr>
      <w:r w:rsidRPr="00DD241F">
        <w:rPr>
          <w:rFonts w:cstheme="minorHAnsi"/>
          <w:sz w:val="22"/>
          <w:szCs w:val="22"/>
        </w:rPr>
        <w:t>Discussion, vote on public petition to amend nutrition and food standards for K-12 school cafeterias during 2015/16 academic year.</w:t>
      </w:r>
    </w:p>
    <w:p w14:paraId="3B455AD3" w14:textId="77777777" w:rsidR="00DD241F" w:rsidRPr="00DD241F" w:rsidRDefault="00DD241F" w:rsidP="00DD241F">
      <w:pPr>
        <w:ind w:left="360"/>
        <w:rPr>
          <w:rFonts w:cstheme="minorHAnsi"/>
          <w:sz w:val="22"/>
          <w:szCs w:val="22"/>
        </w:rPr>
      </w:pPr>
    </w:p>
    <w:p w14:paraId="6EBA35CE" w14:textId="77777777" w:rsidR="00DD241F" w:rsidRPr="00DD241F" w:rsidRDefault="00DD241F" w:rsidP="00DD241F">
      <w:pPr>
        <w:rPr>
          <w:rFonts w:cstheme="minorHAnsi"/>
          <w:sz w:val="22"/>
          <w:szCs w:val="22"/>
        </w:rPr>
      </w:pPr>
      <w:r w:rsidRPr="00DD241F">
        <w:rPr>
          <w:rFonts w:cstheme="minorHAnsi"/>
          <w:b/>
          <w:i/>
          <w:sz w:val="22"/>
          <w:szCs w:val="22"/>
        </w:rPr>
        <w:t xml:space="preserve">     Background</w:t>
      </w:r>
      <w:r w:rsidRPr="00DD241F">
        <w:rPr>
          <w:rFonts w:cstheme="minorHAnsi"/>
          <w:sz w:val="22"/>
          <w:szCs w:val="22"/>
        </w:rPr>
        <w:t xml:space="preserve">: </w:t>
      </w:r>
    </w:p>
    <w:p w14:paraId="78AF01EA" w14:textId="5553716F" w:rsidR="00DD241F" w:rsidRPr="00DD241F" w:rsidRDefault="00DD241F" w:rsidP="00DD241F">
      <w:pPr>
        <w:ind w:left="720"/>
        <w:rPr>
          <w:rFonts w:cstheme="minorHAnsi"/>
          <w:sz w:val="22"/>
          <w:szCs w:val="22"/>
        </w:rPr>
      </w:pPr>
      <w:r w:rsidRPr="00DD241F">
        <w:rPr>
          <w:rFonts w:cstheme="minorHAnsi"/>
          <w:sz w:val="22"/>
          <w:szCs w:val="22"/>
        </w:rPr>
        <w:t xml:space="preserve">A local advocacy group, </w:t>
      </w:r>
      <w:r w:rsidRPr="00DD241F">
        <w:rPr>
          <w:rFonts w:cstheme="minorHAnsi"/>
          <w:b/>
          <w:sz w:val="22"/>
          <w:szCs w:val="22"/>
        </w:rPr>
        <w:t>Parents for Safe School Food</w:t>
      </w:r>
      <w:r w:rsidRPr="00DD241F">
        <w:rPr>
          <w:rFonts w:cstheme="minorHAnsi"/>
          <w:sz w:val="22"/>
          <w:szCs w:val="22"/>
        </w:rPr>
        <w:t xml:space="preserve"> has submitted a formal petition to change the food standards approved at the 4/1/</w:t>
      </w:r>
      <w:r>
        <w:rPr>
          <w:rFonts w:cstheme="minorHAnsi"/>
          <w:sz w:val="22"/>
          <w:szCs w:val="22"/>
        </w:rPr>
        <w:t>23</w:t>
      </w:r>
      <w:r w:rsidRPr="00DD241F">
        <w:rPr>
          <w:rFonts w:cstheme="minorHAnsi"/>
          <w:sz w:val="22"/>
          <w:szCs w:val="22"/>
        </w:rPr>
        <w:t xml:space="preserve"> meeting of the WSFC School Board (aka, “current standards”). </w:t>
      </w:r>
    </w:p>
    <w:p w14:paraId="6CE9655E" w14:textId="77777777" w:rsidR="00DD241F" w:rsidRPr="00DD241F" w:rsidRDefault="00DD241F" w:rsidP="00DD241F">
      <w:pPr>
        <w:ind w:left="720"/>
        <w:rPr>
          <w:rFonts w:cstheme="minorHAnsi"/>
          <w:sz w:val="22"/>
          <w:szCs w:val="22"/>
        </w:rPr>
      </w:pPr>
    </w:p>
    <w:p w14:paraId="50E2AEA0" w14:textId="77777777" w:rsidR="00DD241F" w:rsidRPr="00DD241F" w:rsidRDefault="00DD241F" w:rsidP="00DD241F">
      <w:pPr>
        <w:ind w:left="720"/>
        <w:rPr>
          <w:rFonts w:cstheme="minorHAnsi"/>
          <w:sz w:val="22"/>
          <w:szCs w:val="22"/>
        </w:rPr>
      </w:pPr>
      <w:r w:rsidRPr="00DD241F">
        <w:rPr>
          <w:rFonts w:cstheme="minorHAnsi"/>
          <w:sz w:val="22"/>
          <w:szCs w:val="22"/>
        </w:rPr>
        <w:t xml:space="preserve">Petitioners have submitted evidence to suggest nine (9) foods or food constituents allowed under the current standards pose significant health risks to children. </w:t>
      </w:r>
    </w:p>
    <w:p w14:paraId="2352041F" w14:textId="77777777" w:rsidR="00DD241F" w:rsidRPr="00DD241F" w:rsidRDefault="00DD241F" w:rsidP="00DD241F">
      <w:pPr>
        <w:ind w:left="720"/>
        <w:rPr>
          <w:rFonts w:cstheme="minorHAnsi"/>
          <w:sz w:val="22"/>
          <w:szCs w:val="22"/>
        </w:rPr>
      </w:pPr>
    </w:p>
    <w:p w14:paraId="1C74E47E" w14:textId="325C018D" w:rsidR="00DD241F" w:rsidRPr="00DD241F" w:rsidRDefault="00DD241F" w:rsidP="00DD241F">
      <w:pPr>
        <w:ind w:left="720"/>
        <w:rPr>
          <w:rFonts w:cstheme="minorHAnsi"/>
          <w:sz w:val="22"/>
          <w:szCs w:val="22"/>
        </w:rPr>
      </w:pPr>
      <w:r w:rsidRPr="00DD241F">
        <w:rPr>
          <w:rFonts w:cstheme="minorHAnsi"/>
          <w:sz w:val="22"/>
          <w:szCs w:val="22"/>
        </w:rPr>
        <w:t>They have asked the School Board to remove said items from the list of approved school menu foods in 20</w:t>
      </w:r>
      <w:r>
        <w:rPr>
          <w:rFonts w:cstheme="minorHAnsi"/>
          <w:sz w:val="22"/>
          <w:szCs w:val="22"/>
        </w:rPr>
        <w:t>23/2024</w:t>
      </w:r>
      <w:r w:rsidRPr="00DD241F">
        <w:rPr>
          <w:rFonts w:cstheme="minorHAnsi"/>
          <w:sz w:val="22"/>
          <w:szCs w:val="22"/>
        </w:rPr>
        <w:t xml:space="preserve">. A summary is provided in </w:t>
      </w:r>
      <w:r w:rsidRPr="00DD241F">
        <w:rPr>
          <w:rFonts w:cstheme="minorHAnsi"/>
          <w:b/>
          <w:i/>
          <w:sz w:val="22"/>
          <w:szCs w:val="22"/>
        </w:rPr>
        <w:t>Attachment 1</w:t>
      </w:r>
      <w:r w:rsidRPr="00DD241F">
        <w:rPr>
          <w:rFonts w:cstheme="minorHAnsi"/>
          <w:sz w:val="22"/>
          <w:szCs w:val="22"/>
        </w:rPr>
        <w:t>.</w:t>
      </w:r>
    </w:p>
    <w:p w14:paraId="4B6E7756" w14:textId="77777777" w:rsidR="00DD241F" w:rsidRPr="00DD241F" w:rsidRDefault="00DD241F" w:rsidP="00DD241F">
      <w:pPr>
        <w:ind w:left="720"/>
        <w:rPr>
          <w:rFonts w:cstheme="minorHAnsi"/>
          <w:sz w:val="22"/>
          <w:szCs w:val="22"/>
        </w:rPr>
      </w:pPr>
    </w:p>
    <w:p w14:paraId="67E4F59B" w14:textId="77777777" w:rsidR="00DD241F" w:rsidRPr="00DD241F" w:rsidRDefault="00DD241F" w:rsidP="00DD241F">
      <w:pPr>
        <w:ind w:left="720"/>
        <w:rPr>
          <w:rFonts w:cstheme="minorHAnsi"/>
          <w:sz w:val="22"/>
          <w:szCs w:val="22"/>
        </w:rPr>
      </w:pPr>
      <w:r w:rsidRPr="00DD241F">
        <w:rPr>
          <w:rFonts w:cstheme="minorHAnsi"/>
          <w:sz w:val="22"/>
          <w:szCs w:val="22"/>
        </w:rPr>
        <w:t>This petition meets minimum requirements for consideration as defined in County Ordinance 97-314</w:t>
      </w:r>
      <w:r w:rsidRPr="00DD241F">
        <w:rPr>
          <w:rFonts w:cstheme="minorHAnsi"/>
          <w:color w:val="000000"/>
          <w:sz w:val="22"/>
          <w:szCs w:val="22"/>
        </w:rPr>
        <w:t>§</w:t>
      </w:r>
      <w:r w:rsidRPr="00DD241F">
        <w:rPr>
          <w:rFonts w:cstheme="minorHAnsi"/>
          <w:sz w:val="22"/>
          <w:szCs w:val="22"/>
        </w:rPr>
        <w:t>2.11(a). It now moves forward for review and debate by the full School Board.</w:t>
      </w:r>
    </w:p>
    <w:p w14:paraId="55AF3391" w14:textId="77777777" w:rsidR="00DD241F" w:rsidRPr="00DD241F" w:rsidRDefault="00DD241F" w:rsidP="00DD241F">
      <w:pPr>
        <w:ind w:left="720"/>
        <w:rPr>
          <w:rFonts w:cstheme="minorHAnsi"/>
          <w:sz w:val="22"/>
          <w:szCs w:val="22"/>
        </w:rPr>
      </w:pPr>
    </w:p>
    <w:p w14:paraId="3D5A2FF9" w14:textId="77777777" w:rsidR="00DD241F" w:rsidRPr="00DD241F" w:rsidRDefault="00DD241F" w:rsidP="00DD241F">
      <w:pPr>
        <w:ind w:left="720"/>
        <w:rPr>
          <w:rFonts w:cstheme="minorHAnsi"/>
          <w:sz w:val="22"/>
          <w:szCs w:val="22"/>
        </w:rPr>
      </w:pPr>
    </w:p>
    <w:p w14:paraId="47EF2552" w14:textId="77777777" w:rsidR="00DD241F" w:rsidRPr="00DD241F" w:rsidRDefault="00DD241F" w:rsidP="00DD241F">
      <w:pPr>
        <w:rPr>
          <w:rFonts w:cstheme="minorHAnsi"/>
          <w:sz w:val="22"/>
          <w:szCs w:val="22"/>
        </w:rPr>
      </w:pPr>
      <w:r w:rsidRPr="00DD241F">
        <w:rPr>
          <w:rFonts w:cstheme="minorHAnsi"/>
          <w:b/>
          <w:i/>
          <w:sz w:val="22"/>
          <w:szCs w:val="22"/>
        </w:rPr>
        <w:t xml:space="preserve">     Action Required</w:t>
      </w:r>
      <w:r w:rsidRPr="00DD241F">
        <w:rPr>
          <w:rFonts w:cstheme="minorHAnsi"/>
          <w:sz w:val="22"/>
          <w:szCs w:val="22"/>
        </w:rPr>
        <w:t xml:space="preserve">: </w:t>
      </w:r>
    </w:p>
    <w:p w14:paraId="3C7787AB" w14:textId="77777777" w:rsidR="00DD241F" w:rsidRPr="00DD241F" w:rsidRDefault="00DD241F" w:rsidP="00DD241F">
      <w:pPr>
        <w:ind w:left="720"/>
        <w:rPr>
          <w:rFonts w:cstheme="minorHAnsi"/>
          <w:sz w:val="22"/>
          <w:szCs w:val="22"/>
        </w:rPr>
      </w:pPr>
      <w:r w:rsidRPr="00DD241F">
        <w:rPr>
          <w:rFonts w:cstheme="minorHAnsi"/>
          <w:sz w:val="22"/>
          <w:szCs w:val="22"/>
        </w:rPr>
        <w:t>Before the full WSFC School Board can discuss or vote on this petition, it must be reviewed for scientific accuracy by the Board of Advisors.</w:t>
      </w:r>
    </w:p>
    <w:p w14:paraId="509C6C88" w14:textId="77777777" w:rsidR="00DD241F" w:rsidRPr="00DD241F" w:rsidRDefault="00DD241F" w:rsidP="00DD241F">
      <w:pPr>
        <w:pStyle w:val="ListParagraph"/>
        <w:numPr>
          <w:ilvl w:val="0"/>
          <w:numId w:val="37"/>
        </w:numPr>
        <w:ind w:left="1440"/>
        <w:rPr>
          <w:rFonts w:cstheme="minorHAnsi"/>
          <w:sz w:val="22"/>
          <w:szCs w:val="22"/>
        </w:rPr>
      </w:pPr>
      <w:r w:rsidRPr="00DD241F">
        <w:rPr>
          <w:rFonts w:cstheme="minorHAnsi"/>
          <w:sz w:val="22"/>
          <w:szCs w:val="22"/>
        </w:rPr>
        <w:t xml:space="preserve">Advisors must identify and present the current best evidence on health risks posed to students by each item or category of foods. </w:t>
      </w:r>
    </w:p>
    <w:p w14:paraId="1BFC8D34" w14:textId="77777777" w:rsidR="00DD241F" w:rsidRPr="00DD241F" w:rsidRDefault="00DD241F" w:rsidP="00DD241F">
      <w:pPr>
        <w:pStyle w:val="ListParagraph"/>
        <w:numPr>
          <w:ilvl w:val="0"/>
          <w:numId w:val="37"/>
        </w:numPr>
        <w:ind w:left="1440"/>
        <w:rPr>
          <w:rFonts w:cstheme="minorHAnsi"/>
          <w:sz w:val="22"/>
          <w:szCs w:val="22"/>
        </w:rPr>
      </w:pPr>
      <w:r w:rsidRPr="00DD241F">
        <w:rPr>
          <w:rFonts w:cstheme="minorHAnsi"/>
          <w:sz w:val="22"/>
          <w:szCs w:val="22"/>
        </w:rPr>
        <w:t xml:space="preserve">Members of the Advisory Board will vote individually using a secret ballet, either for or against removal of each food category or food item from cafeteria menus in WSFC schools. </w:t>
      </w:r>
    </w:p>
    <w:p w14:paraId="42C1B7AB" w14:textId="65BD4308" w:rsidR="00DD241F" w:rsidRPr="00DD241F" w:rsidRDefault="00DD241F" w:rsidP="00DD241F">
      <w:pPr>
        <w:pStyle w:val="ListParagraph"/>
        <w:numPr>
          <w:ilvl w:val="0"/>
          <w:numId w:val="37"/>
        </w:numPr>
        <w:ind w:left="1440"/>
        <w:rPr>
          <w:rFonts w:cstheme="minorHAnsi"/>
          <w:sz w:val="22"/>
          <w:szCs w:val="22"/>
        </w:rPr>
      </w:pPr>
      <w:r w:rsidRPr="00DD241F">
        <w:rPr>
          <w:rFonts w:cstheme="minorHAnsi"/>
          <w:sz w:val="22"/>
          <w:szCs w:val="22"/>
        </w:rPr>
        <w:t xml:space="preserve">Advisors’ findings and results of the secret ballot will be submitted as </w:t>
      </w:r>
      <w:r>
        <w:rPr>
          <w:rFonts w:cstheme="minorHAnsi"/>
          <w:sz w:val="22"/>
          <w:szCs w:val="22"/>
        </w:rPr>
        <w:t>this committee’s</w:t>
      </w:r>
      <w:r w:rsidRPr="00DD241F">
        <w:rPr>
          <w:rFonts w:cstheme="minorHAnsi"/>
          <w:sz w:val="22"/>
          <w:szCs w:val="22"/>
        </w:rPr>
        <w:t xml:space="preserve"> formal recommendation to the School Board. </w:t>
      </w:r>
    </w:p>
    <w:p w14:paraId="1CAFE24E" w14:textId="77777777" w:rsidR="00DD241F" w:rsidRPr="00DD241F" w:rsidRDefault="00DD241F" w:rsidP="00DD241F">
      <w:pPr>
        <w:rPr>
          <w:rFonts w:cstheme="minorHAnsi"/>
          <w:sz w:val="22"/>
          <w:szCs w:val="22"/>
        </w:rPr>
      </w:pPr>
    </w:p>
    <w:p w14:paraId="2289933E" w14:textId="77777777" w:rsidR="00DD241F" w:rsidRPr="00DD241F" w:rsidRDefault="00DD241F" w:rsidP="00DD241F">
      <w:pPr>
        <w:rPr>
          <w:rFonts w:cstheme="minorHAnsi"/>
          <w:b/>
          <w:sz w:val="22"/>
          <w:szCs w:val="22"/>
        </w:rPr>
      </w:pPr>
      <w:r w:rsidRPr="00DD241F">
        <w:rPr>
          <w:rFonts w:cstheme="minorHAnsi"/>
          <w:b/>
          <w:sz w:val="22"/>
          <w:szCs w:val="22"/>
        </w:rPr>
        <w:br w:type="page"/>
      </w:r>
    </w:p>
    <w:p w14:paraId="12E28140" w14:textId="77777777" w:rsidR="00DD241F" w:rsidRPr="00DD241F" w:rsidRDefault="00DD241F" w:rsidP="00DD241F">
      <w:pPr>
        <w:pStyle w:val="L2Header"/>
        <w:jc w:val="center"/>
      </w:pPr>
      <w:r w:rsidRPr="00DD241F">
        <w:lastRenderedPageBreak/>
        <w:t>Attachment 1</w:t>
      </w:r>
    </w:p>
    <w:p w14:paraId="168531EB" w14:textId="77777777" w:rsidR="00DD241F" w:rsidRPr="00DD241F" w:rsidRDefault="00DD241F" w:rsidP="00DD241F">
      <w:pPr>
        <w:jc w:val="center"/>
        <w:rPr>
          <w:rFonts w:cstheme="minorHAnsi"/>
          <w:b/>
          <w:sz w:val="22"/>
          <w:szCs w:val="22"/>
        </w:rPr>
      </w:pPr>
    </w:p>
    <w:p w14:paraId="0ED8CAA8" w14:textId="77777777" w:rsidR="00DD241F" w:rsidRPr="00DD241F" w:rsidRDefault="00DD241F" w:rsidP="00DD241F">
      <w:pPr>
        <w:rPr>
          <w:rFonts w:cstheme="minorHAnsi"/>
          <w:sz w:val="22"/>
          <w:szCs w:val="22"/>
        </w:rPr>
      </w:pPr>
      <w:r w:rsidRPr="00DD241F">
        <w:rPr>
          <w:rFonts w:cstheme="minorHAnsi"/>
          <w:i/>
          <w:sz w:val="22"/>
          <w:szCs w:val="22"/>
        </w:rPr>
        <w:t xml:space="preserve">Parents for Safe School Food </w:t>
      </w:r>
      <w:r w:rsidRPr="00DD241F">
        <w:rPr>
          <w:rFonts w:cstheme="minorHAnsi"/>
          <w:sz w:val="22"/>
          <w:szCs w:val="22"/>
        </w:rPr>
        <w:t xml:space="preserve">is requesting that the WSFC School Board permanently remove the following 9 items of concern from WSFC Schools cafeterias. </w:t>
      </w:r>
    </w:p>
    <w:p w14:paraId="2DE3510B" w14:textId="77777777" w:rsidR="00DD241F" w:rsidRPr="00DD241F" w:rsidRDefault="00DD241F" w:rsidP="00DD241F">
      <w:pPr>
        <w:rPr>
          <w:rFonts w:cstheme="minorHAnsi"/>
          <w:sz w:val="22"/>
          <w:szCs w:val="22"/>
        </w:rPr>
      </w:pPr>
    </w:p>
    <w:p w14:paraId="04A8EDD0" w14:textId="77777777" w:rsidR="00DD241F" w:rsidRPr="00DD241F" w:rsidRDefault="00DD241F" w:rsidP="00DD241F">
      <w:pPr>
        <w:rPr>
          <w:rFonts w:cstheme="minorHAnsi"/>
          <w:b/>
          <w:sz w:val="22"/>
          <w:szCs w:val="22"/>
        </w:rPr>
      </w:pPr>
      <w:r w:rsidRPr="00DD241F">
        <w:rPr>
          <w:rFonts w:cstheme="minorHAnsi"/>
          <w:b/>
          <w:sz w:val="22"/>
          <w:szCs w:val="22"/>
        </w:rPr>
        <w:t xml:space="preserve">1. French fries and processed potato nuggets (“tots”). </w:t>
      </w:r>
    </w:p>
    <w:p w14:paraId="5FB7FDBB" w14:textId="77777777" w:rsidR="00DD241F" w:rsidRPr="00DD241F" w:rsidRDefault="00DD241F" w:rsidP="00DD241F">
      <w:pPr>
        <w:rPr>
          <w:rFonts w:cstheme="minorHAnsi"/>
          <w:sz w:val="22"/>
          <w:szCs w:val="22"/>
        </w:rPr>
      </w:pPr>
      <w:r w:rsidRPr="00DD241F">
        <w:rPr>
          <w:rFonts w:cstheme="minorHAnsi"/>
          <w:sz w:val="22"/>
          <w:szCs w:val="22"/>
        </w:rPr>
        <w:t>Proven by the World Health Organization to contain acrylamide, a known carcinogen.</w:t>
      </w:r>
    </w:p>
    <w:p w14:paraId="308DDF7A" w14:textId="77777777" w:rsidR="00DD241F" w:rsidRPr="00DD241F" w:rsidRDefault="00DD241F" w:rsidP="00DD241F">
      <w:pPr>
        <w:rPr>
          <w:rFonts w:cstheme="minorHAnsi"/>
          <w:sz w:val="22"/>
          <w:szCs w:val="22"/>
        </w:rPr>
      </w:pPr>
    </w:p>
    <w:p w14:paraId="4DC31E6A" w14:textId="77777777" w:rsidR="00DD241F" w:rsidRPr="00DD241F" w:rsidRDefault="00DD241F" w:rsidP="00DD241F">
      <w:pPr>
        <w:rPr>
          <w:rFonts w:cstheme="minorHAnsi"/>
          <w:sz w:val="22"/>
          <w:szCs w:val="22"/>
        </w:rPr>
      </w:pPr>
      <w:r w:rsidRPr="00DD241F">
        <w:rPr>
          <w:rFonts w:cstheme="minorHAnsi"/>
          <w:b/>
          <w:sz w:val="22"/>
          <w:szCs w:val="22"/>
        </w:rPr>
        <w:t>2. Conventionally raised chicken and products containing conventionally raised chicken.</w:t>
      </w:r>
      <w:r w:rsidRPr="00DD241F">
        <w:rPr>
          <w:rFonts w:cstheme="minorHAnsi"/>
          <w:sz w:val="22"/>
          <w:szCs w:val="22"/>
        </w:rPr>
        <w:t xml:space="preserve"> </w:t>
      </w:r>
    </w:p>
    <w:p w14:paraId="5172B334" w14:textId="77777777" w:rsidR="00DD241F" w:rsidRPr="00DD241F" w:rsidRDefault="00DD241F" w:rsidP="00DD241F">
      <w:pPr>
        <w:rPr>
          <w:rFonts w:cstheme="minorHAnsi"/>
          <w:sz w:val="22"/>
          <w:szCs w:val="22"/>
        </w:rPr>
      </w:pPr>
      <w:r w:rsidRPr="00DD241F">
        <w:rPr>
          <w:rFonts w:cstheme="minorHAnsi"/>
          <w:sz w:val="22"/>
          <w:szCs w:val="22"/>
        </w:rPr>
        <w:t>Commercially produced chickens are treated with toxic and carcinogenic arsenic-containing drugs.</w:t>
      </w:r>
    </w:p>
    <w:p w14:paraId="3851C4E8" w14:textId="77777777" w:rsidR="00DD241F" w:rsidRPr="00DD241F" w:rsidRDefault="00DD241F" w:rsidP="00DD241F">
      <w:pPr>
        <w:rPr>
          <w:rFonts w:cstheme="minorHAnsi"/>
          <w:b/>
          <w:i/>
          <w:sz w:val="22"/>
          <w:szCs w:val="22"/>
        </w:rPr>
      </w:pPr>
    </w:p>
    <w:p w14:paraId="33FBCB27" w14:textId="77777777" w:rsidR="00DD241F" w:rsidRPr="00DD241F" w:rsidRDefault="00DD241F" w:rsidP="00DD241F">
      <w:pPr>
        <w:rPr>
          <w:rFonts w:cstheme="minorHAnsi"/>
          <w:b/>
          <w:sz w:val="22"/>
          <w:szCs w:val="22"/>
        </w:rPr>
      </w:pPr>
      <w:r w:rsidRPr="00DD241F">
        <w:rPr>
          <w:rFonts w:cstheme="minorHAnsi"/>
          <w:b/>
          <w:sz w:val="22"/>
          <w:szCs w:val="22"/>
        </w:rPr>
        <w:t>3. Canned tomatoes</w:t>
      </w:r>
    </w:p>
    <w:p w14:paraId="5DAD6CF6" w14:textId="77777777" w:rsidR="00DD241F" w:rsidRPr="00DD241F" w:rsidRDefault="00DD241F" w:rsidP="00DD241F">
      <w:pPr>
        <w:rPr>
          <w:rFonts w:cstheme="minorHAnsi"/>
          <w:sz w:val="22"/>
          <w:szCs w:val="22"/>
        </w:rPr>
      </w:pPr>
      <w:r w:rsidRPr="00DD241F">
        <w:rPr>
          <w:rFonts w:cstheme="minorHAnsi"/>
          <w:sz w:val="22"/>
          <w:szCs w:val="22"/>
        </w:rPr>
        <w:t xml:space="preserve">Commercial food cans are lined with plastic to limit metal breakdown and increase shelf life. The plastic contains phthalates including bisphenol A. The acid in tomatoes leaches BPA from the can lining. </w:t>
      </w:r>
    </w:p>
    <w:p w14:paraId="6139F261" w14:textId="77777777" w:rsidR="00DD241F" w:rsidRPr="00DD241F" w:rsidRDefault="00DD241F" w:rsidP="00DD241F">
      <w:pPr>
        <w:rPr>
          <w:rFonts w:cstheme="minorHAnsi"/>
          <w:sz w:val="22"/>
          <w:szCs w:val="22"/>
        </w:rPr>
      </w:pPr>
    </w:p>
    <w:p w14:paraId="07146B5A" w14:textId="77777777" w:rsidR="00DD241F" w:rsidRPr="00DD241F" w:rsidRDefault="00DD241F" w:rsidP="00DD241F">
      <w:pPr>
        <w:rPr>
          <w:rFonts w:cstheme="minorHAnsi"/>
          <w:b/>
          <w:sz w:val="22"/>
          <w:szCs w:val="22"/>
        </w:rPr>
      </w:pPr>
      <w:r w:rsidRPr="00DD241F">
        <w:rPr>
          <w:rFonts w:cstheme="minorHAnsi"/>
          <w:b/>
          <w:sz w:val="22"/>
          <w:szCs w:val="22"/>
        </w:rPr>
        <w:t>4. Hot dogs, bacon, and other meats processed or cured using sodium nitrate or sodium nitrite</w:t>
      </w:r>
    </w:p>
    <w:p w14:paraId="356715B1" w14:textId="77777777" w:rsidR="00DD241F" w:rsidRPr="00DD241F" w:rsidRDefault="00DD241F" w:rsidP="00DD241F">
      <w:pPr>
        <w:rPr>
          <w:rFonts w:cstheme="minorHAnsi"/>
          <w:sz w:val="22"/>
          <w:szCs w:val="22"/>
        </w:rPr>
      </w:pPr>
      <w:r w:rsidRPr="00DD241F">
        <w:rPr>
          <w:rFonts w:cstheme="minorHAnsi"/>
          <w:sz w:val="22"/>
          <w:szCs w:val="22"/>
        </w:rPr>
        <w:t>These compounds convert to nitrosamines, which are known carcinogens. Several studies have linked consuming nitrite-cured meats with cancer in children, pregnant women, and adults.</w:t>
      </w:r>
    </w:p>
    <w:p w14:paraId="4EB7F167" w14:textId="77777777" w:rsidR="00DD241F" w:rsidRPr="00DD241F" w:rsidRDefault="00DD241F" w:rsidP="00DD241F">
      <w:pPr>
        <w:rPr>
          <w:rFonts w:cstheme="minorHAnsi"/>
          <w:sz w:val="22"/>
          <w:szCs w:val="22"/>
        </w:rPr>
      </w:pPr>
    </w:p>
    <w:p w14:paraId="01B4EEEA" w14:textId="77777777" w:rsidR="00DD241F" w:rsidRPr="00DD241F" w:rsidRDefault="00DD241F" w:rsidP="00DD241F">
      <w:pPr>
        <w:rPr>
          <w:rFonts w:cstheme="minorHAnsi"/>
          <w:b/>
          <w:sz w:val="22"/>
          <w:szCs w:val="22"/>
        </w:rPr>
      </w:pPr>
      <w:r w:rsidRPr="00DD241F">
        <w:rPr>
          <w:rFonts w:cstheme="minorHAnsi"/>
          <w:b/>
          <w:sz w:val="22"/>
          <w:szCs w:val="22"/>
        </w:rPr>
        <w:t>5. Commercially prepared milk-based foods, including chocolate milk, processed cheese</w:t>
      </w:r>
      <w:r w:rsidRPr="00DD241F">
        <w:rPr>
          <w:rFonts w:cstheme="minorHAnsi"/>
          <w:sz w:val="22"/>
          <w:szCs w:val="22"/>
        </w:rPr>
        <w:t xml:space="preserve"> </w:t>
      </w:r>
      <w:r w:rsidRPr="00DD241F">
        <w:rPr>
          <w:rFonts w:cstheme="minorHAnsi"/>
          <w:b/>
          <w:sz w:val="22"/>
          <w:szCs w:val="22"/>
        </w:rPr>
        <w:t>food, puddings, flavored yogurt, and frozen desserts.</w:t>
      </w:r>
    </w:p>
    <w:p w14:paraId="153E291A" w14:textId="77777777" w:rsidR="00DD241F" w:rsidRPr="00DD241F" w:rsidRDefault="00DD241F" w:rsidP="00DD241F">
      <w:pPr>
        <w:rPr>
          <w:rFonts w:cstheme="minorHAnsi"/>
          <w:sz w:val="22"/>
          <w:szCs w:val="22"/>
        </w:rPr>
      </w:pPr>
      <w:r w:rsidRPr="00DD241F">
        <w:rPr>
          <w:rFonts w:cstheme="minorHAnsi"/>
          <w:sz w:val="22"/>
          <w:szCs w:val="22"/>
        </w:rPr>
        <w:t xml:space="preserve">Commercially processed milk and dairy foods contain Additive E171 (titanium dioxide) as a whitening agent. E171 generates oxidative free radicals, and it is a known carcinogen. </w:t>
      </w:r>
    </w:p>
    <w:p w14:paraId="0CBB96BA" w14:textId="77777777" w:rsidR="00DD241F" w:rsidRPr="00DD241F" w:rsidRDefault="00DD241F" w:rsidP="00DD241F">
      <w:pPr>
        <w:rPr>
          <w:rFonts w:cstheme="minorHAnsi"/>
          <w:sz w:val="22"/>
          <w:szCs w:val="22"/>
        </w:rPr>
      </w:pPr>
    </w:p>
    <w:p w14:paraId="1392249B" w14:textId="77777777" w:rsidR="00DD241F" w:rsidRPr="00DD241F" w:rsidRDefault="00DD241F" w:rsidP="00DD241F">
      <w:pPr>
        <w:rPr>
          <w:rFonts w:cstheme="minorHAnsi"/>
          <w:sz w:val="22"/>
          <w:szCs w:val="22"/>
        </w:rPr>
      </w:pPr>
      <w:r w:rsidRPr="00DD241F">
        <w:rPr>
          <w:rFonts w:cstheme="minorHAnsi"/>
          <w:b/>
          <w:sz w:val="22"/>
          <w:szCs w:val="22"/>
        </w:rPr>
        <w:t>6. Food items containing commercial bread dough, including pizza, deli-style sandwiches, biscuits, and other bread dough-containing meal items.</w:t>
      </w:r>
      <w:r w:rsidRPr="00DD241F">
        <w:rPr>
          <w:rFonts w:cstheme="minorHAnsi"/>
          <w:sz w:val="22"/>
          <w:szCs w:val="22"/>
        </w:rPr>
        <w:t xml:space="preserve"> </w:t>
      </w:r>
    </w:p>
    <w:p w14:paraId="68930946" w14:textId="77777777" w:rsidR="00DD241F" w:rsidRPr="00DD241F" w:rsidRDefault="00DD241F" w:rsidP="00DD241F">
      <w:pPr>
        <w:rPr>
          <w:rFonts w:cstheme="minorHAnsi"/>
          <w:sz w:val="22"/>
          <w:szCs w:val="22"/>
        </w:rPr>
      </w:pPr>
      <w:r w:rsidRPr="00DD241F">
        <w:rPr>
          <w:rFonts w:cstheme="minorHAnsi"/>
          <w:sz w:val="22"/>
          <w:szCs w:val="22"/>
        </w:rPr>
        <w:t>Commercial doughs contain a</w:t>
      </w:r>
      <w:r w:rsidRPr="00DD241F">
        <w:rPr>
          <w:rFonts w:cstheme="minorHAnsi"/>
          <w:bCs/>
          <w:sz w:val="22"/>
          <w:szCs w:val="22"/>
        </w:rPr>
        <w:t xml:space="preserve">zodicarbonamide (ADC), a chemical bleaching agent </w:t>
      </w:r>
      <w:r w:rsidRPr="00DD241F">
        <w:rPr>
          <w:rFonts w:cstheme="minorHAnsi"/>
          <w:sz w:val="22"/>
          <w:szCs w:val="22"/>
        </w:rPr>
        <w:t>that strengthens dough</w:t>
      </w:r>
      <w:r w:rsidRPr="00DD241F">
        <w:rPr>
          <w:rFonts w:cstheme="minorHAnsi"/>
          <w:bCs/>
          <w:sz w:val="22"/>
          <w:szCs w:val="22"/>
        </w:rPr>
        <w:t xml:space="preserve">. ADC also is used in plastics manufacture, and potentially poses a significant health risk. </w:t>
      </w:r>
      <w:r w:rsidRPr="00DD241F">
        <w:rPr>
          <w:rFonts w:cstheme="minorHAnsi"/>
          <w:sz w:val="22"/>
          <w:szCs w:val="22"/>
        </w:rPr>
        <w:t>United Nations risk assessors have said “there are not enough data to evaluate the risk to human health.”</w:t>
      </w:r>
    </w:p>
    <w:p w14:paraId="6BD7C0C2" w14:textId="77777777" w:rsidR="00DD241F" w:rsidRPr="00DD241F" w:rsidRDefault="00DD241F" w:rsidP="00DD241F">
      <w:pPr>
        <w:rPr>
          <w:rFonts w:cstheme="minorHAnsi"/>
          <w:sz w:val="22"/>
          <w:szCs w:val="22"/>
        </w:rPr>
      </w:pPr>
    </w:p>
    <w:p w14:paraId="4F0AB5C2" w14:textId="77777777" w:rsidR="00DD241F" w:rsidRPr="00DD241F" w:rsidRDefault="00DD241F" w:rsidP="00DD241F">
      <w:pPr>
        <w:rPr>
          <w:rFonts w:cstheme="minorHAnsi"/>
          <w:b/>
          <w:sz w:val="22"/>
          <w:szCs w:val="22"/>
        </w:rPr>
      </w:pPr>
      <w:r w:rsidRPr="00DD241F">
        <w:rPr>
          <w:rFonts w:cstheme="minorHAnsi"/>
          <w:b/>
          <w:sz w:val="22"/>
          <w:szCs w:val="22"/>
        </w:rPr>
        <w:t xml:space="preserve">7. Microwave popcorn, all </w:t>
      </w:r>
      <w:proofErr w:type="gramStart"/>
      <w:r w:rsidRPr="00DD241F">
        <w:rPr>
          <w:rFonts w:cstheme="minorHAnsi"/>
          <w:b/>
          <w:sz w:val="22"/>
          <w:szCs w:val="22"/>
        </w:rPr>
        <w:t>forms</w:t>
      </w:r>
      <w:proofErr w:type="gramEnd"/>
      <w:r w:rsidRPr="00DD241F">
        <w:rPr>
          <w:rFonts w:cstheme="minorHAnsi"/>
          <w:b/>
          <w:sz w:val="22"/>
          <w:szCs w:val="22"/>
        </w:rPr>
        <w:t xml:space="preserve"> and flavors.</w:t>
      </w:r>
    </w:p>
    <w:p w14:paraId="68EBA0E0" w14:textId="77777777" w:rsidR="00DD241F" w:rsidRPr="00DD241F" w:rsidRDefault="00DD241F" w:rsidP="00DD241F">
      <w:pPr>
        <w:rPr>
          <w:rFonts w:cstheme="minorHAnsi"/>
          <w:b/>
          <w:i/>
          <w:sz w:val="22"/>
          <w:szCs w:val="22"/>
        </w:rPr>
      </w:pPr>
      <w:r w:rsidRPr="00DD241F">
        <w:rPr>
          <w:rFonts w:cstheme="minorHAnsi"/>
          <w:sz w:val="22"/>
          <w:szCs w:val="22"/>
        </w:rPr>
        <w:t xml:space="preserve">Bags are lined with perfluorooctanoic acid (PFOA), a toxin found in Teflon that increases risk of kidney, bladder, liver, </w:t>
      </w:r>
      <w:proofErr w:type="gramStart"/>
      <w:r w:rsidRPr="00DD241F">
        <w:rPr>
          <w:rFonts w:cstheme="minorHAnsi"/>
          <w:sz w:val="22"/>
          <w:szCs w:val="22"/>
        </w:rPr>
        <w:t>pancreas</w:t>
      </w:r>
      <w:proofErr w:type="gramEnd"/>
      <w:r w:rsidRPr="00DD241F">
        <w:rPr>
          <w:rFonts w:cstheme="minorHAnsi"/>
          <w:sz w:val="22"/>
          <w:szCs w:val="22"/>
        </w:rPr>
        <w:t xml:space="preserve"> and testicular cancers. Most manufacturers use soybean oil (potential a GMO product</w:t>
      </w:r>
      <w:proofErr w:type="gramStart"/>
      <w:r w:rsidRPr="00DD241F">
        <w:rPr>
          <w:rFonts w:cstheme="minorHAnsi"/>
          <w:sz w:val="22"/>
          <w:szCs w:val="22"/>
        </w:rPr>
        <w:t>)</w:t>
      </w:r>
      <w:proofErr w:type="gramEnd"/>
      <w:r w:rsidRPr="00DD241F">
        <w:rPr>
          <w:rFonts w:cstheme="minorHAnsi"/>
          <w:sz w:val="22"/>
          <w:szCs w:val="22"/>
        </w:rPr>
        <w:t xml:space="preserve"> and the corn may be a GMO product as well. Conagra Foods stopped using diacetyl because it causes lung disease.</w:t>
      </w:r>
    </w:p>
    <w:p w14:paraId="3287A391" w14:textId="77777777" w:rsidR="00DD241F" w:rsidRPr="00DD241F" w:rsidRDefault="00DD241F" w:rsidP="00DD241F">
      <w:pPr>
        <w:rPr>
          <w:rFonts w:cstheme="minorHAnsi"/>
          <w:sz w:val="22"/>
          <w:szCs w:val="22"/>
        </w:rPr>
      </w:pPr>
    </w:p>
    <w:p w14:paraId="189AC4A0" w14:textId="77777777" w:rsidR="00DD241F" w:rsidRPr="00DD241F" w:rsidRDefault="00DD241F" w:rsidP="00DD241F">
      <w:pPr>
        <w:rPr>
          <w:rFonts w:cstheme="minorHAnsi"/>
          <w:b/>
          <w:sz w:val="22"/>
          <w:szCs w:val="22"/>
        </w:rPr>
      </w:pPr>
      <w:r w:rsidRPr="00DD241F">
        <w:rPr>
          <w:rFonts w:cstheme="minorHAnsi"/>
          <w:b/>
          <w:sz w:val="22"/>
          <w:szCs w:val="22"/>
        </w:rPr>
        <w:t xml:space="preserve">8. Canned and bottled sodas, all flavors. </w:t>
      </w:r>
    </w:p>
    <w:p w14:paraId="0475E487" w14:textId="77777777" w:rsidR="00DD241F" w:rsidRPr="00DD241F" w:rsidRDefault="00DD241F" w:rsidP="00DD241F">
      <w:pPr>
        <w:rPr>
          <w:rFonts w:cstheme="minorHAnsi"/>
          <w:b/>
          <w:i/>
          <w:sz w:val="22"/>
          <w:szCs w:val="22"/>
        </w:rPr>
      </w:pPr>
      <w:r w:rsidRPr="00DD241F">
        <w:rPr>
          <w:rFonts w:cstheme="minorHAnsi"/>
          <w:sz w:val="22"/>
          <w:szCs w:val="22"/>
        </w:rPr>
        <w:t xml:space="preserve">Commercial sodas contain multiple cancer-causing chemicals, most notably, caramel color and its derivative 4-methylimidazole (4-MI), as well as other coloring agents. </w:t>
      </w:r>
    </w:p>
    <w:p w14:paraId="39CCBD93" w14:textId="77777777" w:rsidR="00DD241F" w:rsidRPr="00DD241F" w:rsidRDefault="00DD241F" w:rsidP="00DD241F">
      <w:pPr>
        <w:rPr>
          <w:rFonts w:cstheme="minorHAnsi"/>
          <w:sz w:val="22"/>
          <w:szCs w:val="22"/>
        </w:rPr>
      </w:pPr>
    </w:p>
    <w:p w14:paraId="7E918285" w14:textId="77777777" w:rsidR="00DD241F" w:rsidRPr="00DD241F" w:rsidRDefault="00DD241F" w:rsidP="00DD241F">
      <w:pPr>
        <w:rPr>
          <w:rFonts w:cstheme="minorHAnsi"/>
          <w:b/>
          <w:sz w:val="22"/>
          <w:szCs w:val="22"/>
        </w:rPr>
      </w:pPr>
      <w:r w:rsidRPr="00DD241F">
        <w:rPr>
          <w:rFonts w:cstheme="minorHAnsi"/>
          <w:b/>
          <w:sz w:val="22"/>
          <w:szCs w:val="22"/>
        </w:rPr>
        <w:t>9. Foods with added fructose and/or high fructose corn syrup (HFCS).</w:t>
      </w:r>
    </w:p>
    <w:p w14:paraId="251742E4" w14:textId="1E3EE682" w:rsidR="00DD241F" w:rsidRPr="00DD241F" w:rsidRDefault="00DD241F" w:rsidP="00DD241F">
      <w:pPr>
        <w:rPr>
          <w:rFonts w:cstheme="minorHAnsi"/>
          <w:sz w:val="22"/>
          <w:szCs w:val="22"/>
        </w:rPr>
      </w:pPr>
      <w:r w:rsidRPr="00DD241F">
        <w:rPr>
          <w:rFonts w:cstheme="minorHAnsi"/>
          <w:sz w:val="22"/>
          <w:szCs w:val="22"/>
        </w:rPr>
        <w:t xml:space="preserve">High-fructose corn syrup (HFCS) is ubiquitous in manufactured pies, cookies, sodas, juices, sauces, cereals, and most other popular food items, which explains why both child obesity and cancer rates are on the rise. Refined sugars spike insulin levels, and are preferred by cancer cells, thus promoting their growth. This was established in 1931 by German physician and Nobel laureate Otto Warburg. </w:t>
      </w:r>
      <w:proofErr w:type="gramStart"/>
      <w:r w:rsidRPr="00DD241F">
        <w:rPr>
          <w:rFonts w:cstheme="minorHAnsi"/>
          <w:sz w:val="22"/>
          <w:szCs w:val="22"/>
        </w:rPr>
        <w:t>In order to</w:t>
      </w:r>
      <w:proofErr w:type="gramEnd"/>
      <w:r w:rsidRPr="00DD241F">
        <w:rPr>
          <w:rFonts w:cstheme="minorHAnsi"/>
          <w:sz w:val="22"/>
          <w:szCs w:val="22"/>
        </w:rPr>
        <w:t xml:space="preserve"> proliferate, cancer cells prefer feeding on fructose-rich sweeteners like high-fructose corn syrup (HFCS); the reason is that HFCS is being metabolized by cancer cells most quickly and easily.</w:t>
      </w:r>
      <w:r w:rsidRPr="00DD241F">
        <w:rPr>
          <w:rFonts w:cstheme="minorHAnsi"/>
          <w:sz w:val="22"/>
          <w:szCs w:val="22"/>
        </w:rPr>
        <w:br w:type="page"/>
      </w:r>
    </w:p>
    <w:p w14:paraId="086DF9CD" w14:textId="77777777" w:rsidR="00DD241F" w:rsidRPr="00DD241F" w:rsidRDefault="00DD241F" w:rsidP="00DD241F">
      <w:pPr>
        <w:pStyle w:val="Heading3"/>
      </w:pPr>
      <w:r w:rsidRPr="00DD241F">
        <w:lastRenderedPageBreak/>
        <w:t>Instructions for Today and Next Class Meeting</w:t>
      </w:r>
    </w:p>
    <w:p w14:paraId="7E14E032" w14:textId="77777777" w:rsidR="00DD241F" w:rsidRPr="00DD241F" w:rsidRDefault="00DD241F" w:rsidP="00DD241F">
      <w:pPr>
        <w:rPr>
          <w:rFonts w:cstheme="minorHAnsi"/>
          <w:sz w:val="22"/>
          <w:szCs w:val="22"/>
        </w:rPr>
      </w:pPr>
    </w:p>
    <w:p w14:paraId="01E9DD3F" w14:textId="77777777" w:rsidR="00DD241F" w:rsidRPr="00DD241F" w:rsidRDefault="00DD241F" w:rsidP="00DD241F">
      <w:pPr>
        <w:rPr>
          <w:rFonts w:cstheme="minorHAnsi"/>
          <w:sz w:val="22"/>
          <w:szCs w:val="22"/>
        </w:rPr>
      </w:pPr>
      <w:r w:rsidRPr="00DD241F">
        <w:rPr>
          <w:rFonts w:cstheme="minorHAnsi"/>
          <w:sz w:val="22"/>
          <w:szCs w:val="22"/>
        </w:rPr>
        <w:t>You will work with your group to:</w:t>
      </w:r>
    </w:p>
    <w:p w14:paraId="03D96FC4" w14:textId="77777777" w:rsidR="00DD241F" w:rsidRPr="00DD241F" w:rsidRDefault="00DD241F" w:rsidP="00DD241F">
      <w:pPr>
        <w:pStyle w:val="ListParagraph"/>
        <w:numPr>
          <w:ilvl w:val="0"/>
          <w:numId w:val="41"/>
        </w:numPr>
        <w:rPr>
          <w:rFonts w:cstheme="minorHAnsi"/>
          <w:sz w:val="22"/>
          <w:szCs w:val="22"/>
        </w:rPr>
      </w:pPr>
      <w:r w:rsidRPr="00DD241F">
        <w:rPr>
          <w:rFonts w:cstheme="minorHAnsi"/>
          <w:sz w:val="22"/>
          <w:szCs w:val="22"/>
        </w:rPr>
        <w:t xml:space="preserve">Pick 1 of the 9 options to evaluate. </w:t>
      </w:r>
    </w:p>
    <w:p w14:paraId="47A15652" w14:textId="77777777" w:rsidR="00DD241F" w:rsidRPr="00DD241F" w:rsidRDefault="00DD241F" w:rsidP="00DD241F">
      <w:pPr>
        <w:pStyle w:val="ListParagraph"/>
        <w:numPr>
          <w:ilvl w:val="0"/>
          <w:numId w:val="41"/>
        </w:numPr>
        <w:rPr>
          <w:rFonts w:cstheme="minorHAnsi"/>
          <w:sz w:val="22"/>
          <w:szCs w:val="22"/>
        </w:rPr>
      </w:pPr>
      <w:r w:rsidRPr="00DD241F">
        <w:rPr>
          <w:rFonts w:cstheme="minorHAnsi"/>
          <w:sz w:val="22"/>
          <w:szCs w:val="22"/>
        </w:rPr>
        <w:t>Decide what the most important facts are to present.</w:t>
      </w:r>
    </w:p>
    <w:p w14:paraId="13796764" w14:textId="77777777" w:rsidR="00DD241F" w:rsidRPr="00DD241F" w:rsidRDefault="00DD241F" w:rsidP="00DD241F">
      <w:pPr>
        <w:pStyle w:val="ListParagraph"/>
        <w:numPr>
          <w:ilvl w:val="0"/>
          <w:numId w:val="41"/>
        </w:numPr>
        <w:rPr>
          <w:rFonts w:cstheme="minorHAnsi"/>
          <w:sz w:val="22"/>
          <w:szCs w:val="22"/>
        </w:rPr>
      </w:pPr>
      <w:r w:rsidRPr="00DD241F">
        <w:rPr>
          <w:rFonts w:cstheme="minorHAnsi"/>
          <w:sz w:val="22"/>
          <w:szCs w:val="22"/>
        </w:rPr>
        <w:t>Create an outline of what you want to present, so you can stay in your allotted time.</w:t>
      </w:r>
    </w:p>
    <w:p w14:paraId="33802931" w14:textId="77777777" w:rsidR="00DD241F" w:rsidRPr="00DD241F" w:rsidRDefault="00DD241F" w:rsidP="00DD241F">
      <w:pPr>
        <w:pStyle w:val="ListParagraph"/>
        <w:numPr>
          <w:ilvl w:val="0"/>
          <w:numId w:val="41"/>
        </w:numPr>
        <w:rPr>
          <w:rFonts w:cstheme="minorHAnsi"/>
          <w:sz w:val="22"/>
          <w:szCs w:val="22"/>
        </w:rPr>
      </w:pPr>
      <w:r w:rsidRPr="00DD241F">
        <w:rPr>
          <w:rFonts w:cstheme="minorHAnsi"/>
          <w:sz w:val="22"/>
          <w:szCs w:val="22"/>
        </w:rPr>
        <w:t>Pick a spokesman for your group. (Remember, your last spokesman cannot go again until everyone has done it once.)</w:t>
      </w:r>
    </w:p>
    <w:p w14:paraId="56B909AD" w14:textId="77777777" w:rsidR="00DD241F" w:rsidRPr="00DD241F" w:rsidRDefault="00DD241F" w:rsidP="00DD241F">
      <w:pPr>
        <w:pStyle w:val="ListParagraph"/>
        <w:numPr>
          <w:ilvl w:val="0"/>
          <w:numId w:val="41"/>
        </w:numPr>
        <w:rPr>
          <w:rFonts w:cstheme="minorHAnsi"/>
          <w:sz w:val="22"/>
          <w:szCs w:val="22"/>
        </w:rPr>
      </w:pPr>
      <w:r w:rsidRPr="00DD241F">
        <w:rPr>
          <w:rFonts w:cstheme="minorHAnsi"/>
          <w:sz w:val="22"/>
          <w:szCs w:val="22"/>
        </w:rPr>
        <w:t xml:space="preserve">Decide what your FINAL recommendation will be: keep food in </w:t>
      </w:r>
      <w:proofErr w:type="gramStart"/>
      <w:r w:rsidRPr="00DD241F">
        <w:rPr>
          <w:rFonts w:cstheme="minorHAnsi"/>
          <w:sz w:val="22"/>
          <w:szCs w:val="22"/>
        </w:rPr>
        <w:t>cafeterias, or</w:t>
      </w:r>
      <w:proofErr w:type="gramEnd"/>
      <w:r w:rsidRPr="00DD241F">
        <w:rPr>
          <w:rFonts w:cstheme="minorHAnsi"/>
          <w:sz w:val="22"/>
          <w:szCs w:val="22"/>
        </w:rPr>
        <w:t xml:space="preserve"> remove it.</w:t>
      </w:r>
    </w:p>
    <w:p w14:paraId="13B519A0" w14:textId="77777777" w:rsidR="00DD241F" w:rsidRPr="00DD241F" w:rsidRDefault="00DD241F" w:rsidP="00DD241F">
      <w:pPr>
        <w:rPr>
          <w:rFonts w:cstheme="minorHAnsi"/>
          <w:sz w:val="22"/>
          <w:szCs w:val="22"/>
        </w:rPr>
      </w:pPr>
    </w:p>
    <w:p w14:paraId="25A4D88F" w14:textId="77777777" w:rsidR="00DD241F" w:rsidRPr="00DD241F" w:rsidRDefault="00DD241F" w:rsidP="00DD241F">
      <w:pPr>
        <w:rPr>
          <w:rFonts w:cstheme="minorHAnsi"/>
          <w:sz w:val="22"/>
          <w:szCs w:val="22"/>
        </w:rPr>
      </w:pPr>
      <w:r w:rsidRPr="00DD241F">
        <w:rPr>
          <w:rFonts w:cstheme="minorHAnsi"/>
          <w:sz w:val="22"/>
          <w:szCs w:val="22"/>
        </w:rPr>
        <w:t>Each group will have 10 minutes: 5 minutes to present their findings, and 5 minutes for questions from the Chair (instructors) and other members of the Advisory Board (other students).</w:t>
      </w:r>
    </w:p>
    <w:p w14:paraId="401499BA" w14:textId="77777777" w:rsidR="00DD241F" w:rsidRPr="00DD241F" w:rsidRDefault="00DD241F" w:rsidP="00DD241F">
      <w:pPr>
        <w:rPr>
          <w:rFonts w:cstheme="minorHAnsi"/>
          <w:sz w:val="22"/>
          <w:szCs w:val="22"/>
        </w:rPr>
      </w:pPr>
    </w:p>
    <w:p w14:paraId="2DB32405" w14:textId="77777777" w:rsidR="00DD241F" w:rsidRPr="00DD241F" w:rsidRDefault="00DD241F" w:rsidP="00DD241F">
      <w:pPr>
        <w:rPr>
          <w:rFonts w:cstheme="minorHAnsi"/>
          <w:sz w:val="22"/>
          <w:szCs w:val="22"/>
        </w:rPr>
      </w:pPr>
    </w:p>
    <w:p w14:paraId="4C79A39D" w14:textId="6CE371A3" w:rsidR="00DD241F" w:rsidRPr="00DD241F" w:rsidRDefault="00DD241F" w:rsidP="00DD241F">
      <w:pPr>
        <w:pStyle w:val="Heading3"/>
      </w:pPr>
      <w:r w:rsidRPr="00DD241F">
        <w:t>Follow-Up Homework</w:t>
      </w:r>
      <w:r>
        <w:t xml:space="preserve"> AFTER Day 2</w:t>
      </w:r>
    </w:p>
    <w:p w14:paraId="7186A908" w14:textId="77777777" w:rsidR="00DD241F" w:rsidRPr="00DD241F" w:rsidRDefault="00DD241F" w:rsidP="00DD241F">
      <w:pPr>
        <w:rPr>
          <w:rFonts w:cstheme="minorHAnsi"/>
          <w:i/>
          <w:sz w:val="22"/>
          <w:szCs w:val="22"/>
        </w:rPr>
      </w:pPr>
    </w:p>
    <w:p w14:paraId="560F806E" w14:textId="77777777" w:rsidR="00DD241F" w:rsidRPr="00DD241F" w:rsidRDefault="00DD241F" w:rsidP="00DD241F">
      <w:pPr>
        <w:rPr>
          <w:rFonts w:cstheme="minorHAnsi"/>
          <w:sz w:val="22"/>
          <w:szCs w:val="22"/>
        </w:rPr>
      </w:pPr>
      <w:r w:rsidRPr="00DD241F">
        <w:rPr>
          <w:rFonts w:cstheme="minorHAnsi"/>
          <w:sz w:val="22"/>
          <w:szCs w:val="22"/>
        </w:rPr>
        <w:t>Once presentations are finished, there will be a closed ballot posted online. You may not abstain from voting on the items presented.</w:t>
      </w:r>
    </w:p>
    <w:p w14:paraId="2BBEE4CA" w14:textId="77777777" w:rsidR="00DD241F" w:rsidRPr="00DD241F" w:rsidRDefault="00DD241F" w:rsidP="00DD241F">
      <w:pPr>
        <w:pStyle w:val="ListParagraph"/>
        <w:numPr>
          <w:ilvl w:val="0"/>
          <w:numId w:val="43"/>
        </w:numPr>
        <w:rPr>
          <w:rFonts w:cstheme="minorHAnsi"/>
          <w:sz w:val="22"/>
          <w:szCs w:val="22"/>
        </w:rPr>
      </w:pPr>
      <w:r w:rsidRPr="00DD241F">
        <w:rPr>
          <w:rFonts w:cstheme="minorHAnsi"/>
          <w:sz w:val="22"/>
          <w:szCs w:val="22"/>
        </w:rPr>
        <w:t xml:space="preserve">You will have 5 days to vote either to keep or remove each of the food items presented. </w:t>
      </w:r>
      <w:r w:rsidRPr="00DD241F">
        <w:rPr>
          <w:rFonts w:cstheme="minorHAnsi"/>
          <w:sz w:val="22"/>
          <w:szCs w:val="22"/>
        </w:rPr>
        <w:br/>
        <w:t>(You can vote differently from what a presenting group recommends.)</w:t>
      </w:r>
    </w:p>
    <w:p w14:paraId="555BD147" w14:textId="77777777" w:rsidR="00DD241F" w:rsidRPr="00DD241F" w:rsidRDefault="00DD241F" w:rsidP="00DD241F">
      <w:pPr>
        <w:pStyle w:val="ListParagraph"/>
        <w:numPr>
          <w:ilvl w:val="0"/>
          <w:numId w:val="43"/>
        </w:numPr>
        <w:rPr>
          <w:rFonts w:cstheme="minorHAnsi"/>
          <w:sz w:val="22"/>
          <w:szCs w:val="22"/>
        </w:rPr>
      </w:pPr>
      <w:r w:rsidRPr="00DD241F">
        <w:rPr>
          <w:rFonts w:cstheme="minorHAnsi"/>
          <w:sz w:val="22"/>
          <w:szCs w:val="22"/>
        </w:rPr>
        <w:t>For each item you will be asked what your primary reason was for voting as you did. All responses will be collated and passed along anonymously to the School Board. (Yes, you get to see what the final votes were, and whether your arguments were persuasive.)</w:t>
      </w:r>
    </w:p>
    <w:p w14:paraId="3E787DF7" w14:textId="77777777" w:rsidR="00DD241F" w:rsidRPr="00DD241F" w:rsidRDefault="00DD241F" w:rsidP="00DD241F">
      <w:pPr>
        <w:rPr>
          <w:rFonts w:cstheme="minorHAnsi"/>
          <w:sz w:val="22"/>
          <w:szCs w:val="22"/>
        </w:rPr>
      </w:pPr>
    </w:p>
    <w:p w14:paraId="7044B513" w14:textId="6E1DD786" w:rsidR="00DD241F" w:rsidRPr="00DD241F" w:rsidRDefault="00DD241F" w:rsidP="00DD241F">
      <w:pPr>
        <w:rPr>
          <w:rFonts w:cstheme="minorHAnsi"/>
          <w:b/>
          <w:i/>
        </w:rPr>
      </w:pPr>
    </w:p>
    <w:p w14:paraId="16E39829" w14:textId="77777777" w:rsidR="00DD241F" w:rsidRPr="00DD241F" w:rsidRDefault="00DD241F" w:rsidP="00DD241F">
      <w:pPr>
        <w:pStyle w:val="Heading3"/>
      </w:pPr>
      <w:r w:rsidRPr="00DD241F">
        <w:t xml:space="preserve">Supporting Information </w:t>
      </w:r>
      <w:proofErr w:type="gramStart"/>
      <w:r w:rsidRPr="00DD241F">
        <w:t>For</w:t>
      </w:r>
      <w:proofErr w:type="gramEnd"/>
      <w:r w:rsidRPr="00DD241F">
        <w:t xml:space="preserve"> Each Food Item</w:t>
      </w:r>
    </w:p>
    <w:p w14:paraId="4442AF0F" w14:textId="77777777" w:rsidR="00DD241F" w:rsidRDefault="00DD241F" w:rsidP="00DD241F">
      <w:pPr>
        <w:rPr>
          <w:rFonts w:cstheme="minorHAnsi"/>
          <w:sz w:val="22"/>
          <w:szCs w:val="22"/>
        </w:rPr>
      </w:pPr>
    </w:p>
    <w:p w14:paraId="345112EB" w14:textId="09E228C4" w:rsidR="00DD241F" w:rsidRPr="00DD241F" w:rsidRDefault="00DD241F" w:rsidP="00DD241F">
      <w:pPr>
        <w:rPr>
          <w:rFonts w:cstheme="minorHAnsi"/>
          <w:sz w:val="22"/>
          <w:szCs w:val="22"/>
        </w:rPr>
      </w:pPr>
      <w:r w:rsidRPr="00DD241F">
        <w:rPr>
          <w:rFonts w:cstheme="minorHAnsi"/>
          <w:sz w:val="22"/>
          <w:szCs w:val="22"/>
        </w:rPr>
        <w:t xml:space="preserve">Once your group has chosen an item to evaluate, the attached links to relevant articles will help you get started. </w:t>
      </w:r>
      <w:proofErr w:type="gramStart"/>
      <w:r w:rsidRPr="00DD241F">
        <w:rPr>
          <w:rFonts w:cstheme="minorHAnsi"/>
          <w:sz w:val="22"/>
          <w:szCs w:val="22"/>
        </w:rPr>
        <w:t>By all means look</w:t>
      </w:r>
      <w:proofErr w:type="gramEnd"/>
      <w:r w:rsidRPr="00DD241F">
        <w:rPr>
          <w:rFonts w:cstheme="minorHAnsi"/>
          <w:sz w:val="22"/>
          <w:szCs w:val="22"/>
        </w:rPr>
        <w:t xml:space="preserve"> </w:t>
      </w:r>
      <w:r>
        <w:rPr>
          <w:rFonts w:cstheme="minorHAnsi"/>
          <w:sz w:val="22"/>
          <w:szCs w:val="22"/>
        </w:rPr>
        <w:t>for</w:t>
      </w:r>
      <w:r w:rsidRPr="00DD241F">
        <w:rPr>
          <w:rFonts w:cstheme="minorHAnsi"/>
          <w:sz w:val="22"/>
          <w:szCs w:val="22"/>
        </w:rPr>
        <w:t xml:space="preserve"> other sources too. </w:t>
      </w:r>
    </w:p>
    <w:p w14:paraId="254F99CA" w14:textId="77777777" w:rsidR="00DD241F" w:rsidRPr="00DD241F" w:rsidRDefault="00DD241F" w:rsidP="00DD241F">
      <w:pPr>
        <w:rPr>
          <w:rFonts w:cstheme="minorHAnsi"/>
          <w:b/>
          <w:sz w:val="22"/>
          <w:szCs w:val="22"/>
        </w:rPr>
      </w:pPr>
    </w:p>
    <w:p w14:paraId="79CB9ABE" w14:textId="77777777" w:rsidR="00DD241F" w:rsidRPr="00DD241F" w:rsidRDefault="00DD241F" w:rsidP="00DD241F">
      <w:pPr>
        <w:rPr>
          <w:rFonts w:cstheme="minorHAnsi"/>
          <w:b/>
          <w:sz w:val="22"/>
          <w:szCs w:val="22"/>
        </w:rPr>
      </w:pPr>
      <w:r w:rsidRPr="00DD241F">
        <w:rPr>
          <w:rFonts w:cstheme="minorHAnsi"/>
          <w:b/>
          <w:sz w:val="22"/>
          <w:szCs w:val="22"/>
        </w:rPr>
        <w:t xml:space="preserve">French fries and processed potato nuggets (“tots”). </w:t>
      </w:r>
    </w:p>
    <w:p w14:paraId="12FC6C5A" w14:textId="77777777" w:rsidR="00DD241F" w:rsidRPr="00DD241F" w:rsidRDefault="00DD241F" w:rsidP="00DD241F">
      <w:pPr>
        <w:pStyle w:val="ListParagraph"/>
        <w:numPr>
          <w:ilvl w:val="0"/>
          <w:numId w:val="47"/>
        </w:numPr>
        <w:rPr>
          <w:rFonts w:cstheme="minorHAnsi"/>
          <w:sz w:val="22"/>
          <w:szCs w:val="22"/>
        </w:rPr>
      </w:pPr>
      <w:r w:rsidRPr="00DD241F">
        <w:rPr>
          <w:rFonts w:cstheme="minorHAnsi"/>
          <w:sz w:val="22"/>
          <w:szCs w:val="22"/>
        </w:rPr>
        <w:t>Lay press article(s):</w:t>
      </w:r>
    </w:p>
    <w:p w14:paraId="78D57FF3" w14:textId="77777777" w:rsidR="00DD241F" w:rsidRPr="00DD241F" w:rsidRDefault="00DD241F" w:rsidP="00DD241F">
      <w:pPr>
        <w:rPr>
          <w:rFonts w:cstheme="minorHAnsi"/>
          <w:sz w:val="22"/>
          <w:szCs w:val="22"/>
        </w:rPr>
      </w:pPr>
      <w:r w:rsidRPr="00DD241F">
        <w:rPr>
          <w:rFonts w:cstheme="minorHAnsi"/>
          <w:sz w:val="22"/>
          <w:szCs w:val="22"/>
        </w:rPr>
        <w:tab/>
      </w:r>
      <w:hyperlink r:id="rId8" w:history="1">
        <w:r w:rsidRPr="00DD241F">
          <w:rPr>
            <w:rStyle w:val="Hyperlink"/>
            <w:rFonts w:cstheme="minorHAnsi"/>
            <w:sz w:val="22"/>
            <w:szCs w:val="22"/>
          </w:rPr>
          <w:t>http://www.naturalnews.com/021808_cancer_prevention.html</w:t>
        </w:r>
      </w:hyperlink>
      <w:r w:rsidRPr="00DD241F">
        <w:rPr>
          <w:rFonts w:cstheme="minorHAnsi"/>
          <w:sz w:val="22"/>
          <w:szCs w:val="22"/>
        </w:rPr>
        <w:t xml:space="preserve">; </w:t>
      </w:r>
    </w:p>
    <w:p w14:paraId="319A8384" w14:textId="77777777" w:rsidR="00DD241F" w:rsidRPr="00DD241F" w:rsidRDefault="00DD241F" w:rsidP="00DD241F">
      <w:pPr>
        <w:rPr>
          <w:rFonts w:cstheme="minorHAnsi"/>
          <w:sz w:val="22"/>
          <w:szCs w:val="22"/>
        </w:rPr>
      </w:pPr>
      <w:r w:rsidRPr="00DD241F">
        <w:rPr>
          <w:rFonts w:cstheme="minorHAnsi"/>
          <w:sz w:val="22"/>
          <w:szCs w:val="22"/>
        </w:rPr>
        <w:tab/>
      </w:r>
      <w:hyperlink r:id="rId9" w:history="1">
        <w:r w:rsidRPr="00DD241F">
          <w:rPr>
            <w:rStyle w:val="Hyperlink"/>
            <w:rFonts w:cstheme="minorHAnsi"/>
            <w:sz w:val="22"/>
            <w:szCs w:val="22"/>
          </w:rPr>
          <w:t>http://www.abc.net.au/science/articles/2004/03/26/1074438.htm</w:t>
        </w:r>
      </w:hyperlink>
      <w:r w:rsidRPr="00DD241F">
        <w:rPr>
          <w:rFonts w:cstheme="minorHAnsi"/>
          <w:sz w:val="22"/>
          <w:szCs w:val="22"/>
        </w:rPr>
        <w:t xml:space="preserve"> </w:t>
      </w:r>
    </w:p>
    <w:p w14:paraId="0FB42AB5" w14:textId="77777777" w:rsidR="00DD241F" w:rsidRPr="00DD241F" w:rsidRDefault="00DD241F" w:rsidP="00DD241F">
      <w:pPr>
        <w:pStyle w:val="ListParagraph"/>
        <w:numPr>
          <w:ilvl w:val="0"/>
          <w:numId w:val="47"/>
        </w:numPr>
        <w:rPr>
          <w:rFonts w:cstheme="minorHAnsi"/>
          <w:sz w:val="22"/>
          <w:szCs w:val="22"/>
        </w:rPr>
      </w:pPr>
      <w:r w:rsidRPr="00DD241F">
        <w:rPr>
          <w:rFonts w:cstheme="minorHAnsi"/>
          <w:sz w:val="22"/>
          <w:szCs w:val="22"/>
        </w:rPr>
        <w:t xml:space="preserve">Empirical data sources: </w:t>
      </w:r>
    </w:p>
    <w:p w14:paraId="0DD72DBC" w14:textId="77777777" w:rsidR="00DD241F" w:rsidRPr="00DD241F" w:rsidRDefault="00DD241F" w:rsidP="00DD241F">
      <w:pPr>
        <w:rPr>
          <w:rFonts w:cstheme="minorHAnsi"/>
          <w:sz w:val="22"/>
          <w:szCs w:val="22"/>
        </w:rPr>
      </w:pPr>
      <w:r w:rsidRPr="00DD241F">
        <w:rPr>
          <w:rFonts w:cstheme="minorHAnsi"/>
          <w:sz w:val="22"/>
          <w:szCs w:val="22"/>
        </w:rPr>
        <w:tab/>
      </w:r>
      <w:hyperlink r:id="rId10" w:history="1">
        <w:r w:rsidRPr="00DD241F">
          <w:rPr>
            <w:rStyle w:val="Hyperlink"/>
            <w:rFonts w:cstheme="minorHAnsi"/>
            <w:sz w:val="22"/>
            <w:szCs w:val="22"/>
          </w:rPr>
          <w:t>http://www.cancer.gov/cancertopics/factsheet/Risk/acrylamide-in-food</w:t>
        </w:r>
      </w:hyperlink>
      <w:r w:rsidRPr="00DD241F">
        <w:rPr>
          <w:rFonts w:cstheme="minorHAnsi"/>
          <w:sz w:val="22"/>
          <w:szCs w:val="22"/>
        </w:rPr>
        <w:t xml:space="preserve"> </w:t>
      </w:r>
    </w:p>
    <w:p w14:paraId="13023FD2" w14:textId="77777777" w:rsidR="00DD241F" w:rsidRPr="00DD241F" w:rsidRDefault="00DD241F" w:rsidP="00DD241F">
      <w:pPr>
        <w:rPr>
          <w:rFonts w:cstheme="minorHAnsi"/>
          <w:sz w:val="22"/>
          <w:szCs w:val="22"/>
        </w:rPr>
      </w:pPr>
      <w:r w:rsidRPr="00DD241F">
        <w:rPr>
          <w:rFonts w:cstheme="minorHAnsi"/>
          <w:sz w:val="22"/>
          <w:szCs w:val="22"/>
        </w:rPr>
        <w:tab/>
      </w:r>
      <w:hyperlink r:id="rId11" w:history="1">
        <w:r w:rsidRPr="00DD241F">
          <w:rPr>
            <w:rStyle w:val="Hyperlink"/>
            <w:rFonts w:cstheme="minorHAnsi"/>
            <w:sz w:val="22"/>
            <w:szCs w:val="22"/>
          </w:rPr>
          <w:t>http://www.ncbi.nlm.nih.gov/pubmed/24875401</w:t>
        </w:r>
      </w:hyperlink>
      <w:r w:rsidRPr="00DD241F">
        <w:rPr>
          <w:rFonts w:cstheme="minorHAnsi"/>
          <w:sz w:val="22"/>
          <w:szCs w:val="22"/>
        </w:rPr>
        <w:t xml:space="preserve"> </w:t>
      </w:r>
    </w:p>
    <w:p w14:paraId="1E12300F" w14:textId="77777777" w:rsidR="00DD241F" w:rsidRPr="00DD241F" w:rsidRDefault="00DD241F" w:rsidP="00DD241F">
      <w:pPr>
        <w:rPr>
          <w:rFonts w:cstheme="minorHAnsi"/>
          <w:sz w:val="22"/>
          <w:szCs w:val="22"/>
        </w:rPr>
      </w:pPr>
    </w:p>
    <w:p w14:paraId="3ACA7A87" w14:textId="77777777" w:rsidR="00DD241F" w:rsidRPr="00DD241F" w:rsidRDefault="00DD241F" w:rsidP="00DD241F">
      <w:pPr>
        <w:rPr>
          <w:rFonts w:cstheme="minorHAnsi"/>
          <w:sz w:val="22"/>
          <w:szCs w:val="22"/>
        </w:rPr>
      </w:pPr>
      <w:r w:rsidRPr="00DD241F">
        <w:rPr>
          <w:rFonts w:cstheme="minorHAnsi"/>
          <w:b/>
          <w:sz w:val="22"/>
          <w:szCs w:val="22"/>
        </w:rPr>
        <w:t>Conventionally raised chicken and products containing conventionally raised chicken.</w:t>
      </w:r>
      <w:r w:rsidRPr="00DD241F">
        <w:rPr>
          <w:rFonts w:cstheme="minorHAnsi"/>
          <w:sz w:val="22"/>
          <w:szCs w:val="22"/>
        </w:rPr>
        <w:t xml:space="preserve"> </w:t>
      </w:r>
    </w:p>
    <w:p w14:paraId="04CB6709" w14:textId="77777777" w:rsidR="00DD241F" w:rsidRPr="00DD241F" w:rsidRDefault="00DD241F" w:rsidP="00DD241F">
      <w:pPr>
        <w:pStyle w:val="ListParagraph"/>
        <w:numPr>
          <w:ilvl w:val="0"/>
          <w:numId w:val="34"/>
        </w:numPr>
        <w:ind w:left="720"/>
        <w:rPr>
          <w:rFonts w:cstheme="minorHAnsi"/>
          <w:sz w:val="22"/>
          <w:szCs w:val="22"/>
        </w:rPr>
      </w:pPr>
      <w:r w:rsidRPr="00DD241F">
        <w:rPr>
          <w:rFonts w:cstheme="minorHAnsi"/>
          <w:sz w:val="22"/>
          <w:szCs w:val="22"/>
        </w:rPr>
        <w:t xml:space="preserve">Lay press article(s): </w:t>
      </w:r>
    </w:p>
    <w:p w14:paraId="0A3C7D85" w14:textId="77777777" w:rsidR="00DD241F" w:rsidRPr="00DD241F" w:rsidRDefault="00DD241F" w:rsidP="00DD241F">
      <w:pPr>
        <w:ind w:left="720"/>
        <w:rPr>
          <w:rFonts w:cstheme="minorHAnsi"/>
          <w:sz w:val="22"/>
          <w:szCs w:val="22"/>
        </w:rPr>
      </w:pPr>
      <w:hyperlink r:id="rId12" w:history="1">
        <w:r w:rsidRPr="00DD241F">
          <w:rPr>
            <w:rStyle w:val="Hyperlink"/>
            <w:rFonts w:cstheme="minorHAnsi"/>
            <w:sz w:val="22"/>
            <w:szCs w:val="22"/>
          </w:rPr>
          <w:t>http://www.whydontyoutrythis.com/2013/08/fda-finally-admits-chicken-meat-contains-cancer-causing-arsenic.html</w:t>
        </w:r>
      </w:hyperlink>
    </w:p>
    <w:p w14:paraId="4DA8021A" w14:textId="12F4F7C1" w:rsidR="00DD241F" w:rsidRDefault="00DD241F" w:rsidP="00DD241F">
      <w:pPr>
        <w:ind w:left="720"/>
        <w:rPr>
          <w:rFonts w:cstheme="minorHAnsi"/>
          <w:sz w:val="22"/>
          <w:szCs w:val="22"/>
        </w:rPr>
      </w:pPr>
      <w:hyperlink r:id="rId13" w:history="1">
        <w:r w:rsidRPr="00DD241F">
          <w:rPr>
            <w:rStyle w:val="Hyperlink"/>
            <w:rFonts w:cstheme="minorHAnsi"/>
            <w:sz w:val="22"/>
            <w:szCs w:val="22"/>
          </w:rPr>
          <w:t>http://www.bloomberg.com/news/print/2013-10-10/what-was-arsenic-doing-in-our-chicken-anyway-.html</w:t>
        </w:r>
      </w:hyperlink>
      <w:r w:rsidRPr="00DD241F">
        <w:rPr>
          <w:rFonts w:cstheme="minorHAnsi"/>
          <w:sz w:val="22"/>
          <w:szCs w:val="22"/>
        </w:rPr>
        <w:t xml:space="preserve"> </w:t>
      </w:r>
      <w:r>
        <w:rPr>
          <w:rFonts w:cstheme="minorHAnsi"/>
          <w:sz w:val="22"/>
          <w:szCs w:val="22"/>
        </w:rPr>
        <w:br/>
      </w:r>
    </w:p>
    <w:p w14:paraId="5AD16826" w14:textId="77777777" w:rsidR="00DD241F" w:rsidRPr="00DD241F" w:rsidRDefault="00DD241F" w:rsidP="00DD241F">
      <w:pPr>
        <w:ind w:left="720"/>
        <w:rPr>
          <w:rFonts w:cstheme="minorHAnsi"/>
          <w:sz w:val="22"/>
          <w:szCs w:val="22"/>
        </w:rPr>
      </w:pPr>
    </w:p>
    <w:p w14:paraId="41656E6C"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lastRenderedPageBreak/>
        <w:t>Empirical data sources:</w:t>
      </w:r>
    </w:p>
    <w:p w14:paraId="6B49E9F1" w14:textId="77777777" w:rsidR="00DD241F" w:rsidRPr="00DD241F" w:rsidRDefault="00DD241F" w:rsidP="00DD241F">
      <w:pPr>
        <w:ind w:left="720"/>
        <w:rPr>
          <w:rFonts w:cstheme="minorHAnsi"/>
          <w:sz w:val="22"/>
          <w:szCs w:val="22"/>
        </w:rPr>
      </w:pPr>
      <w:hyperlink r:id="rId14" w:history="1">
        <w:r w:rsidRPr="00DD241F">
          <w:rPr>
            <w:rStyle w:val="Hyperlink"/>
            <w:rFonts w:cstheme="minorHAnsi"/>
            <w:sz w:val="22"/>
            <w:szCs w:val="22"/>
          </w:rPr>
          <w:t>http://www.fda.gov/AnimalVeterinary/SafetyHealth/ProductSafetyInformation/ucm258313.htm</w:t>
        </w:r>
      </w:hyperlink>
      <w:r w:rsidRPr="00DD241F">
        <w:rPr>
          <w:rFonts w:cstheme="minorHAnsi"/>
          <w:sz w:val="22"/>
          <w:szCs w:val="22"/>
        </w:rPr>
        <w:t xml:space="preserve"> </w:t>
      </w:r>
    </w:p>
    <w:p w14:paraId="0DA0B20C" w14:textId="77777777" w:rsidR="00DD241F" w:rsidRPr="00DD241F" w:rsidRDefault="00DD241F" w:rsidP="00DD241F">
      <w:pPr>
        <w:ind w:left="720"/>
        <w:rPr>
          <w:rFonts w:cstheme="minorHAnsi"/>
          <w:sz w:val="22"/>
          <w:szCs w:val="22"/>
        </w:rPr>
      </w:pPr>
      <w:hyperlink r:id="rId15" w:history="1">
        <w:r w:rsidRPr="00DD241F">
          <w:rPr>
            <w:rStyle w:val="Hyperlink"/>
            <w:rFonts w:cstheme="minorHAnsi"/>
            <w:sz w:val="22"/>
            <w:szCs w:val="22"/>
          </w:rPr>
          <w:t>http://www.fda.gov/NewsEvents/Newsroom/PressAnnouncements/ucm258342.htm</w:t>
        </w:r>
      </w:hyperlink>
      <w:r w:rsidRPr="00DD241F">
        <w:rPr>
          <w:rFonts w:cstheme="minorHAnsi"/>
          <w:sz w:val="22"/>
          <w:szCs w:val="22"/>
        </w:rPr>
        <w:t xml:space="preserve"> </w:t>
      </w:r>
    </w:p>
    <w:p w14:paraId="3C7EB5CB" w14:textId="77777777" w:rsidR="00DD241F" w:rsidRPr="00DD241F" w:rsidRDefault="00DD241F" w:rsidP="00DD241F">
      <w:pPr>
        <w:rPr>
          <w:rFonts w:cstheme="minorHAnsi"/>
          <w:b/>
          <w:sz w:val="22"/>
          <w:szCs w:val="22"/>
        </w:rPr>
      </w:pPr>
    </w:p>
    <w:p w14:paraId="6410F427" w14:textId="77777777" w:rsidR="00DD241F" w:rsidRPr="00DD241F" w:rsidRDefault="00DD241F" w:rsidP="00DD241F">
      <w:pPr>
        <w:rPr>
          <w:rFonts w:cstheme="minorHAnsi"/>
          <w:b/>
          <w:sz w:val="22"/>
          <w:szCs w:val="22"/>
        </w:rPr>
      </w:pPr>
      <w:r w:rsidRPr="00DD241F">
        <w:rPr>
          <w:rFonts w:cstheme="minorHAnsi"/>
          <w:b/>
          <w:sz w:val="22"/>
          <w:szCs w:val="22"/>
        </w:rPr>
        <w:t>Canned tomatoes</w:t>
      </w:r>
    </w:p>
    <w:p w14:paraId="797359FA" w14:textId="77777777" w:rsidR="00DD241F" w:rsidRPr="00DD241F" w:rsidRDefault="00DD241F" w:rsidP="00DD241F">
      <w:pPr>
        <w:pStyle w:val="ListParagraph"/>
        <w:numPr>
          <w:ilvl w:val="0"/>
          <w:numId w:val="34"/>
        </w:numPr>
        <w:ind w:left="720"/>
        <w:rPr>
          <w:rFonts w:cstheme="minorHAnsi"/>
          <w:sz w:val="22"/>
          <w:szCs w:val="22"/>
        </w:rPr>
      </w:pPr>
      <w:r w:rsidRPr="00DD241F">
        <w:rPr>
          <w:rFonts w:cstheme="minorHAnsi"/>
          <w:sz w:val="22"/>
          <w:szCs w:val="22"/>
        </w:rPr>
        <w:t xml:space="preserve">Lay press article(s): </w:t>
      </w:r>
    </w:p>
    <w:p w14:paraId="594FB58B" w14:textId="77777777" w:rsidR="00DD241F" w:rsidRPr="00DD241F" w:rsidRDefault="00DD241F" w:rsidP="00DD241F">
      <w:pPr>
        <w:ind w:left="720"/>
        <w:rPr>
          <w:rFonts w:cstheme="minorHAnsi"/>
          <w:sz w:val="22"/>
          <w:szCs w:val="22"/>
        </w:rPr>
      </w:pPr>
      <w:hyperlink r:id="rId16" w:history="1">
        <w:r w:rsidRPr="00DD241F">
          <w:rPr>
            <w:rStyle w:val="Hyperlink"/>
            <w:rFonts w:cstheme="minorHAnsi"/>
            <w:sz w:val="22"/>
            <w:szCs w:val="22"/>
          </w:rPr>
          <w:t>http://www.prevention.com/food/healthy-eating-tips/7-foods-should-never-cross-your-lips?s=2</w:t>
        </w:r>
      </w:hyperlink>
    </w:p>
    <w:p w14:paraId="61F47AB9" w14:textId="77777777" w:rsidR="00DD241F" w:rsidRPr="00DD241F" w:rsidRDefault="00DD241F" w:rsidP="00DD241F">
      <w:pPr>
        <w:ind w:left="720"/>
        <w:rPr>
          <w:rFonts w:cstheme="minorHAnsi"/>
          <w:sz w:val="22"/>
          <w:szCs w:val="22"/>
        </w:rPr>
      </w:pPr>
      <w:hyperlink r:id="rId17" w:history="1">
        <w:r w:rsidRPr="00DD241F">
          <w:rPr>
            <w:rStyle w:val="Hyperlink"/>
            <w:rFonts w:cstheme="minorHAnsi"/>
            <w:sz w:val="22"/>
            <w:szCs w:val="22"/>
          </w:rPr>
          <w:t>http://healyeatsreal.com/why-you-should-never-use-canned-tomatoes/</w:t>
        </w:r>
      </w:hyperlink>
    </w:p>
    <w:p w14:paraId="7B14F441" w14:textId="77777777" w:rsidR="00DD241F" w:rsidRPr="00DD241F" w:rsidRDefault="00DD241F" w:rsidP="00DD241F">
      <w:pPr>
        <w:ind w:left="720"/>
        <w:rPr>
          <w:rFonts w:cstheme="minorHAnsi"/>
          <w:sz w:val="22"/>
          <w:szCs w:val="22"/>
        </w:rPr>
      </w:pPr>
      <w:hyperlink r:id="rId18" w:history="1">
        <w:r w:rsidRPr="00DD241F">
          <w:rPr>
            <w:rStyle w:val="Hyperlink"/>
            <w:rFonts w:cstheme="minorHAnsi"/>
            <w:sz w:val="22"/>
            <w:szCs w:val="22"/>
          </w:rPr>
          <w:t>http://www.choice.com.au/reviews-and-tests/food-and-health/food-and-drink/safety/bpa-in-canned-foods.aspx</w:t>
        </w:r>
      </w:hyperlink>
    </w:p>
    <w:p w14:paraId="6DEB54C7"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Empirical data sources:</w:t>
      </w:r>
    </w:p>
    <w:p w14:paraId="7820372C" w14:textId="77777777" w:rsidR="00DD241F" w:rsidRPr="00DD241F" w:rsidRDefault="00DD241F" w:rsidP="00DD241F">
      <w:pPr>
        <w:ind w:left="720"/>
        <w:rPr>
          <w:rFonts w:cstheme="minorHAnsi"/>
          <w:sz w:val="22"/>
          <w:szCs w:val="22"/>
        </w:rPr>
      </w:pPr>
      <w:hyperlink r:id="rId19" w:history="1">
        <w:r w:rsidRPr="00DD241F">
          <w:rPr>
            <w:rStyle w:val="Hyperlink"/>
            <w:rFonts w:cstheme="minorHAnsi"/>
            <w:sz w:val="22"/>
            <w:szCs w:val="22"/>
          </w:rPr>
          <w:t>http://dx.doi.org/10.1289/ehp.1206367</w:t>
        </w:r>
      </w:hyperlink>
    </w:p>
    <w:p w14:paraId="06F18DF2" w14:textId="77777777" w:rsidR="00DD241F" w:rsidRPr="00DD241F" w:rsidRDefault="00DD241F" w:rsidP="00DD241F">
      <w:pPr>
        <w:ind w:left="720"/>
        <w:rPr>
          <w:rFonts w:cstheme="minorHAnsi"/>
          <w:sz w:val="22"/>
          <w:szCs w:val="22"/>
        </w:rPr>
      </w:pPr>
      <w:hyperlink r:id="rId20" w:history="1">
        <w:r w:rsidRPr="00DD241F">
          <w:rPr>
            <w:rStyle w:val="Hyperlink"/>
            <w:rFonts w:cstheme="minorHAnsi"/>
            <w:sz w:val="22"/>
            <w:szCs w:val="22"/>
          </w:rPr>
          <w:t>http://www.fda.gov/cosmetics/productandingredientsafety/selectedcosmeticingredients/ucm128250.htm</w:t>
        </w:r>
      </w:hyperlink>
      <w:r w:rsidRPr="00DD241F">
        <w:rPr>
          <w:rFonts w:cstheme="minorHAnsi"/>
          <w:sz w:val="22"/>
          <w:szCs w:val="22"/>
        </w:rPr>
        <w:t xml:space="preserve"> </w:t>
      </w:r>
    </w:p>
    <w:p w14:paraId="3CBD7916" w14:textId="77777777" w:rsidR="00DD241F" w:rsidRPr="00DD241F" w:rsidRDefault="00DD241F" w:rsidP="00DD241F">
      <w:pPr>
        <w:ind w:left="720"/>
        <w:rPr>
          <w:rFonts w:cstheme="minorHAnsi"/>
          <w:sz w:val="22"/>
          <w:szCs w:val="22"/>
        </w:rPr>
      </w:pPr>
    </w:p>
    <w:p w14:paraId="4BDB173C" w14:textId="77777777" w:rsidR="00DD241F" w:rsidRPr="00DD241F" w:rsidRDefault="00DD241F" w:rsidP="00DD241F">
      <w:pPr>
        <w:ind w:left="60"/>
        <w:rPr>
          <w:rFonts w:cstheme="minorHAnsi"/>
          <w:b/>
          <w:sz w:val="22"/>
          <w:szCs w:val="22"/>
        </w:rPr>
      </w:pPr>
      <w:r w:rsidRPr="00DD241F">
        <w:rPr>
          <w:rFonts w:cstheme="minorHAnsi"/>
          <w:b/>
          <w:sz w:val="22"/>
          <w:szCs w:val="22"/>
        </w:rPr>
        <w:t>Hot dogs, bacon, and other processed or cured meats</w:t>
      </w:r>
    </w:p>
    <w:p w14:paraId="2F173542"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 xml:space="preserve">Lay press article(s): </w:t>
      </w:r>
    </w:p>
    <w:p w14:paraId="2863045D" w14:textId="77777777" w:rsidR="00DD241F" w:rsidRPr="00DD241F" w:rsidRDefault="00DD241F" w:rsidP="00DD241F">
      <w:pPr>
        <w:ind w:left="720"/>
        <w:rPr>
          <w:rFonts w:cstheme="minorHAnsi"/>
          <w:sz w:val="22"/>
          <w:szCs w:val="22"/>
        </w:rPr>
      </w:pPr>
      <w:hyperlink r:id="rId21" w:history="1">
        <w:r w:rsidRPr="00DD241F">
          <w:rPr>
            <w:rStyle w:val="Hyperlink"/>
            <w:rFonts w:cstheme="minorHAnsi"/>
            <w:sz w:val="22"/>
            <w:szCs w:val="22"/>
          </w:rPr>
          <w:t>http://www.organicconsumers.org/foodsafety/processedmeat050305.cfm</w:t>
        </w:r>
      </w:hyperlink>
    </w:p>
    <w:p w14:paraId="79AB2006" w14:textId="77777777" w:rsidR="00DD241F" w:rsidRPr="00DD241F" w:rsidRDefault="00DD241F" w:rsidP="00DD241F">
      <w:pPr>
        <w:ind w:left="720"/>
        <w:rPr>
          <w:rFonts w:cstheme="minorHAnsi"/>
          <w:sz w:val="22"/>
          <w:szCs w:val="22"/>
        </w:rPr>
      </w:pPr>
      <w:hyperlink r:id="rId22" w:history="1">
        <w:r w:rsidRPr="00DD241F">
          <w:rPr>
            <w:rStyle w:val="Hyperlink"/>
            <w:rFonts w:cstheme="minorHAnsi"/>
            <w:sz w:val="22"/>
            <w:szCs w:val="22"/>
          </w:rPr>
          <w:t>http://healthychild.org/easy-steps/avoid-nitrates-and-nitrites-in-food/</w:t>
        </w:r>
      </w:hyperlink>
      <w:r w:rsidRPr="00DD241F">
        <w:rPr>
          <w:rFonts w:cstheme="minorHAnsi"/>
          <w:sz w:val="22"/>
          <w:szCs w:val="22"/>
        </w:rPr>
        <w:t xml:space="preserve"> </w:t>
      </w:r>
    </w:p>
    <w:p w14:paraId="34F887E2" w14:textId="77777777" w:rsidR="00DD241F" w:rsidRPr="00DD241F" w:rsidRDefault="00DD241F" w:rsidP="00DD241F">
      <w:pPr>
        <w:ind w:left="720"/>
        <w:rPr>
          <w:rFonts w:cstheme="minorHAnsi"/>
          <w:sz w:val="22"/>
          <w:szCs w:val="22"/>
        </w:rPr>
      </w:pPr>
      <w:hyperlink r:id="rId23" w:history="1">
        <w:r w:rsidRPr="00DD241F">
          <w:rPr>
            <w:rStyle w:val="Hyperlink"/>
            <w:rFonts w:cstheme="minorHAnsi"/>
            <w:sz w:val="22"/>
            <w:szCs w:val="22"/>
          </w:rPr>
          <w:t>http://www.todaysdietitian.com/newarchives/020612p48.shtml</w:t>
        </w:r>
      </w:hyperlink>
    </w:p>
    <w:p w14:paraId="3D81ACC3" w14:textId="77777777" w:rsidR="00DD241F" w:rsidRPr="00DD241F" w:rsidRDefault="00DD241F" w:rsidP="00DD241F">
      <w:pPr>
        <w:ind w:left="720"/>
        <w:rPr>
          <w:rFonts w:cstheme="minorHAnsi"/>
          <w:b/>
          <w:sz w:val="22"/>
          <w:szCs w:val="22"/>
        </w:rPr>
      </w:pPr>
      <w:hyperlink r:id="rId24" w:history="1">
        <w:r w:rsidRPr="00DD241F">
          <w:rPr>
            <w:rStyle w:val="Hyperlink"/>
            <w:rFonts w:cstheme="minorHAnsi"/>
            <w:sz w:val="22"/>
            <w:szCs w:val="22"/>
          </w:rPr>
          <w:t>http://www.pronutritionist.net/nitrates-are-beneficial-where-did-i-get-it-wrong/</w:t>
        </w:r>
      </w:hyperlink>
    </w:p>
    <w:p w14:paraId="32CD8F81"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Empirical data sources:</w:t>
      </w:r>
    </w:p>
    <w:p w14:paraId="13071977" w14:textId="77777777" w:rsidR="00DD241F" w:rsidRPr="00DD241F" w:rsidRDefault="00DD241F" w:rsidP="00DD241F">
      <w:pPr>
        <w:ind w:left="720"/>
        <w:rPr>
          <w:rFonts w:cstheme="minorHAnsi"/>
          <w:sz w:val="22"/>
          <w:szCs w:val="22"/>
        </w:rPr>
      </w:pPr>
      <w:hyperlink r:id="rId25" w:history="1">
        <w:r w:rsidRPr="00DD241F">
          <w:rPr>
            <w:rStyle w:val="Hyperlink"/>
            <w:rFonts w:cstheme="minorHAnsi"/>
            <w:sz w:val="22"/>
            <w:szCs w:val="22"/>
          </w:rPr>
          <w:t>http://www.ncbi.nlm.nih.gov/pubmed/21102328</w:t>
        </w:r>
      </w:hyperlink>
    </w:p>
    <w:p w14:paraId="1268964B" w14:textId="77777777" w:rsidR="00DD241F" w:rsidRPr="00DD241F" w:rsidRDefault="00DD241F" w:rsidP="00DD241F">
      <w:pPr>
        <w:ind w:left="720"/>
        <w:rPr>
          <w:rFonts w:cstheme="minorHAnsi"/>
          <w:b/>
          <w:sz w:val="22"/>
          <w:szCs w:val="22"/>
        </w:rPr>
      </w:pPr>
      <w:hyperlink r:id="rId26" w:history="1">
        <w:r w:rsidRPr="00DD241F">
          <w:rPr>
            <w:rStyle w:val="Hyperlink"/>
            <w:rFonts w:cstheme="minorHAnsi"/>
            <w:sz w:val="22"/>
            <w:szCs w:val="22"/>
          </w:rPr>
          <w:t>http://ajcn.nutrition.org/content/90/1/11.full</w:t>
        </w:r>
      </w:hyperlink>
      <w:r w:rsidRPr="00DD241F">
        <w:rPr>
          <w:rFonts w:cstheme="minorHAnsi"/>
          <w:b/>
          <w:sz w:val="22"/>
          <w:szCs w:val="22"/>
        </w:rPr>
        <w:t xml:space="preserve"> </w:t>
      </w:r>
    </w:p>
    <w:p w14:paraId="381D98F0" w14:textId="2E956D1F" w:rsidR="00DD241F" w:rsidRPr="00DD241F" w:rsidRDefault="00DD241F" w:rsidP="00DD241F">
      <w:pPr>
        <w:rPr>
          <w:rFonts w:cstheme="minorHAnsi"/>
          <w:b/>
          <w:sz w:val="22"/>
          <w:szCs w:val="22"/>
        </w:rPr>
      </w:pPr>
    </w:p>
    <w:p w14:paraId="628101D5" w14:textId="16717279" w:rsidR="00DD241F" w:rsidRPr="00DD241F" w:rsidRDefault="00DD241F" w:rsidP="00DD241F">
      <w:pPr>
        <w:rPr>
          <w:rFonts w:cstheme="minorHAnsi"/>
          <w:b/>
          <w:sz w:val="22"/>
          <w:szCs w:val="22"/>
        </w:rPr>
      </w:pPr>
      <w:r>
        <w:rPr>
          <w:rFonts w:cstheme="minorHAnsi"/>
          <w:b/>
          <w:sz w:val="22"/>
          <w:szCs w:val="22"/>
        </w:rPr>
        <w:t xml:space="preserve">All </w:t>
      </w:r>
      <w:r w:rsidRPr="00DD241F">
        <w:rPr>
          <w:rFonts w:cstheme="minorHAnsi"/>
          <w:b/>
          <w:sz w:val="22"/>
          <w:szCs w:val="22"/>
        </w:rPr>
        <w:t>commercial items containing milk</w:t>
      </w:r>
    </w:p>
    <w:p w14:paraId="0A302FA2" w14:textId="2C2108FE"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Lay press article(s):</w:t>
      </w:r>
    </w:p>
    <w:p w14:paraId="75A018DD" w14:textId="77777777" w:rsidR="00DD241F" w:rsidRPr="00DD241F" w:rsidRDefault="00DD241F" w:rsidP="00DD241F">
      <w:pPr>
        <w:ind w:left="720"/>
        <w:rPr>
          <w:rFonts w:cstheme="minorHAnsi"/>
          <w:sz w:val="22"/>
          <w:szCs w:val="22"/>
        </w:rPr>
      </w:pPr>
      <w:hyperlink r:id="rId27" w:history="1">
        <w:r w:rsidRPr="00DD241F">
          <w:rPr>
            <w:rStyle w:val="Hyperlink"/>
            <w:rFonts w:cstheme="minorHAnsi"/>
            <w:sz w:val="22"/>
            <w:szCs w:val="22"/>
          </w:rPr>
          <w:t>http://www.wecf.eu/english/articles/2013/09/titaniumdioxide-ngoletter.php</w:t>
        </w:r>
      </w:hyperlink>
      <w:r w:rsidRPr="00DD241F">
        <w:rPr>
          <w:rFonts w:cstheme="minorHAnsi"/>
          <w:sz w:val="22"/>
          <w:szCs w:val="22"/>
        </w:rPr>
        <w:t xml:space="preserve"> </w:t>
      </w:r>
    </w:p>
    <w:p w14:paraId="19E6CD46" w14:textId="77777777" w:rsidR="00DD241F" w:rsidRPr="00DD241F" w:rsidRDefault="00DD241F" w:rsidP="00DD241F">
      <w:pPr>
        <w:ind w:left="720"/>
        <w:rPr>
          <w:rFonts w:cstheme="minorHAnsi"/>
          <w:sz w:val="22"/>
          <w:szCs w:val="22"/>
        </w:rPr>
      </w:pPr>
      <w:hyperlink r:id="rId28" w:history="1">
        <w:r w:rsidRPr="00DD241F">
          <w:rPr>
            <w:rStyle w:val="Hyperlink"/>
            <w:rFonts w:cstheme="minorHAnsi"/>
            <w:sz w:val="22"/>
            <w:szCs w:val="22"/>
          </w:rPr>
          <w:t>http://henrymakow.com/who-titanium-dioxide-in-our.html</w:t>
        </w:r>
      </w:hyperlink>
      <w:r w:rsidRPr="00DD241F">
        <w:rPr>
          <w:rFonts w:cstheme="minorHAnsi"/>
          <w:sz w:val="22"/>
          <w:szCs w:val="22"/>
        </w:rPr>
        <w:t xml:space="preserve"> </w:t>
      </w:r>
    </w:p>
    <w:p w14:paraId="465DBAFD" w14:textId="77777777" w:rsidR="00DD241F" w:rsidRPr="00DD241F" w:rsidRDefault="00DD241F" w:rsidP="00DD241F">
      <w:pPr>
        <w:ind w:left="720"/>
        <w:rPr>
          <w:rFonts w:cstheme="minorHAnsi"/>
          <w:sz w:val="22"/>
          <w:szCs w:val="22"/>
        </w:rPr>
      </w:pPr>
      <w:hyperlink r:id="rId29" w:history="1">
        <w:r w:rsidRPr="00DD241F">
          <w:rPr>
            <w:rStyle w:val="Hyperlink"/>
            <w:rFonts w:cstheme="minorHAnsi"/>
            <w:sz w:val="22"/>
            <w:szCs w:val="22"/>
          </w:rPr>
          <w:t>http://nutritionfacts.org/2013/08/13/is-titanium-dioxide-in-food-harmful/</w:t>
        </w:r>
      </w:hyperlink>
      <w:r w:rsidRPr="00DD241F">
        <w:rPr>
          <w:rFonts w:cstheme="minorHAnsi"/>
          <w:sz w:val="22"/>
          <w:szCs w:val="22"/>
        </w:rPr>
        <w:t xml:space="preserve"> </w:t>
      </w:r>
    </w:p>
    <w:p w14:paraId="14DB5D78" w14:textId="77777777" w:rsidR="00DD241F" w:rsidRPr="00DD241F" w:rsidRDefault="00DD241F" w:rsidP="00DD241F">
      <w:pPr>
        <w:ind w:left="720"/>
        <w:rPr>
          <w:rFonts w:cstheme="minorHAnsi"/>
          <w:sz w:val="22"/>
          <w:szCs w:val="22"/>
        </w:rPr>
      </w:pPr>
      <w:hyperlink r:id="rId30" w:history="1">
        <w:r w:rsidRPr="00DD241F">
          <w:rPr>
            <w:rStyle w:val="Hyperlink"/>
            <w:rFonts w:cstheme="minorHAnsi"/>
            <w:sz w:val="22"/>
            <w:szCs w:val="22"/>
          </w:rPr>
          <w:t>http://pressroom.cancer.org/index.php?s=43&amp;item=256</w:t>
        </w:r>
      </w:hyperlink>
      <w:r w:rsidRPr="00DD241F">
        <w:rPr>
          <w:rFonts w:cstheme="minorHAnsi"/>
          <w:sz w:val="22"/>
          <w:szCs w:val="22"/>
        </w:rPr>
        <w:t xml:space="preserve"> </w:t>
      </w:r>
    </w:p>
    <w:p w14:paraId="3E9D8B1A"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Empirical data sources:</w:t>
      </w:r>
    </w:p>
    <w:p w14:paraId="3CEE3B5D" w14:textId="77777777" w:rsidR="00DD241F" w:rsidRPr="00DD241F" w:rsidRDefault="00DD241F" w:rsidP="00DD241F">
      <w:pPr>
        <w:ind w:left="720"/>
        <w:rPr>
          <w:rFonts w:cstheme="minorHAnsi"/>
          <w:sz w:val="22"/>
          <w:szCs w:val="22"/>
        </w:rPr>
      </w:pPr>
      <w:hyperlink r:id="rId31" w:history="1">
        <w:r w:rsidRPr="00DD241F">
          <w:rPr>
            <w:rStyle w:val="Hyperlink"/>
            <w:rFonts w:cstheme="minorHAnsi"/>
            <w:sz w:val="22"/>
            <w:szCs w:val="22"/>
          </w:rPr>
          <w:t>http://www.oehha.org/prop65/CRNR_notices/admin_listing/intent_to_list/052711LCset12b.html</w:t>
        </w:r>
      </w:hyperlink>
      <w:r w:rsidRPr="00DD241F">
        <w:rPr>
          <w:rFonts w:cstheme="minorHAnsi"/>
          <w:sz w:val="22"/>
          <w:szCs w:val="22"/>
        </w:rPr>
        <w:t xml:space="preserve"> </w:t>
      </w:r>
    </w:p>
    <w:p w14:paraId="1A682D3D" w14:textId="77777777" w:rsidR="00DD241F" w:rsidRPr="00DD241F" w:rsidRDefault="00DD241F" w:rsidP="00DD241F">
      <w:pPr>
        <w:ind w:left="720"/>
        <w:rPr>
          <w:rFonts w:cstheme="minorHAnsi"/>
          <w:sz w:val="22"/>
          <w:szCs w:val="22"/>
        </w:rPr>
      </w:pPr>
      <w:hyperlink r:id="rId32" w:history="1">
        <w:r w:rsidRPr="00DD241F">
          <w:rPr>
            <w:rStyle w:val="Hyperlink"/>
            <w:rFonts w:cstheme="minorHAnsi"/>
            <w:sz w:val="22"/>
            <w:szCs w:val="22"/>
          </w:rPr>
          <w:t>http://www.accessdata.fda.gov/scripts/cdrh/cfdocs/cfCFR/CFRSearch.cfm?fr=73.575</w:t>
        </w:r>
      </w:hyperlink>
      <w:r w:rsidRPr="00DD241F">
        <w:rPr>
          <w:rFonts w:cstheme="minorHAnsi"/>
          <w:sz w:val="22"/>
          <w:szCs w:val="22"/>
        </w:rPr>
        <w:t xml:space="preserve"> </w:t>
      </w:r>
    </w:p>
    <w:p w14:paraId="299C3775" w14:textId="77777777" w:rsidR="00DD241F" w:rsidRPr="00DD241F" w:rsidRDefault="00DD241F" w:rsidP="00DD241F">
      <w:pPr>
        <w:ind w:left="720"/>
        <w:rPr>
          <w:rFonts w:cstheme="minorHAnsi"/>
          <w:sz w:val="22"/>
          <w:szCs w:val="22"/>
        </w:rPr>
      </w:pPr>
      <w:hyperlink r:id="rId33" w:history="1">
        <w:r w:rsidRPr="00DD241F">
          <w:rPr>
            <w:rStyle w:val="Hyperlink"/>
            <w:rFonts w:cstheme="minorHAnsi"/>
            <w:sz w:val="22"/>
            <w:szCs w:val="22"/>
          </w:rPr>
          <w:t>http://www.ccohs.ca/headlines/text186.html</w:t>
        </w:r>
      </w:hyperlink>
      <w:r w:rsidRPr="00DD241F">
        <w:rPr>
          <w:rFonts w:cstheme="minorHAnsi"/>
          <w:sz w:val="22"/>
          <w:szCs w:val="22"/>
        </w:rPr>
        <w:t xml:space="preserve"> </w:t>
      </w:r>
    </w:p>
    <w:p w14:paraId="7D03B7E7" w14:textId="77777777" w:rsidR="00DD241F" w:rsidRPr="00DD241F" w:rsidRDefault="00DD241F" w:rsidP="00DD241F">
      <w:pPr>
        <w:ind w:left="720"/>
        <w:rPr>
          <w:rFonts w:cstheme="minorHAnsi"/>
          <w:b/>
          <w:sz w:val="22"/>
          <w:szCs w:val="22"/>
        </w:rPr>
      </w:pPr>
    </w:p>
    <w:p w14:paraId="12B3093D" w14:textId="77777777" w:rsidR="00DD241F" w:rsidRPr="00DD241F" w:rsidRDefault="00DD241F" w:rsidP="00DD241F">
      <w:pPr>
        <w:rPr>
          <w:rFonts w:cstheme="minorHAnsi"/>
          <w:b/>
          <w:sz w:val="22"/>
          <w:szCs w:val="22"/>
        </w:rPr>
      </w:pPr>
      <w:r w:rsidRPr="00DD241F">
        <w:rPr>
          <w:rFonts w:cstheme="minorHAnsi"/>
          <w:b/>
          <w:sz w:val="22"/>
          <w:szCs w:val="22"/>
        </w:rPr>
        <w:t>Microwave popcorn</w:t>
      </w:r>
    </w:p>
    <w:p w14:paraId="7976276C"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Lay press article(s):</w:t>
      </w:r>
    </w:p>
    <w:p w14:paraId="44D35844" w14:textId="77777777" w:rsidR="00DD241F" w:rsidRPr="00DD241F" w:rsidRDefault="00DD241F" w:rsidP="00DD241F">
      <w:pPr>
        <w:ind w:left="720"/>
        <w:rPr>
          <w:rFonts w:cstheme="minorHAnsi"/>
          <w:sz w:val="22"/>
          <w:szCs w:val="22"/>
        </w:rPr>
      </w:pPr>
      <w:hyperlink r:id="rId34" w:history="1">
        <w:r w:rsidRPr="00DD241F">
          <w:rPr>
            <w:rStyle w:val="Hyperlink"/>
            <w:rFonts w:cstheme="minorHAnsi"/>
            <w:sz w:val="22"/>
            <w:szCs w:val="22"/>
          </w:rPr>
          <w:t>http://www.drweil.com/drw/u/QAA400701/Microwave-Popcorn-Threat.html</w:t>
        </w:r>
      </w:hyperlink>
    </w:p>
    <w:p w14:paraId="7AEDF042" w14:textId="77777777" w:rsidR="00DD241F" w:rsidRPr="00DD241F" w:rsidRDefault="00DD241F" w:rsidP="00DD241F">
      <w:pPr>
        <w:ind w:left="720"/>
        <w:rPr>
          <w:rFonts w:cstheme="minorHAnsi"/>
          <w:sz w:val="22"/>
          <w:szCs w:val="22"/>
        </w:rPr>
      </w:pPr>
      <w:hyperlink r:id="rId35" w:history="1">
        <w:r w:rsidRPr="00DD241F">
          <w:rPr>
            <w:rStyle w:val="Hyperlink"/>
            <w:rFonts w:cstheme="minorHAnsi"/>
            <w:sz w:val="22"/>
            <w:szCs w:val="22"/>
          </w:rPr>
          <w:t>http://www.prevention.com/food/healthy-eating-tips/7-foods-should-never-cross-your-lips?s=4</w:t>
        </w:r>
      </w:hyperlink>
    </w:p>
    <w:p w14:paraId="1526FFBA" w14:textId="77777777" w:rsidR="00DD241F" w:rsidRPr="00DD241F" w:rsidRDefault="00DD241F" w:rsidP="00DD241F">
      <w:pPr>
        <w:ind w:left="720"/>
        <w:rPr>
          <w:rFonts w:cstheme="minorHAnsi"/>
          <w:sz w:val="22"/>
          <w:szCs w:val="22"/>
        </w:rPr>
      </w:pPr>
      <w:hyperlink r:id="rId36" w:history="1">
        <w:r w:rsidRPr="00DD241F">
          <w:rPr>
            <w:rStyle w:val="Hyperlink"/>
            <w:rFonts w:cstheme="minorHAnsi"/>
            <w:sz w:val="22"/>
            <w:szCs w:val="22"/>
          </w:rPr>
          <w:t>http://www.livescience.com/23360-microwave-popcorn-lung.html</w:t>
        </w:r>
      </w:hyperlink>
      <w:r w:rsidRPr="00DD241F">
        <w:rPr>
          <w:rFonts w:cstheme="minorHAnsi"/>
          <w:sz w:val="22"/>
          <w:szCs w:val="22"/>
        </w:rPr>
        <w:t xml:space="preserve"> </w:t>
      </w:r>
    </w:p>
    <w:p w14:paraId="142D3DD7"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Empirical data sources:</w:t>
      </w:r>
    </w:p>
    <w:p w14:paraId="26AA2E95" w14:textId="77777777" w:rsidR="00DD241F" w:rsidRPr="00DD241F" w:rsidRDefault="00DD241F" w:rsidP="00DD241F">
      <w:pPr>
        <w:ind w:left="720"/>
        <w:rPr>
          <w:rFonts w:cstheme="minorHAnsi"/>
          <w:sz w:val="22"/>
          <w:szCs w:val="22"/>
        </w:rPr>
      </w:pPr>
      <w:hyperlink r:id="rId37" w:history="1">
        <w:r w:rsidRPr="00DD241F">
          <w:rPr>
            <w:rStyle w:val="Hyperlink"/>
            <w:rFonts w:cstheme="minorHAnsi"/>
            <w:sz w:val="22"/>
            <w:szCs w:val="22"/>
          </w:rPr>
          <w:t>http://www.ncbi.nlm.nih.gov/pmc/articles/PMC2669658/</w:t>
        </w:r>
      </w:hyperlink>
    </w:p>
    <w:p w14:paraId="69C9DCEC" w14:textId="77777777" w:rsidR="00DD241F" w:rsidRPr="00DD241F" w:rsidRDefault="00DD241F" w:rsidP="00DD241F">
      <w:pPr>
        <w:ind w:left="720"/>
        <w:rPr>
          <w:rFonts w:cstheme="minorHAnsi"/>
          <w:sz w:val="22"/>
          <w:szCs w:val="22"/>
        </w:rPr>
      </w:pPr>
      <w:hyperlink r:id="rId38" w:history="1">
        <w:r w:rsidRPr="00DD241F">
          <w:rPr>
            <w:rStyle w:val="Hyperlink"/>
            <w:rFonts w:cstheme="minorHAnsi"/>
            <w:sz w:val="22"/>
            <w:szCs w:val="22"/>
          </w:rPr>
          <w:t>http://pubs.acs.org/doi/abs/10.1021/jf500615u</w:t>
        </w:r>
      </w:hyperlink>
    </w:p>
    <w:p w14:paraId="002D3EED" w14:textId="77777777" w:rsidR="00DD241F" w:rsidRPr="00DD241F" w:rsidRDefault="00DD241F" w:rsidP="00DD241F">
      <w:pPr>
        <w:ind w:left="720"/>
        <w:rPr>
          <w:rFonts w:cstheme="minorHAnsi"/>
          <w:sz w:val="22"/>
          <w:szCs w:val="22"/>
        </w:rPr>
      </w:pPr>
      <w:hyperlink r:id="rId39" w:history="1">
        <w:r w:rsidRPr="00DD241F">
          <w:rPr>
            <w:rStyle w:val="Hyperlink"/>
            <w:rFonts w:cstheme="minorHAnsi"/>
            <w:sz w:val="22"/>
            <w:szCs w:val="22"/>
          </w:rPr>
          <w:t>http://www.toxipedia.org/display/toxipedia/Diacetyl</w:t>
        </w:r>
      </w:hyperlink>
    </w:p>
    <w:p w14:paraId="709AFC62" w14:textId="77777777" w:rsidR="00DD241F" w:rsidRPr="00DD241F" w:rsidRDefault="00DD241F" w:rsidP="00DD241F">
      <w:pPr>
        <w:ind w:left="720"/>
        <w:rPr>
          <w:rFonts w:cstheme="minorHAnsi"/>
          <w:sz w:val="22"/>
          <w:szCs w:val="22"/>
        </w:rPr>
      </w:pPr>
    </w:p>
    <w:p w14:paraId="04D12DDF" w14:textId="18BD26AC" w:rsidR="00DD241F" w:rsidRPr="00DD241F" w:rsidRDefault="00DD241F" w:rsidP="00DD241F">
      <w:pPr>
        <w:ind w:left="60"/>
        <w:rPr>
          <w:rFonts w:cstheme="minorHAnsi"/>
          <w:b/>
          <w:sz w:val="22"/>
          <w:szCs w:val="22"/>
        </w:rPr>
      </w:pPr>
      <w:r w:rsidRPr="00DD241F">
        <w:rPr>
          <w:rFonts w:cstheme="minorHAnsi"/>
          <w:b/>
          <w:sz w:val="22"/>
          <w:szCs w:val="22"/>
        </w:rPr>
        <w:t>Pizza, deli-style sandwiches, biscuits, and bread-based items containing commercial bread dough</w:t>
      </w:r>
    </w:p>
    <w:p w14:paraId="67D977A3"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Lay press article(s):</w:t>
      </w:r>
    </w:p>
    <w:p w14:paraId="1CCF87D3" w14:textId="77777777" w:rsidR="00DD241F" w:rsidRPr="00DD241F" w:rsidRDefault="00DD241F" w:rsidP="00DD241F">
      <w:pPr>
        <w:ind w:left="720"/>
        <w:rPr>
          <w:rFonts w:cstheme="minorHAnsi"/>
          <w:sz w:val="22"/>
          <w:szCs w:val="22"/>
        </w:rPr>
      </w:pPr>
      <w:hyperlink r:id="rId40" w:history="1">
        <w:r w:rsidRPr="00DD241F">
          <w:rPr>
            <w:rStyle w:val="Hyperlink"/>
            <w:rFonts w:cstheme="minorHAnsi"/>
            <w:sz w:val="22"/>
            <w:szCs w:val="22"/>
          </w:rPr>
          <w:t>http://foodbabe.com/subway/</w:t>
        </w:r>
      </w:hyperlink>
    </w:p>
    <w:p w14:paraId="609A7ACC" w14:textId="77777777" w:rsidR="00DD241F" w:rsidRPr="00DD241F" w:rsidRDefault="00DD241F" w:rsidP="00DD241F">
      <w:pPr>
        <w:ind w:left="720"/>
        <w:rPr>
          <w:rFonts w:cstheme="minorHAnsi"/>
          <w:sz w:val="22"/>
          <w:szCs w:val="22"/>
        </w:rPr>
      </w:pPr>
      <w:hyperlink r:id="rId41" w:history="1">
        <w:r w:rsidRPr="00DD241F">
          <w:rPr>
            <w:rStyle w:val="Hyperlink"/>
            <w:rFonts w:cstheme="minorHAnsi"/>
            <w:sz w:val="22"/>
            <w:szCs w:val="22"/>
          </w:rPr>
          <w:t>http://www.examiner.com/article/azodicarbonamide-another-reason-to-avoid-most-bread</w:t>
        </w:r>
      </w:hyperlink>
    </w:p>
    <w:p w14:paraId="2165D973" w14:textId="77777777" w:rsidR="00DD241F" w:rsidRPr="00DD241F" w:rsidRDefault="00DD241F" w:rsidP="00DD241F">
      <w:pPr>
        <w:ind w:left="720"/>
        <w:rPr>
          <w:rFonts w:cstheme="minorHAnsi"/>
          <w:sz w:val="22"/>
          <w:szCs w:val="22"/>
        </w:rPr>
      </w:pPr>
      <w:hyperlink r:id="rId42" w:history="1">
        <w:r w:rsidRPr="00DD241F">
          <w:rPr>
            <w:rStyle w:val="Hyperlink"/>
            <w:rFonts w:cstheme="minorHAnsi"/>
            <w:sz w:val="22"/>
            <w:szCs w:val="22"/>
          </w:rPr>
          <w:t>http://www.npr.org/blogs/thesalt/2014/02/06/272455631/subway-phasing-out-bread-additive-after-blogger-flags-health-concerns</w:t>
        </w:r>
      </w:hyperlink>
    </w:p>
    <w:p w14:paraId="5B53D57C" w14:textId="77777777" w:rsidR="00DD241F" w:rsidRPr="00DD241F" w:rsidRDefault="00DD241F" w:rsidP="00DD241F">
      <w:pPr>
        <w:pStyle w:val="ListParagraph"/>
        <w:numPr>
          <w:ilvl w:val="0"/>
          <w:numId w:val="48"/>
        </w:numPr>
        <w:rPr>
          <w:rFonts w:cstheme="minorHAnsi"/>
          <w:sz w:val="22"/>
          <w:szCs w:val="22"/>
        </w:rPr>
      </w:pPr>
      <w:r w:rsidRPr="00DD241F">
        <w:rPr>
          <w:rFonts w:cstheme="minorHAnsi"/>
          <w:sz w:val="22"/>
          <w:szCs w:val="22"/>
        </w:rPr>
        <w:t>Empirical data sources:</w:t>
      </w:r>
    </w:p>
    <w:p w14:paraId="3A31E58A" w14:textId="77777777" w:rsidR="00DD241F" w:rsidRPr="00DD241F" w:rsidRDefault="00DD241F" w:rsidP="00DD241F">
      <w:pPr>
        <w:ind w:left="720"/>
        <w:rPr>
          <w:rFonts w:cstheme="minorHAnsi"/>
          <w:sz w:val="22"/>
          <w:szCs w:val="22"/>
        </w:rPr>
      </w:pPr>
      <w:hyperlink r:id="rId43" w:history="1">
        <w:r w:rsidRPr="00DD241F">
          <w:rPr>
            <w:rStyle w:val="Hyperlink"/>
            <w:rFonts w:cstheme="minorHAnsi"/>
            <w:sz w:val="22"/>
            <w:szCs w:val="22"/>
          </w:rPr>
          <w:t>http://www.ncbi.nlm.nih.gov/pubmed/21786817</w:t>
        </w:r>
      </w:hyperlink>
    </w:p>
    <w:p w14:paraId="273FC3C3" w14:textId="77777777" w:rsidR="00DD241F" w:rsidRPr="00DD241F" w:rsidRDefault="00DD241F" w:rsidP="00DD241F">
      <w:pPr>
        <w:ind w:left="720"/>
        <w:rPr>
          <w:rFonts w:cstheme="minorHAnsi"/>
          <w:sz w:val="22"/>
          <w:szCs w:val="22"/>
        </w:rPr>
      </w:pPr>
      <w:hyperlink r:id="rId44" w:history="1">
        <w:r w:rsidRPr="00DD241F">
          <w:rPr>
            <w:rStyle w:val="Hyperlink"/>
            <w:rFonts w:cstheme="minorHAnsi"/>
            <w:sz w:val="22"/>
            <w:szCs w:val="22"/>
          </w:rPr>
          <w:t>http://www.who.int/entity/ipcs/publications/cicad/en/cicad16.pdf</w:t>
        </w:r>
      </w:hyperlink>
    </w:p>
    <w:p w14:paraId="5445E781" w14:textId="77777777" w:rsidR="00DD241F" w:rsidRPr="00DD241F" w:rsidRDefault="00DD241F" w:rsidP="00DD241F">
      <w:pPr>
        <w:ind w:left="720"/>
        <w:rPr>
          <w:rFonts w:cstheme="minorHAnsi"/>
          <w:sz w:val="22"/>
          <w:szCs w:val="22"/>
        </w:rPr>
      </w:pPr>
      <w:hyperlink r:id="rId45" w:history="1">
        <w:r w:rsidRPr="00DD241F">
          <w:rPr>
            <w:rStyle w:val="Hyperlink"/>
            <w:rFonts w:cstheme="minorHAnsi"/>
            <w:sz w:val="22"/>
            <w:szCs w:val="22"/>
          </w:rPr>
          <w:t>http://www.pesticideinfo.org/Detail_Chemical.jsp?Rec_Id=PC35031</w:t>
        </w:r>
      </w:hyperlink>
    </w:p>
    <w:p w14:paraId="5F167DA9" w14:textId="77777777" w:rsidR="00DD241F" w:rsidRPr="00DD241F" w:rsidRDefault="00DD241F" w:rsidP="00DD241F">
      <w:pPr>
        <w:rPr>
          <w:rFonts w:cstheme="minorHAnsi"/>
          <w:b/>
          <w:sz w:val="22"/>
          <w:szCs w:val="22"/>
        </w:rPr>
      </w:pPr>
    </w:p>
    <w:p w14:paraId="7CDFA61D" w14:textId="77777777" w:rsidR="00DD241F" w:rsidRPr="00DD241F" w:rsidRDefault="00DD241F" w:rsidP="00DD241F">
      <w:pPr>
        <w:rPr>
          <w:rFonts w:cstheme="minorHAnsi"/>
          <w:b/>
          <w:sz w:val="22"/>
          <w:szCs w:val="22"/>
        </w:rPr>
      </w:pPr>
      <w:r w:rsidRPr="00DD241F">
        <w:rPr>
          <w:rFonts w:cstheme="minorHAnsi"/>
          <w:b/>
          <w:sz w:val="22"/>
          <w:szCs w:val="22"/>
        </w:rPr>
        <w:t>All foods containing caramel coloring</w:t>
      </w:r>
    </w:p>
    <w:p w14:paraId="2AF4B20E"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Lay press article(s):</w:t>
      </w:r>
    </w:p>
    <w:p w14:paraId="085F7EF5" w14:textId="77777777" w:rsidR="00DD241F" w:rsidRPr="00DD241F" w:rsidRDefault="00DD241F" w:rsidP="00DD241F">
      <w:pPr>
        <w:ind w:left="720"/>
        <w:rPr>
          <w:rFonts w:cstheme="minorHAnsi"/>
          <w:sz w:val="22"/>
          <w:szCs w:val="22"/>
        </w:rPr>
      </w:pPr>
      <w:hyperlink r:id="rId46" w:history="1">
        <w:r w:rsidRPr="00DD241F">
          <w:rPr>
            <w:rStyle w:val="Hyperlink"/>
            <w:rFonts w:cstheme="minorHAnsi"/>
            <w:sz w:val="22"/>
            <w:szCs w:val="22"/>
          </w:rPr>
          <w:t>http://www.naturalnews.com/031383_caramel_coloring_cola.html</w:t>
        </w:r>
      </w:hyperlink>
      <w:r w:rsidRPr="00DD241F">
        <w:rPr>
          <w:rFonts w:cstheme="minorHAnsi"/>
          <w:sz w:val="22"/>
          <w:szCs w:val="22"/>
        </w:rPr>
        <w:t xml:space="preserve"> </w:t>
      </w:r>
    </w:p>
    <w:p w14:paraId="52963580" w14:textId="77777777" w:rsidR="00DD241F" w:rsidRPr="00DD241F" w:rsidRDefault="00DD241F" w:rsidP="00DD241F">
      <w:pPr>
        <w:ind w:left="720"/>
        <w:rPr>
          <w:rFonts w:cstheme="minorHAnsi"/>
          <w:sz w:val="22"/>
          <w:szCs w:val="22"/>
        </w:rPr>
      </w:pPr>
      <w:hyperlink r:id="rId47" w:history="1">
        <w:r w:rsidRPr="00DD241F">
          <w:rPr>
            <w:rStyle w:val="Hyperlink"/>
            <w:rFonts w:cstheme="minorHAnsi"/>
            <w:sz w:val="22"/>
            <w:szCs w:val="22"/>
          </w:rPr>
          <w:t>http://consumerreports.org/cro/news/2014/01/caramel-color-the-health-risk-that-may-be-in-your-soda/index.htm</w:t>
        </w:r>
      </w:hyperlink>
      <w:r w:rsidRPr="00DD241F">
        <w:rPr>
          <w:rFonts w:cstheme="minorHAnsi"/>
          <w:sz w:val="22"/>
          <w:szCs w:val="22"/>
        </w:rPr>
        <w:t xml:space="preserve"> </w:t>
      </w:r>
    </w:p>
    <w:p w14:paraId="678F47B0" w14:textId="77777777" w:rsidR="00DD241F" w:rsidRPr="00DD241F" w:rsidRDefault="00DD241F" w:rsidP="00DD241F">
      <w:pPr>
        <w:ind w:left="720"/>
        <w:rPr>
          <w:rFonts w:cstheme="minorHAnsi"/>
          <w:sz w:val="22"/>
          <w:szCs w:val="22"/>
        </w:rPr>
      </w:pPr>
      <w:hyperlink r:id="rId48" w:history="1">
        <w:r w:rsidRPr="00DD241F">
          <w:rPr>
            <w:rStyle w:val="Hyperlink"/>
            <w:rFonts w:cstheme="minorHAnsi"/>
            <w:sz w:val="22"/>
            <w:szCs w:val="22"/>
          </w:rPr>
          <w:t>http://www.cbsnews.com/news/caramel-coloring-chemical-linked-to-cancer-found-in-too-high-levels-in-some-colas/</w:t>
        </w:r>
      </w:hyperlink>
      <w:r w:rsidRPr="00DD241F">
        <w:rPr>
          <w:rFonts w:cstheme="minorHAnsi"/>
          <w:sz w:val="22"/>
          <w:szCs w:val="22"/>
        </w:rPr>
        <w:t xml:space="preserve"> </w:t>
      </w:r>
    </w:p>
    <w:p w14:paraId="7EBE231E" w14:textId="77777777" w:rsidR="00DD241F" w:rsidRPr="00DD241F" w:rsidRDefault="00DD241F" w:rsidP="00DD241F">
      <w:pPr>
        <w:ind w:left="720"/>
        <w:rPr>
          <w:rFonts w:cstheme="minorHAnsi"/>
          <w:sz w:val="22"/>
          <w:szCs w:val="22"/>
        </w:rPr>
      </w:pPr>
      <w:hyperlink r:id="rId49" w:anchor=".VNft98Ysp4s" w:history="1">
        <w:r w:rsidRPr="00DD241F">
          <w:rPr>
            <w:rStyle w:val="Hyperlink"/>
            <w:rFonts w:cstheme="minorHAnsi"/>
            <w:sz w:val="22"/>
            <w:szCs w:val="22"/>
          </w:rPr>
          <w:t>http://www.foodsafetynews.com/2014/01/fda-to-reexamine-caramel-coloring-in-sodas-due-to-impurity/#.VNft98Ysp4s</w:t>
        </w:r>
      </w:hyperlink>
    </w:p>
    <w:p w14:paraId="5F564396" w14:textId="77777777" w:rsidR="00DD241F" w:rsidRPr="00DD241F" w:rsidRDefault="00DD241F" w:rsidP="00DD241F">
      <w:pPr>
        <w:ind w:left="720"/>
        <w:rPr>
          <w:rFonts w:cstheme="minorHAnsi"/>
          <w:sz w:val="22"/>
          <w:szCs w:val="22"/>
        </w:rPr>
      </w:pPr>
      <w:hyperlink r:id="rId50" w:history="1">
        <w:r w:rsidRPr="00DD241F">
          <w:rPr>
            <w:rStyle w:val="Hyperlink"/>
            <w:rFonts w:cstheme="minorHAnsi"/>
            <w:sz w:val="22"/>
            <w:szCs w:val="22"/>
          </w:rPr>
          <w:t>http://www.usatoday.com/story/money/business/2014/01/23/fda-takes-another-look-at-caramel-coloring-in-soda/4800279/</w:t>
        </w:r>
      </w:hyperlink>
      <w:r w:rsidRPr="00DD241F">
        <w:rPr>
          <w:rFonts w:cstheme="minorHAnsi"/>
          <w:sz w:val="22"/>
          <w:szCs w:val="22"/>
        </w:rPr>
        <w:t xml:space="preserve"> </w:t>
      </w:r>
    </w:p>
    <w:p w14:paraId="0B6BBDEB"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Empirical data sources:</w:t>
      </w:r>
    </w:p>
    <w:p w14:paraId="3F618D7A" w14:textId="77777777" w:rsidR="00DD241F" w:rsidRPr="00DD241F" w:rsidRDefault="00DD241F" w:rsidP="00DD241F">
      <w:pPr>
        <w:ind w:left="720"/>
        <w:rPr>
          <w:rFonts w:cstheme="minorHAnsi"/>
          <w:sz w:val="22"/>
          <w:szCs w:val="22"/>
        </w:rPr>
      </w:pPr>
      <w:hyperlink r:id="rId51" w:history="1">
        <w:r w:rsidRPr="00DD241F">
          <w:rPr>
            <w:rStyle w:val="Hyperlink"/>
            <w:rFonts w:cstheme="minorHAnsi"/>
            <w:sz w:val="22"/>
            <w:szCs w:val="22"/>
          </w:rPr>
          <w:t>http://www.fda.gov/food/ingredientspackaginglabeling/foodadditivesingredients/ucm364184.htm</w:t>
        </w:r>
      </w:hyperlink>
      <w:r w:rsidRPr="00DD241F">
        <w:rPr>
          <w:rFonts w:cstheme="minorHAnsi"/>
          <w:sz w:val="22"/>
          <w:szCs w:val="22"/>
        </w:rPr>
        <w:t xml:space="preserve"> </w:t>
      </w:r>
    </w:p>
    <w:p w14:paraId="1C7D6880" w14:textId="77777777" w:rsidR="00DD241F" w:rsidRPr="00DD241F" w:rsidRDefault="00DD241F" w:rsidP="00DD241F">
      <w:pPr>
        <w:rPr>
          <w:rFonts w:cstheme="minorHAnsi"/>
          <w:sz w:val="22"/>
          <w:szCs w:val="22"/>
        </w:rPr>
      </w:pPr>
    </w:p>
    <w:p w14:paraId="3E1B059B" w14:textId="19414FEB" w:rsidR="00DD241F" w:rsidRPr="00DD241F" w:rsidRDefault="00DD241F" w:rsidP="00DD241F">
      <w:pPr>
        <w:rPr>
          <w:rFonts w:cstheme="minorHAnsi"/>
          <w:sz w:val="22"/>
          <w:szCs w:val="22"/>
        </w:rPr>
      </w:pPr>
      <w:r w:rsidRPr="00DD241F">
        <w:rPr>
          <w:rFonts w:cstheme="minorHAnsi"/>
          <w:b/>
          <w:sz w:val="22"/>
          <w:szCs w:val="22"/>
        </w:rPr>
        <w:t>Foods with added fructose and/or high fructose corn syrup (HFCS)</w:t>
      </w:r>
    </w:p>
    <w:p w14:paraId="2DB2CF7F"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Lay press article(s):</w:t>
      </w:r>
    </w:p>
    <w:p w14:paraId="3FCEF9DA" w14:textId="77777777" w:rsidR="00DD241F" w:rsidRPr="00DD241F" w:rsidRDefault="00DD241F" w:rsidP="00DD241F">
      <w:pPr>
        <w:ind w:left="720"/>
        <w:rPr>
          <w:rFonts w:cstheme="minorHAnsi"/>
          <w:sz w:val="22"/>
          <w:szCs w:val="22"/>
        </w:rPr>
      </w:pPr>
      <w:hyperlink r:id="rId52" w:history="1">
        <w:r w:rsidRPr="00DD241F">
          <w:rPr>
            <w:rStyle w:val="Hyperlink"/>
            <w:rFonts w:cstheme="minorHAnsi"/>
            <w:sz w:val="22"/>
            <w:szCs w:val="22"/>
          </w:rPr>
          <w:t>http://www.naturalnews.com/038071_cancer_sugar_sweets.html</w:t>
        </w:r>
      </w:hyperlink>
    </w:p>
    <w:p w14:paraId="0253FB50" w14:textId="77777777" w:rsidR="00DD241F" w:rsidRPr="00DD241F" w:rsidRDefault="00DD241F" w:rsidP="00DD241F">
      <w:pPr>
        <w:ind w:left="720"/>
        <w:rPr>
          <w:rFonts w:cstheme="minorHAnsi"/>
          <w:sz w:val="22"/>
          <w:szCs w:val="22"/>
        </w:rPr>
      </w:pPr>
      <w:hyperlink r:id="rId53" w:history="1">
        <w:r w:rsidRPr="00DD241F">
          <w:rPr>
            <w:rStyle w:val="Hyperlink"/>
            <w:rFonts w:cstheme="minorHAnsi"/>
            <w:sz w:val="22"/>
            <w:szCs w:val="22"/>
          </w:rPr>
          <w:t>http://www.cancercenter.com/discussions/blog/understanding-the-link-between-fructose-and-pancreatic-cancer/</w:t>
        </w:r>
      </w:hyperlink>
    </w:p>
    <w:p w14:paraId="6ADCDABE" w14:textId="77777777" w:rsidR="00DD241F" w:rsidRPr="00DD241F" w:rsidRDefault="00DD241F" w:rsidP="00DD241F">
      <w:pPr>
        <w:ind w:left="720"/>
        <w:rPr>
          <w:rFonts w:cstheme="minorHAnsi"/>
          <w:sz w:val="22"/>
          <w:szCs w:val="22"/>
        </w:rPr>
      </w:pPr>
      <w:hyperlink r:id="rId54" w:history="1">
        <w:r w:rsidRPr="00DD241F">
          <w:rPr>
            <w:rStyle w:val="Hyperlink"/>
            <w:rFonts w:cstheme="minorHAnsi"/>
            <w:sz w:val="22"/>
            <w:szCs w:val="22"/>
          </w:rPr>
          <w:t>http://naturalmedicinejournal.com/journal/2012-10/high-fructose-corn-syrup-and-pancreatic-cancer</w:t>
        </w:r>
      </w:hyperlink>
    </w:p>
    <w:p w14:paraId="35C08B16" w14:textId="77777777" w:rsidR="00DD241F" w:rsidRPr="00DD241F" w:rsidRDefault="00DD241F" w:rsidP="00DD241F">
      <w:pPr>
        <w:ind w:left="720"/>
        <w:rPr>
          <w:rFonts w:cstheme="minorHAnsi"/>
          <w:sz w:val="22"/>
          <w:szCs w:val="22"/>
        </w:rPr>
      </w:pPr>
      <w:hyperlink r:id="rId55" w:history="1">
        <w:r w:rsidRPr="00DD241F">
          <w:rPr>
            <w:rStyle w:val="Hyperlink"/>
            <w:rFonts w:cstheme="minorHAnsi"/>
            <w:sz w:val="22"/>
            <w:szCs w:val="22"/>
          </w:rPr>
          <w:t>http://articles.mercola.com/sites/articles/archive/2010/08/27/warning--fructose-feeds-cancer-cells.aspx</w:t>
        </w:r>
      </w:hyperlink>
    </w:p>
    <w:p w14:paraId="36A4904D" w14:textId="77777777" w:rsidR="00DD241F" w:rsidRPr="00DD241F" w:rsidRDefault="00DD241F" w:rsidP="00DD241F">
      <w:pPr>
        <w:pStyle w:val="ListParagraph"/>
        <w:numPr>
          <w:ilvl w:val="0"/>
          <w:numId w:val="49"/>
        </w:numPr>
        <w:rPr>
          <w:rFonts w:cstheme="minorHAnsi"/>
          <w:sz w:val="22"/>
          <w:szCs w:val="22"/>
        </w:rPr>
      </w:pPr>
      <w:r w:rsidRPr="00DD241F">
        <w:rPr>
          <w:rFonts w:cstheme="minorHAnsi"/>
          <w:sz w:val="22"/>
          <w:szCs w:val="22"/>
        </w:rPr>
        <w:t>Empirical data sources:</w:t>
      </w:r>
    </w:p>
    <w:p w14:paraId="6240B47C" w14:textId="77777777" w:rsidR="00DD241F" w:rsidRPr="00DD241F" w:rsidRDefault="00DD241F" w:rsidP="00DD241F">
      <w:pPr>
        <w:ind w:left="720"/>
        <w:rPr>
          <w:rFonts w:cstheme="minorHAnsi"/>
          <w:sz w:val="22"/>
          <w:szCs w:val="22"/>
        </w:rPr>
      </w:pPr>
      <w:hyperlink r:id="rId56" w:history="1">
        <w:r w:rsidRPr="00DD241F">
          <w:rPr>
            <w:rStyle w:val="Hyperlink"/>
            <w:rFonts w:cstheme="minorHAnsi"/>
            <w:sz w:val="22"/>
            <w:szCs w:val="22"/>
          </w:rPr>
          <w:t>http://www.ncbi.nlm.nih.gov/pubmed/23493541</w:t>
        </w:r>
      </w:hyperlink>
    </w:p>
    <w:p w14:paraId="6758E311" w14:textId="77777777" w:rsidR="00DD241F" w:rsidRPr="00DD241F" w:rsidRDefault="00DD241F" w:rsidP="00DD241F">
      <w:pPr>
        <w:ind w:left="720"/>
        <w:rPr>
          <w:rFonts w:cstheme="minorHAnsi"/>
          <w:sz w:val="22"/>
          <w:szCs w:val="22"/>
        </w:rPr>
      </w:pPr>
      <w:hyperlink r:id="rId57" w:history="1">
        <w:r w:rsidRPr="00DD241F">
          <w:rPr>
            <w:rStyle w:val="Hyperlink"/>
            <w:rFonts w:cstheme="minorHAnsi"/>
            <w:sz w:val="22"/>
            <w:szCs w:val="22"/>
          </w:rPr>
          <w:t>http://www.ncbi.nlm.nih.gov/pubmed/24650559</w:t>
        </w:r>
      </w:hyperlink>
    </w:p>
    <w:p w14:paraId="580C0433" w14:textId="77777777" w:rsidR="00DD241F" w:rsidRPr="00DD241F" w:rsidRDefault="00DD241F" w:rsidP="00DD241F">
      <w:pPr>
        <w:ind w:left="720"/>
        <w:rPr>
          <w:rFonts w:cstheme="minorHAnsi"/>
          <w:sz w:val="22"/>
          <w:szCs w:val="22"/>
        </w:rPr>
      </w:pPr>
      <w:hyperlink r:id="rId58" w:history="1">
        <w:r w:rsidRPr="00DD241F">
          <w:rPr>
            <w:rStyle w:val="Hyperlink"/>
            <w:rFonts w:cstheme="minorHAnsi"/>
            <w:sz w:val="22"/>
            <w:szCs w:val="22"/>
          </w:rPr>
          <w:t>http://www.sciencedirect.com/science/article/pii/S0899900714002822</w:t>
        </w:r>
      </w:hyperlink>
    </w:p>
    <w:p w14:paraId="600A107C" w14:textId="77777777" w:rsidR="00DD241F" w:rsidRPr="00DD241F" w:rsidRDefault="00DD241F" w:rsidP="00DD241F">
      <w:pPr>
        <w:rPr>
          <w:rFonts w:cstheme="minorHAnsi"/>
          <w:i/>
          <w:sz w:val="22"/>
          <w:szCs w:val="22"/>
        </w:rPr>
      </w:pPr>
    </w:p>
    <w:p w14:paraId="7D275DD4" w14:textId="77777777" w:rsidR="00DD241F" w:rsidRPr="00DD241F" w:rsidRDefault="00DD241F" w:rsidP="00DD241F">
      <w:pPr>
        <w:rPr>
          <w:rFonts w:eastAsiaTheme="majorEastAsia" w:cstheme="minorHAnsi"/>
          <w:b/>
          <w:bCs/>
          <w:color w:val="5B9BD5" w:themeColor="accent1"/>
        </w:rPr>
      </w:pPr>
      <w:r w:rsidRPr="00DD241F">
        <w:rPr>
          <w:rFonts w:cstheme="minorHAnsi"/>
        </w:rPr>
        <w:br w:type="page"/>
      </w:r>
    </w:p>
    <w:p w14:paraId="6A4786B9" w14:textId="55ED8093" w:rsidR="00DD241F" w:rsidRPr="00DD241F" w:rsidRDefault="00DD241F" w:rsidP="00DD241F">
      <w:pPr>
        <w:pStyle w:val="L2Header"/>
      </w:pPr>
      <w:r>
        <w:lastRenderedPageBreak/>
        <w:t>Case and Instructor</w:t>
      </w:r>
      <w:r w:rsidRPr="00DD241F">
        <w:t xml:space="preserve"> Notes</w:t>
      </w:r>
      <w:r>
        <w:t xml:space="preserve">: </w:t>
      </w:r>
      <w:r w:rsidRPr="00DD241F">
        <w:t>Cancer Causing Foods</w:t>
      </w:r>
    </w:p>
    <w:p w14:paraId="19384DFA" w14:textId="1B38ED67" w:rsidR="00DD241F" w:rsidRPr="00DD241F" w:rsidRDefault="00DD241F" w:rsidP="00DD241F">
      <w:pPr>
        <w:pStyle w:val="Heading3"/>
        <w:rPr>
          <w:rFonts w:asciiTheme="minorHAnsi" w:hAnsiTheme="minorHAnsi" w:cstheme="minorHAnsi"/>
          <w:color w:val="C00000"/>
        </w:rPr>
      </w:pPr>
      <w:r w:rsidRPr="00DD241F">
        <w:rPr>
          <w:rFonts w:asciiTheme="minorHAnsi" w:hAnsiTheme="minorHAnsi" w:cstheme="minorHAnsi"/>
          <w:color w:val="C00000"/>
        </w:rPr>
        <w:t>2023 Addendum:</w:t>
      </w:r>
    </w:p>
    <w:p w14:paraId="18781E38" w14:textId="2058B745" w:rsidR="00DD241F" w:rsidRDefault="00DD241F" w:rsidP="00DD241F">
      <w:pPr>
        <w:rPr>
          <w:rFonts w:cstheme="minorHAnsi"/>
          <w:sz w:val="22"/>
          <w:szCs w:val="22"/>
        </w:rPr>
      </w:pPr>
      <w:r>
        <w:rPr>
          <w:rFonts w:cstheme="minorHAnsi"/>
          <w:sz w:val="22"/>
          <w:szCs w:val="22"/>
        </w:rPr>
        <w:t xml:space="preserve">I last used this nonmajors-level case in 2013. Many of the reference links are no longer active, and some of the controversial foods have been reformulated or shown to not have the negative effects on which the scenario is based. To refresh it, a </w:t>
      </w:r>
      <w:r>
        <w:rPr>
          <w:rFonts w:cstheme="minorHAnsi"/>
          <w:sz w:val="22"/>
          <w:szCs w:val="22"/>
        </w:rPr>
        <w:t xml:space="preserve">web search for “common part of life X” that causes “horrible disease or consequence Y” (ex., “foods that cause cancer”) </w:t>
      </w:r>
      <w:r>
        <w:rPr>
          <w:rFonts w:cstheme="minorHAnsi"/>
          <w:sz w:val="22"/>
          <w:szCs w:val="22"/>
        </w:rPr>
        <w:t>would</w:t>
      </w:r>
      <w:r>
        <w:rPr>
          <w:rFonts w:cstheme="minorHAnsi"/>
          <w:sz w:val="22"/>
          <w:szCs w:val="22"/>
        </w:rPr>
        <w:t xml:space="preserve"> provide plenty of updated alarm-sounding lay press articles. </w:t>
      </w:r>
    </w:p>
    <w:p w14:paraId="59FD0FBA" w14:textId="34602D13" w:rsidR="00DD241F" w:rsidRDefault="00DD241F" w:rsidP="00DD241F">
      <w:pPr>
        <w:rPr>
          <w:rFonts w:cstheme="minorHAnsi"/>
          <w:sz w:val="22"/>
          <w:szCs w:val="22"/>
        </w:rPr>
      </w:pPr>
    </w:p>
    <w:p w14:paraId="751CCB30" w14:textId="77777777" w:rsidR="00DD241F" w:rsidRDefault="00DD241F" w:rsidP="00DD241F">
      <w:pPr>
        <w:rPr>
          <w:rFonts w:cstheme="minorHAnsi"/>
          <w:sz w:val="22"/>
          <w:szCs w:val="22"/>
        </w:rPr>
      </w:pPr>
      <w:r>
        <w:rPr>
          <w:rFonts w:cstheme="minorHAnsi"/>
          <w:sz w:val="22"/>
          <w:szCs w:val="22"/>
        </w:rPr>
        <w:t>I included this case more as a model for how to construct and assess a scenario in which students:</w:t>
      </w:r>
    </w:p>
    <w:p w14:paraId="6CABE95F" w14:textId="77777777" w:rsidR="00DD241F" w:rsidRDefault="00DD241F" w:rsidP="00DD241F">
      <w:pPr>
        <w:pStyle w:val="ListParagraph"/>
        <w:numPr>
          <w:ilvl w:val="0"/>
          <w:numId w:val="49"/>
        </w:numPr>
        <w:rPr>
          <w:rFonts w:cstheme="minorHAnsi"/>
          <w:sz w:val="22"/>
          <w:szCs w:val="22"/>
        </w:rPr>
      </w:pPr>
      <w:r>
        <w:rPr>
          <w:rFonts w:cstheme="minorHAnsi"/>
          <w:sz w:val="22"/>
          <w:szCs w:val="22"/>
        </w:rPr>
        <w:t>Research and a</w:t>
      </w:r>
      <w:r w:rsidRPr="00DD241F">
        <w:rPr>
          <w:rFonts w:cstheme="minorHAnsi"/>
          <w:sz w:val="22"/>
          <w:szCs w:val="22"/>
        </w:rPr>
        <w:t xml:space="preserve">rgue an ethical stance for a controversial medical </w:t>
      </w:r>
      <w:proofErr w:type="gramStart"/>
      <w:r w:rsidRPr="00DD241F">
        <w:rPr>
          <w:rFonts w:cstheme="minorHAnsi"/>
          <w:sz w:val="22"/>
          <w:szCs w:val="22"/>
        </w:rPr>
        <w:t>procedure;</w:t>
      </w:r>
      <w:proofErr w:type="gramEnd"/>
    </w:p>
    <w:p w14:paraId="1A24C1F2" w14:textId="77777777" w:rsidR="00DD241F" w:rsidRDefault="00DD241F" w:rsidP="00DD241F">
      <w:pPr>
        <w:pStyle w:val="ListParagraph"/>
        <w:numPr>
          <w:ilvl w:val="0"/>
          <w:numId w:val="49"/>
        </w:numPr>
        <w:rPr>
          <w:rFonts w:cstheme="minorHAnsi"/>
          <w:sz w:val="22"/>
          <w:szCs w:val="22"/>
        </w:rPr>
      </w:pPr>
      <w:r>
        <w:rPr>
          <w:rFonts w:cstheme="minorHAnsi"/>
          <w:sz w:val="22"/>
          <w:szCs w:val="22"/>
        </w:rPr>
        <w:t xml:space="preserve">Present an argument for or against a </w:t>
      </w:r>
      <w:proofErr w:type="gramStart"/>
      <w:r>
        <w:rPr>
          <w:rFonts w:cstheme="minorHAnsi"/>
          <w:sz w:val="22"/>
          <w:szCs w:val="22"/>
        </w:rPr>
        <w:t>policy;</w:t>
      </w:r>
      <w:proofErr w:type="gramEnd"/>
    </w:p>
    <w:p w14:paraId="0F313211" w14:textId="77777777" w:rsidR="00DD241F" w:rsidRDefault="00DD241F" w:rsidP="00DD241F">
      <w:pPr>
        <w:pStyle w:val="ListParagraph"/>
        <w:numPr>
          <w:ilvl w:val="0"/>
          <w:numId w:val="49"/>
        </w:numPr>
        <w:rPr>
          <w:rFonts w:cstheme="minorHAnsi"/>
          <w:sz w:val="22"/>
          <w:szCs w:val="22"/>
        </w:rPr>
      </w:pPr>
      <w:r>
        <w:rPr>
          <w:rFonts w:cstheme="minorHAnsi"/>
          <w:sz w:val="22"/>
          <w:szCs w:val="22"/>
        </w:rPr>
        <w:t xml:space="preserve">Debate the scientific validity of a controversial legal </w:t>
      </w:r>
      <w:proofErr w:type="gramStart"/>
      <w:r>
        <w:rPr>
          <w:rFonts w:cstheme="minorHAnsi"/>
          <w:sz w:val="22"/>
          <w:szCs w:val="22"/>
        </w:rPr>
        <w:t>decision;</w:t>
      </w:r>
      <w:proofErr w:type="gramEnd"/>
    </w:p>
    <w:p w14:paraId="6D5A5EC9" w14:textId="77777777" w:rsidR="00DD241F" w:rsidRPr="00DD241F" w:rsidRDefault="00DD241F" w:rsidP="00DD241F">
      <w:pPr>
        <w:pStyle w:val="ListParagraph"/>
        <w:numPr>
          <w:ilvl w:val="0"/>
          <w:numId w:val="49"/>
        </w:numPr>
        <w:rPr>
          <w:rFonts w:cstheme="minorHAnsi"/>
          <w:sz w:val="22"/>
          <w:szCs w:val="22"/>
        </w:rPr>
      </w:pPr>
      <w:r>
        <w:rPr>
          <w:rFonts w:cstheme="minorHAnsi"/>
          <w:sz w:val="22"/>
          <w:szCs w:val="22"/>
        </w:rPr>
        <w:t>Test the validity of lay press stories against scientific evidence.</w:t>
      </w:r>
    </w:p>
    <w:p w14:paraId="68ADF855" w14:textId="77777777" w:rsidR="00DD241F" w:rsidRDefault="00DD241F" w:rsidP="00DD241F">
      <w:pPr>
        <w:rPr>
          <w:rFonts w:cstheme="minorHAnsi"/>
          <w:sz w:val="22"/>
          <w:szCs w:val="22"/>
        </w:rPr>
      </w:pPr>
    </w:p>
    <w:p w14:paraId="217C8863" w14:textId="77777777" w:rsidR="00DD241F" w:rsidRPr="00DD241F" w:rsidRDefault="00DD241F" w:rsidP="00DD241F">
      <w:pPr>
        <w:pStyle w:val="Heading3"/>
        <w:rPr>
          <w:rFonts w:asciiTheme="minorHAnsi" w:hAnsiTheme="minorHAnsi" w:cstheme="minorHAnsi"/>
        </w:rPr>
      </w:pPr>
      <w:r w:rsidRPr="00DD241F">
        <w:rPr>
          <w:rFonts w:asciiTheme="minorHAnsi" w:hAnsiTheme="minorHAnsi" w:cstheme="minorHAnsi"/>
        </w:rPr>
        <w:t>Background</w:t>
      </w:r>
    </w:p>
    <w:p w14:paraId="118F5D0A" w14:textId="77777777" w:rsidR="00DD241F" w:rsidRPr="00DD241F" w:rsidRDefault="00DD241F" w:rsidP="00DD241F">
      <w:pPr>
        <w:rPr>
          <w:rFonts w:cstheme="minorHAnsi"/>
          <w:sz w:val="22"/>
          <w:szCs w:val="22"/>
        </w:rPr>
      </w:pPr>
      <w:r>
        <w:rPr>
          <w:rFonts w:cstheme="minorHAnsi"/>
          <w:sz w:val="22"/>
          <w:szCs w:val="22"/>
        </w:rPr>
        <w:t>Many in the</w:t>
      </w:r>
      <w:r w:rsidRPr="00DD241F">
        <w:rPr>
          <w:rFonts w:cstheme="minorHAnsi"/>
          <w:sz w:val="22"/>
          <w:szCs w:val="22"/>
        </w:rPr>
        <w:t xml:space="preserve"> lay public </w:t>
      </w:r>
      <w:r>
        <w:rPr>
          <w:rFonts w:cstheme="minorHAnsi"/>
          <w:sz w:val="22"/>
          <w:szCs w:val="22"/>
        </w:rPr>
        <w:t>have</w:t>
      </w:r>
      <w:r w:rsidRPr="00DD241F">
        <w:rPr>
          <w:rFonts w:cstheme="minorHAnsi"/>
          <w:sz w:val="22"/>
          <w:szCs w:val="22"/>
        </w:rPr>
        <w:t xml:space="preserve"> a flawed “cause-effect” </w:t>
      </w:r>
      <w:r>
        <w:rPr>
          <w:rFonts w:cstheme="minorHAnsi"/>
          <w:sz w:val="22"/>
          <w:szCs w:val="22"/>
        </w:rPr>
        <w:t>misconception</w:t>
      </w:r>
      <w:r w:rsidRPr="00DD241F">
        <w:rPr>
          <w:rFonts w:cstheme="minorHAnsi"/>
          <w:sz w:val="22"/>
          <w:szCs w:val="22"/>
        </w:rPr>
        <w:t xml:space="preserve"> of cancer</w:t>
      </w:r>
      <w:r>
        <w:rPr>
          <w:rFonts w:cstheme="minorHAnsi"/>
          <w:sz w:val="22"/>
          <w:szCs w:val="22"/>
        </w:rPr>
        <w:t xml:space="preserve"> that</w:t>
      </w:r>
      <w:r w:rsidRPr="00DD241F">
        <w:rPr>
          <w:rFonts w:cstheme="minorHAnsi"/>
          <w:sz w:val="22"/>
          <w:szCs w:val="22"/>
        </w:rPr>
        <w:t xml:space="preserve"> leads to irrational (and unnecessary) fears about food and health risks. Others are jaded from relentless press coverage, and simply ignore legitimate warnings. </w:t>
      </w:r>
    </w:p>
    <w:p w14:paraId="43F1021A" w14:textId="77777777" w:rsidR="00DD241F" w:rsidRPr="00DD241F" w:rsidRDefault="00DD241F" w:rsidP="00DD241F">
      <w:pPr>
        <w:rPr>
          <w:rFonts w:cstheme="minorHAnsi"/>
          <w:sz w:val="22"/>
          <w:szCs w:val="22"/>
        </w:rPr>
      </w:pPr>
    </w:p>
    <w:p w14:paraId="0FEA8580" w14:textId="77777777" w:rsidR="00DD241F" w:rsidRPr="00DD241F" w:rsidRDefault="00DD241F" w:rsidP="00DD241F">
      <w:pPr>
        <w:rPr>
          <w:rFonts w:cstheme="minorHAnsi"/>
          <w:sz w:val="22"/>
          <w:szCs w:val="22"/>
        </w:rPr>
      </w:pPr>
      <w:r w:rsidRPr="00DD241F">
        <w:rPr>
          <w:rFonts w:cstheme="minorHAnsi"/>
          <w:sz w:val="22"/>
          <w:szCs w:val="22"/>
        </w:rPr>
        <w:t xml:space="preserve">In </w:t>
      </w:r>
      <w:proofErr w:type="gramStart"/>
      <w:r w:rsidRPr="00DD241F">
        <w:rPr>
          <w:rFonts w:cstheme="minorHAnsi"/>
          <w:sz w:val="22"/>
          <w:szCs w:val="22"/>
        </w:rPr>
        <w:t>fact</w:t>
      </w:r>
      <w:proofErr w:type="gramEnd"/>
      <w:r w:rsidRPr="00DD241F">
        <w:rPr>
          <w:rFonts w:cstheme="minorHAnsi"/>
          <w:sz w:val="22"/>
          <w:szCs w:val="22"/>
        </w:rPr>
        <w:t xml:space="preserve"> there are no foods or consumer goods that unequivocally “cause” cancer. Rather, certain foods, goods, and behaviors cause genomic and cellular damage that, when not repaired, can </w:t>
      </w:r>
      <w:r w:rsidRPr="00DD241F">
        <w:rPr>
          <w:rFonts w:cstheme="minorHAnsi"/>
          <w:sz w:val="22"/>
          <w:szCs w:val="22"/>
          <w:u w:val="single"/>
        </w:rPr>
        <w:t>eventually</w:t>
      </w:r>
      <w:r w:rsidRPr="00DD241F">
        <w:rPr>
          <w:rFonts w:cstheme="minorHAnsi"/>
          <w:sz w:val="22"/>
          <w:szCs w:val="22"/>
        </w:rPr>
        <w:t xml:space="preserve"> lead to cancer. The more of these “hits” our cells endure, the more likely it is some of those cells will be altered in ways that can lead to cancer. </w:t>
      </w:r>
    </w:p>
    <w:p w14:paraId="3310421D" w14:textId="77777777" w:rsidR="00DD241F" w:rsidRPr="00DD241F" w:rsidRDefault="00DD241F" w:rsidP="00DD241F">
      <w:pPr>
        <w:rPr>
          <w:rFonts w:cstheme="minorHAnsi"/>
          <w:sz w:val="22"/>
          <w:szCs w:val="22"/>
        </w:rPr>
      </w:pPr>
    </w:p>
    <w:p w14:paraId="11C5185F" w14:textId="75ABA8B7" w:rsidR="00DD241F" w:rsidRPr="00DD241F" w:rsidRDefault="00DD241F" w:rsidP="00DD241F">
      <w:pPr>
        <w:rPr>
          <w:rFonts w:cstheme="minorHAnsi"/>
          <w:sz w:val="22"/>
          <w:szCs w:val="22"/>
        </w:rPr>
      </w:pPr>
      <w:r w:rsidRPr="00DD241F">
        <w:rPr>
          <w:rFonts w:cstheme="minorHAnsi"/>
          <w:sz w:val="22"/>
          <w:szCs w:val="22"/>
        </w:rPr>
        <w:t xml:space="preserve">This case was designed to help students step back </w:t>
      </w:r>
      <w:r>
        <w:rPr>
          <w:rFonts w:cstheme="minorHAnsi"/>
          <w:sz w:val="22"/>
          <w:szCs w:val="22"/>
        </w:rPr>
        <w:t xml:space="preserve">and use empirical evidence to </w:t>
      </w:r>
      <w:r w:rsidRPr="00DD241F">
        <w:rPr>
          <w:rFonts w:cstheme="minorHAnsi"/>
          <w:sz w:val="22"/>
          <w:szCs w:val="22"/>
        </w:rPr>
        <w:t>distinguish hype from legitimate cancer risk. It helps them replace a cause-and-effect model with an “aggregate risk” model, where each biochemical hit on our cells raises or lowers the risk of disease or death. The choice we must make is, what to eliminate, mitigate, or accept as part of life.</w:t>
      </w:r>
    </w:p>
    <w:p w14:paraId="5144B313" w14:textId="77777777" w:rsidR="00DD241F" w:rsidRPr="00DD241F" w:rsidRDefault="00DD241F" w:rsidP="00DD241F">
      <w:pPr>
        <w:rPr>
          <w:rFonts w:cstheme="minorHAnsi"/>
          <w:sz w:val="22"/>
          <w:szCs w:val="22"/>
        </w:rPr>
      </w:pPr>
    </w:p>
    <w:p w14:paraId="5396D371" w14:textId="77777777" w:rsidR="00DD241F" w:rsidRPr="00DD241F" w:rsidRDefault="00DD241F" w:rsidP="00DD241F">
      <w:pPr>
        <w:rPr>
          <w:rFonts w:cstheme="minorHAnsi"/>
          <w:sz w:val="22"/>
          <w:szCs w:val="22"/>
        </w:rPr>
      </w:pPr>
      <w:r w:rsidRPr="00DD241F">
        <w:rPr>
          <w:rFonts w:cstheme="minorHAnsi"/>
          <w:sz w:val="22"/>
          <w:szCs w:val="22"/>
        </w:rPr>
        <w:t>More general questions to discuss with students are:</w:t>
      </w:r>
    </w:p>
    <w:p w14:paraId="5C3A7356" w14:textId="77777777" w:rsidR="00DD241F" w:rsidRPr="00DD241F" w:rsidRDefault="00DD241F" w:rsidP="00DD241F">
      <w:pPr>
        <w:pStyle w:val="ListParagraph"/>
        <w:numPr>
          <w:ilvl w:val="0"/>
          <w:numId w:val="35"/>
        </w:numPr>
        <w:rPr>
          <w:rFonts w:cstheme="minorHAnsi"/>
          <w:sz w:val="22"/>
          <w:szCs w:val="22"/>
        </w:rPr>
      </w:pPr>
      <w:r w:rsidRPr="00DD241F">
        <w:rPr>
          <w:rFonts w:cstheme="minorHAnsi"/>
          <w:bCs/>
          <w:sz w:val="22"/>
          <w:szCs w:val="22"/>
        </w:rPr>
        <w:t>Should public opinion overshadow evidence?</w:t>
      </w:r>
    </w:p>
    <w:p w14:paraId="4967898D" w14:textId="77777777" w:rsidR="00DD241F" w:rsidRPr="00DD241F" w:rsidRDefault="00DD241F" w:rsidP="00DD241F">
      <w:pPr>
        <w:pStyle w:val="ListParagraph"/>
        <w:numPr>
          <w:ilvl w:val="0"/>
          <w:numId w:val="35"/>
        </w:numPr>
        <w:rPr>
          <w:rFonts w:cstheme="minorHAnsi"/>
          <w:sz w:val="22"/>
          <w:szCs w:val="22"/>
        </w:rPr>
      </w:pPr>
      <w:r w:rsidRPr="00DD241F">
        <w:rPr>
          <w:rFonts w:cstheme="minorHAnsi"/>
          <w:bCs/>
          <w:sz w:val="22"/>
          <w:szCs w:val="22"/>
        </w:rPr>
        <w:t>How much hazard/risk is acceptable? What is the risk of living?</w:t>
      </w:r>
    </w:p>
    <w:p w14:paraId="01FC058A" w14:textId="77777777" w:rsidR="00DD241F" w:rsidRDefault="00DD241F" w:rsidP="00DD241F">
      <w:pPr>
        <w:rPr>
          <w:rFonts w:cstheme="minorHAnsi"/>
          <w:sz w:val="22"/>
          <w:szCs w:val="22"/>
        </w:rPr>
      </w:pPr>
    </w:p>
    <w:p w14:paraId="20F36336" w14:textId="619B9F83" w:rsidR="00DD241F" w:rsidRPr="00DD241F" w:rsidRDefault="00DD241F" w:rsidP="00DD241F">
      <w:pPr>
        <w:pStyle w:val="Heading3"/>
        <w:rPr>
          <w:rFonts w:asciiTheme="minorHAnsi" w:hAnsiTheme="minorHAnsi" w:cstheme="minorHAnsi"/>
        </w:rPr>
      </w:pPr>
      <w:r w:rsidRPr="00DD241F">
        <w:rPr>
          <w:rFonts w:asciiTheme="minorHAnsi" w:hAnsiTheme="minorHAnsi" w:cstheme="minorHAnsi"/>
        </w:rPr>
        <w:t>Case Structure</w:t>
      </w:r>
    </w:p>
    <w:p w14:paraId="7B9FEF6B" w14:textId="77777777" w:rsidR="00DD241F" w:rsidRPr="00DD241F" w:rsidRDefault="00DD241F" w:rsidP="00DD241F">
      <w:pPr>
        <w:pStyle w:val="Heading5"/>
      </w:pPr>
      <w:r>
        <w:t xml:space="preserve">Summary of the </w:t>
      </w:r>
      <w:r w:rsidRPr="00DD241F">
        <w:t>Scenario:</w:t>
      </w:r>
    </w:p>
    <w:p w14:paraId="41B0E36B" w14:textId="5522D6B0" w:rsidR="00DD241F" w:rsidRPr="00DD241F" w:rsidRDefault="00DD241F" w:rsidP="00DD241F">
      <w:pPr>
        <w:rPr>
          <w:rFonts w:cstheme="minorHAnsi"/>
          <w:sz w:val="22"/>
          <w:szCs w:val="22"/>
        </w:rPr>
      </w:pPr>
      <w:r w:rsidRPr="00DD241F">
        <w:rPr>
          <w:rFonts w:cstheme="minorHAnsi"/>
          <w:sz w:val="22"/>
          <w:szCs w:val="22"/>
        </w:rPr>
        <w:t xml:space="preserve">A parent advocacy group has proposed eliminating several foods from local school </w:t>
      </w:r>
      <w:r>
        <w:rPr>
          <w:rFonts w:cstheme="minorHAnsi"/>
          <w:sz w:val="22"/>
          <w:szCs w:val="22"/>
        </w:rPr>
        <w:t>lunches:</w:t>
      </w:r>
    </w:p>
    <w:p w14:paraId="3A1149FA"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Fried potato products</w:t>
      </w:r>
    </w:p>
    <w:p w14:paraId="444FC7F3"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 xml:space="preserve">Conventionally raised chicken </w:t>
      </w:r>
    </w:p>
    <w:p w14:paraId="43B67DBC"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Canned tomatoes</w:t>
      </w:r>
    </w:p>
    <w:p w14:paraId="4B026193"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Hot dogs, bacon, and other processed or cured meats</w:t>
      </w:r>
    </w:p>
    <w:p w14:paraId="35661ACC"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Commercially prepared foods containing milk</w:t>
      </w:r>
    </w:p>
    <w:p w14:paraId="291EC825"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 xml:space="preserve">Bread-based meal items containing commercial dough, including pizza. </w:t>
      </w:r>
    </w:p>
    <w:p w14:paraId="1CF10A96"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Microwave popcorn.</w:t>
      </w:r>
    </w:p>
    <w:p w14:paraId="662FD97B"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All foods containing caramel coloring.</w:t>
      </w:r>
    </w:p>
    <w:p w14:paraId="54B73E57" w14:textId="77777777" w:rsidR="00DD241F" w:rsidRPr="00DD241F" w:rsidRDefault="00DD241F" w:rsidP="00DD241F">
      <w:pPr>
        <w:pStyle w:val="ListParagraph"/>
        <w:numPr>
          <w:ilvl w:val="0"/>
          <w:numId w:val="39"/>
        </w:numPr>
        <w:rPr>
          <w:rFonts w:cstheme="minorHAnsi"/>
          <w:sz w:val="22"/>
          <w:szCs w:val="22"/>
        </w:rPr>
      </w:pPr>
      <w:r w:rsidRPr="00DD241F">
        <w:rPr>
          <w:rFonts w:cstheme="minorHAnsi"/>
          <w:sz w:val="22"/>
          <w:szCs w:val="22"/>
        </w:rPr>
        <w:t>Foods with added fructose and/or high fructose corn syrup (HFCS).</w:t>
      </w:r>
    </w:p>
    <w:p w14:paraId="14DF76B6" w14:textId="77777777" w:rsidR="00DD241F" w:rsidRPr="00DD241F" w:rsidRDefault="00DD241F" w:rsidP="00DD241F">
      <w:pPr>
        <w:rPr>
          <w:rFonts w:cstheme="minorHAnsi"/>
          <w:sz w:val="22"/>
          <w:szCs w:val="22"/>
        </w:rPr>
      </w:pPr>
    </w:p>
    <w:p w14:paraId="5BD9D532" w14:textId="77777777" w:rsidR="00DD241F" w:rsidRPr="00DD241F" w:rsidRDefault="00DD241F" w:rsidP="00DD241F">
      <w:pPr>
        <w:rPr>
          <w:rFonts w:cstheme="minorHAnsi"/>
          <w:sz w:val="22"/>
          <w:szCs w:val="22"/>
        </w:rPr>
      </w:pPr>
      <w:r w:rsidRPr="00DD241F">
        <w:rPr>
          <w:rFonts w:cstheme="minorHAnsi"/>
          <w:sz w:val="22"/>
          <w:szCs w:val="22"/>
        </w:rPr>
        <w:t xml:space="preserve">As members of a fictitious School Board Advisory Group, students must find and examine the evidence for or against each food or additive, then make a case for or against removal. To set the scene, </w:t>
      </w:r>
      <w:proofErr w:type="spellStart"/>
      <w:r>
        <w:rPr>
          <w:rFonts w:cstheme="minorHAnsi"/>
          <w:sz w:val="22"/>
          <w:szCs w:val="22"/>
        </w:rPr>
        <w:t>i</w:t>
      </w:r>
      <w:proofErr w:type="spellEnd"/>
      <w:r w:rsidRPr="00DD241F">
        <w:rPr>
          <w:rFonts w:cstheme="minorHAnsi"/>
          <w:sz w:val="22"/>
          <w:szCs w:val="22"/>
        </w:rPr>
        <w:t xml:space="preserve"> provide an agenda in a format copied from our local School Board meetings. It is intentionally generic and bland, like most governmental agendas. </w:t>
      </w:r>
      <w:proofErr w:type="gramStart"/>
      <w:r w:rsidRPr="00DD241F">
        <w:rPr>
          <w:rFonts w:cstheme="minorHAnsi"/>
          <w:sz w:val="22"/>
          <w:szCs w:val="22"/>
        </w:rPr>
        <w:t>However</w:t>
      </w:r>
      <w:proofErr w:type="gramEnd"/>
      <w:r w:rsidRPr="00DD241F">
        <w:rPr>
          <w:rFonts w:cstheme="minorHAnsi"/>
          <w:sz w:val="22"/>
          <w:szCs w:val="22"/>
        </w:rPr>
        <w:t xml:space="preserve"> the proposed changes would have an enormous impact on food choices and per-student costs.</w:t>
      </w:r>
    </w:p>
    <w:p w14:paraId="3A9B2B15" w14:textId="77777777" w:rsidR="00DD241F" w:rsidRPr="00DD241F" w:rsidRDefault="00DD241F" w:rsidP="00DD241F">
      <w:pPr>
        <w:rPr>
          <w:rFonts w:cstheme="minorHAnsi"/>
          <w:sz w:val="22"/>
          <w:szCs w:val="22"/>
        </w:rPr>
      </w:pPr>
    </w:p>
    <w:p w14:paraId="6DD08DFB" w14:textId="77777777" w:rsidR="00DD241F" w:rsidRPr="00DD241F" w:rsidRDefault="00DD241F" w:rsidP="00DD241F">
      <w:pPr>
        <w:rPr>
          <w:rFonts w:cstheme="minorHAnsi"/>
          <w:sz w:val="22"/>
          <w:szCs w:val="22"/>
        </w:rPr>
      </w:pPr>
      <w:r w:rsidRPr="00DD241F">
        <w:rPr>
          <w:rFonts w:cstheme="minorHAnsi"/>
          <w:sz w:val="22"/>
          <w:szCs w:val="22"/>
        </w:rPr>
        <w:t xml:space="preserve">To create an engaging controversy, </w:t>
      </w:r>
      <w:r>
        <w:rPr>
          <w:rFonts w:cstheme="minorHAnsi"/>
          <w:sz w:val="22"/>
          <w:szCs w:val="22"/>
        </w:rPr>
        <w:t>I</w:t>
      </w:r>
      <w:r w:rsidRPr="00DD241F">
        <w:rPr>
          <w:rFonts w:cstheme="minorHAnsi"/>
          <w:sz w:val="22"/>
          <w:szCs w:val="22"/>
        </w:rPr>
        <w:t xml:space="preserve"> intentionally chose foods for which:</w:t>
      </w:r>
    </w:p>
    <w:p w14:paraId="74E3CFB7" w14:textId="77777777" w:rsidR="00DD241F" w:rsidRPr="00DD241F" w:rsidRDefault="00DD241F" w:rsidP="00DD241F">
      <w:pPr>
        <w:pStyle w:val="ListParagraph"/>
        <w:numPr>
          <w:ilvl w:val="0"/>
          <w:numId w:val="40"/>
        </w:numPr>
        <w:rPr>
          <w:rFonts w:cstheme="minorHAnsi"/>
          <w:sz w:val="22"/>
          <w:szCs w:val="22"/>
        </w:rPr>
      </w:pPr>
      <w:r w:rsidRPr="00DD241F">
        <w:rPr>
          <w:rFonts w:cstheme="minorHAnsi"/>
          <w:sz w:val="22"/>
          <w:szCs w:val="22"/>
        </w:rPr>
        <w:t xml:space="preserve">There are claims in the lay press that the food or additive “causes” cancer. </w:t>
      </w:r>
    </w:p>
    <w:p w14:paraId="62A4914B" w14:textId="77777777" w:rsidR="00DD241F" w:rsidRPr="00DD241F" w:rsidRDefault="00DD241F" w:rsidP="00DD241F">
      <w:pPr>
        <w:pStyle w:val="ListParagraph"/>
        <w:numPr>
          <w:ilvl w:val="0"/>
          <w:numId w:val="40"/>
        </w:numPr>
        <w:rPr>
          <w:rFonts w:cstheme="minorHAnsi"/>
          <w:sz w:val="22"/>
          <w:szCs w:val="22"/>
        </w:rPr>
      </w:pPr>
      <w:r w:rsidRPr="00DD241F">
        <w:rPr>
          <w:rFonts w:cstheme="minorHAnsi"/>
          <w:sz w:val="22"/>
          <w:szCs w:val="22"/>
        </w:rPr>
        <w:t xml:space="preserve">Epidemiological &amp; experimental evidence does not suggest they increase cancer risk. </w:t>
      </w:r>
    </w:p>
    <w:p w14:paraId="5E66E726" w14:textId="77777777" w:rsidR="00DD241F" w:rsidRPr="00DD241F" w:rsidRDefault="00DD241F" w:rsidP="00DD241F">
      <w:pPr>
        <w:rPr>
          <w:rFonts w:cstheme="minorHAnsi"/>
          <w:sz w:val="22"/>
          <w:szCs w:val="22"/>
        </w:rPr>
      </w:pPr>
    </w:p>
    <w:p w14:paraId="311CEDFE" w14:textId="0ADA0B7E" w:rsidR="00DD241F" w:rsidRPr="00DD241F" w:rsidRDefault="00DD241F" w:rsidP="00DD241F">
      <w:pPr>
        <w:pStyle w:val="Heading3"/>
        <w:rPr>
          <w:rFonts w:asciiTheme="minorHAnsi" w:hAnsiTheme="minorHAnsi" w:cstheme="minorHAnsi"/>
        </w:rPr>
      </w:pPr>
      <w:r w:rsidRPr="00DD241F">
        <w:rPr>
          <w:rFonts w:asciiTheme="minorHAnsi" w:hAnsiTheme="minorHAnsi" w:cstheme="minorHAnsi"/>
        </w:rPr>
        <w:t>Class Management</w:t>
      </w:r>
    </w:p>
    <w:p w14:paraId="3DE2E597" w14:textId="77777777" w:rsidR="00DD241F" w:rsidRPr="00DD241F" w:rsidRDefault="00DD241F" w:rsidP="00DD241F">
      <w:pPr>
        <w:pStyle w:val="Heading5"/>
      </w:pPr>
      <w:r w:rsidRPr="00DD241F">
        <w:t>Helping Students Get Started:</w:t>
      </w:r>
    </w:p>
    <w:p w14:paraId="448EB429" w14:textId="77777777" w:rsidR="00DD241F" w:rsidRPr="00DD241F" w:rsidRDefault="00DD241F" w:rsidP="00DD241F">
      <w:pPr>
        <w:rPr>
          <w:rFonts w:cstheme="minorHAnsi"/>
          <w:sz w:val="22"/>
          <w:szCs w:val="22"/>
        </w:rPr>
      </w:pPr>
      <w:r w:rsidRPr="00DD241F">
        <w:rPr>
          <w:rFonts w:cstheme="minorHAnsi"/>
          <w:sz w:val="22"/>
          <w:szCs w:val="22"/>
        </w:rPr>
        <w:t xml:space="preserve">Students can get off track easily when searching for relevant information. </w:t>
      </w:r>
      <w:r>
        <w:rPr>
          <w:rFonts w:cstheme="minorHAnsi"/>
          <w:sz w:val="22"/>
          <w:szCs w:val="22"/>
        </w:rPr>
        <w:t>I</w:t>
      </w:r>
      <w:r w:rsidRPr="00DD241F">
        <w:rPr>
          <w:rFonts w:cstheme="minorHAnsi"/>
          <w:sz w:val="22"/>
          <w:szCs w:val="22"/>
        </w:rPr>
        <w:t xml:space="preserve"> get them started in the right direction by providing each group with the 2-page agenda to start. Once they have selected their food to assess, </w:t>
      </w:r>
      <w:r>
        <w:rPr>
          <w:rFonts w:cstheme="minorHAnsi"/>
          <w:sz w:val="22"/>
          <w:szCs w:val="22"/>
        </w:rPr>
        <w:t>I</w:t>
      </w:r>
      <w:r w:rsidRPr="00DD241F">
        <w:rPr>
          <w:rFonts w:cstheme="minorHAnsi"/>
          <w:sz w:val="22"/>
          <w:szCs w:val="22"/>
        </w:rPr>
        <w:t xml:space="preserve"> give them a set of web links:</w:t>
      </w:r>
    </w:p>
    <w:p w14:paraId="31A26EB9" w14:textId="77777777" w:rsidR="00DD241F" w:rsidRPr="00DD241F" w:rsidRDefault="00DD241F" w:rsidP="00DD241F">
      <w:pPr>
        <w:pStyle w:val="ListParagraph"/>
        <w:numPr>
          <w:ilvl w:val="0"/>
          <w:numId w:val="32"/>
        </w:numPr>
        <w:rPr>
          <w:rFonts w:cstheme="minorHAnsi"/>
          <w:sz w:val="22"/>
          <w:szCs w:val="22"/>
        </w:rPr>
      </w:pPr>
      <w:r w:rsidRPr="00DD241F">
        <w:rPr>
          <w:rFonts w:cstheme="minorHAnsi"/>
          <w:sz w:val="22"/>
          <w:szCs w:val="22"/>
        </w:rPr>
        <w:t>1-2 lay press articles focusing on the alarming features.</w:t>
      </w:r>
    </w:p>
    <w:p w14:paraId="3F7E8347" w14:textId="77777777" w:rsidR="00DD241F" w:rsidRPr="00DD241F" w:rsidRDefault="00DD241F" w:rsidP="00DD241F">
      <w:pPr>
        <w:pStyle w:val="ListParagraph"/>
        <w:numPr>
          <w:ilvl w:val="0"/>
          <w:numId w:val="32"/>
        </w:numPr>
        <w:rPr>
          <w:rFonts w:cstheme="minorHAnsi"/>
          <w:sz w:val="22"/>
          <w:szCs w:val="22"/>
        </w:rPr>
      </w:pPr>
      <w:r w:rsidRPr="00DD241F">
        <w:rPr>
          <w:rFonts w:cstheme="minorHAnsi"/>
          <w:sz w:val="22"/>
          <w:szCs w:val="22"/>
        </w:rPr>
        <w:t>If one is available, an article raising questions about strength of evidence.</w:t>
      </w:r>
    </w:p>
    <w:p w14:paraId="737F0CFD" w14:textId="77777777" w:rsidR="00DD241F" w:rsidRPr="00DD241F" w:rsidRDefault="00DD241F" w:rsidP="00DD241F">
      <w:pPr>
        <w:pStyle w:val="ListParagraph"/>
        <w:numPr>
          <w:ilvl w:val="0"/>
          <w:numId w:val="32"/>
        </w:numPr>
        <w:rPr>
          <w:rFonts w:cstheme="minorHAnsi"/>
          <w:sz w:val="22"/>
          <w:szCs w:val="22"/>
        </w:rPr>
      </w:pPr>
      <w:r w:rsidRPr="00DD241F">
        <w:rPr>
          <w:rFonts w:cstheme="minorHAnsi"/>
          <w:sz w:val="22"/>
          <w:szCs w:val="22"/>
        </w:rPr>
        <w:t>1-2 sources of empirically generated data. Preference is for summary reports that compile multiple studies, or reports meta-analyses, from:</w:t>
      </w:r>
    </w:p>
    <w:p w14:paraId="6C2229B6" w14:textId="77777777" w:rsidR="00DD241F" w:rsidRPr="00DD241F" w:rsidRDefault="00DD241F" w:rsidP="00DD241F">
      <w:pPr>
        <w:pStyle w:val="ListParagraph"/>
        <w:numPr>
          <w:ilvl w:val="1"/>
          <w:numId w:val="32"/>
        </w:numPr>
        <w:rPr>
          <w:rFonts w:cstheme="minorHAnsi"/>
          <w:sz w:val="22"/>
          <w:szCs w:val="22"/>
        </w:rPr>
      </w:pPr>
      <w:r w:rsidRPr="00DD241F">
        <w:rPr>
          <w:rFonts w:cstheme="minorHAnsi"/>
          <w:sz w:val="22"/>
          <w:szCs w:val="22"/>
        </w:rPr>
        <w:t>US government agencies: EPA, FDA, USDA, CDC</w:t>
      </w:r>
    </w:p>
    <w:p w14:paraId="75A72938" w14:textId="77777777" w:rsidR="00DD241F" w:rsidRPr="00DD241F" w:rsidRDefault="00DD241F" w:rsidP="00DD241F">
      <w:pPr>
        <w:pStyle w:val="ListParagraph"/>
        <w:numPr>
          <w:ilvl w:val="1"/>
          <w:numId w:val="32"/>
        </w:numPr>
        <w:rPr>
          <w:rFonts w:cstheme="minorHAnsi"/>
          <w:sz w:val="22"/>
          <w:szCs w:val="22"/>
        </w:rPr>
      </w:pPr>
      <w:r w:rsidRPr="00DD241F">
        <w:rPr>
          <w:rFonts w:cstheme="minorHAnsi"/>
          <w:sz w:val="22"/>
          <w:szCs w:val="22"/>
        </w:rPr>
        <w:t>International agencies: WHO, IARC</w:t>
      </w:r>
    </w:p>
    <w:p w14:paraId="28E53E29" w14:textId="77777777" w:rsidR="00DD241F" w:rsidRPr="00DD241F" w:rsidRDefault="00DD241F" w:rsidP="00DD241F">
      <w:pPr>
        <w:pStyle w:val="ListParagraph"/>
        <w:numPr>
          <w:ilvl w:val="1"/>
          <w:numId w:val="32"/>
        </w:numPr>
        <w:rPr>
          <w:rFonts w:cstheme="minorHAnsi"/>
          <w:sz w:val="22"/>
          <w:szCs w:val="22"/>
        </w:rPr>
      </w:pPr>
      <w:r w:rsidRPr="00DD241F">
        <w:rPr>
          <w:rFonts w:cstheme="minorHAnsi"/>
          <w:sz w:val="22"/>
          <w:szCs w:val="22"/>
        </w:rPr>
        <w:t>Well-respected testing programs: NTP, OSHA/NIOSH</w:t>
      </w:r>
    </w:p>
    <w:p w14:paraId="7D8E6543" w14:textId="77777777" w:rsidR="00DD241F" w:rsidRPr="00DD241F" w:rsidRDefault="00DD241F" w:rsidP="00DD241F">
      <w:pPr>
        <w:rPr>
          <w:rFonts w:cstheme="minorHAnsi"/>
          <w:sz w:val="22"/>
          <w:szCs w:val="22"/>
        </w:rPr>
      </w:pPr>
    </w:p>
    <w:p w14:paraId="5ACFA849" w14:textId="4139AD43" w:rsidR="00DD241F" w:rsidRPr="00DD241F" w:rsidRDefault="00DD241F" w:rsidP="00DD241F">
      <w:pPr>
        <w:rPr>
          <w:rFonts w:cstheme="minorHAnsi"/>
          <w:sz w:val="22"/>
          <w:szCs w:val="22"/>
        </w:rPr>
      </w:pPr>
      <w:r w:rsidRPr="00DD241F">
        <w:rPr>
          <w:rFonts w:cstheme="minorHAnsi"/>
          <w:sz w:val="22"/>
          <w:szCs w:val="22"/>
        </w:rPr>
        <w:t xml:space="preserve">Links to relevant materials are included in </w:t>
      </w:r>
      <w:r w:rsidRPr="00DD241F">
        <w:rPr>
          <w:rFonts w:cstheme="minorHAnsi"/>
          <w:i/>
          <w:sz w:val="22"/>
          <w:szCs w:val="22"/>
        </w:rPr>
        <w:t>Supporting Information About Each Food Item.</w:t>
      </w:r>
      <w:r w:rsidRPr="00DD241F">
        <w:rPr>
          <w:rFonts w:cstheme="minorHAnsi"/>
          <w:sz w:val="22"/>
          <w:szCs w:val="22"/>
        </w:rPr>
        <w:t xml:space="preserve"> To make this case more challenging, </w:t>
      </w:r>
      <w:r>
        <w:rPr>
          <w:rFonts w:cstheme="minorHAnsi"/>
          <w:sz w:val="22"/>
          <w:szCs w:val="22"/>
        </w:rPr>
        <w:t>you can opt to</w:t>
      </w:r>
      <w:r w:rsidRPr="00DD241F">
        <w:rPr>
          <w:rFonts w:cstheme="minorHAnsi"/>
          <w:sz w:val="22"/>
          <w:szCs w:val="22"/>
        </w:rPr>
        <w:t xml:space="preserve"> not provide </w:t>
      </w:r>
      <w:r>
        <w:rPr>
          <w:rFonts w:cstheme="minorHAnsi"/>
          <w:sz w:val="22"/>
          <w:szCs w:val="22"/>
        </w:rPr>
        <w:t>any</w:t>
      </w:r>
      <w:r w:rsidRPr="00DD241F">
        <w:rPr>
          <w:rFonts w:cstheme="minorHAnsi"/>
          <w:sz w:val="22"/>
          <w:szCs w:val="22"/>
        </w:rPr>
        <w:t xml:space="preserve"> initial sources.</w:t>
      </w:r>
    </w:p>
    <w:p w14:paraId="6B77D68D" w14:textId="77777777" w:rsidR="00DD241F" w:rsidRPr="00DD241F" w:rsidRDefault="00DD241F" w:rsidP="00DD241F">
      <w:pPr>
        <w:rPr>
          <w:rFonts w:cstheme="minorHAnsi"/>
          <w:sz w:val="22"/>
          <w:szCs w:val="22"/>
        </w:rPr>
      </w:pPr>
    </w:p>
    <w:p w14:paraId="6F6EDDD9" w14:textId="77777777" w:rsidR="00DD241F" w:rsidRPr="00DD241F" w:rsidRDefault="00DD241F" w:rsidP="00DD241F">
      <w:pPr>
        <w:pStyle w:val="Heading5"/>
      </w:pPr>
      <w:r w:rsidRPr="00DD241F">
        <w:t>In-Class Activities:</w:t>
      </w:r>
    </w:p>
    <w:p w14:paraId="0B41CD24" w14:textId="72C84E77" w:rsidR="00DD241F" w:rsidRPr="00DD241F" w:rsidRDefault="00DD241F" w:rsidP="00DD241F">
      <w:pPr>
        <w:rPr>
          <w:rFonts w:cstheme="minorHAnsi"/>
          <w:sz w:val="22"/>
          <w:szCs w:val="22"/>
        </w:rPr>
      </w:pPr>
      <w:r>
        <w:rPr>
          <w:rFonts w:cstheme="minorHAnsi"/>
          <w:sz w:val="22"/>
          <w:szCs w:val="22"/>
        </w:rPr>
        <w:t>I</w:t>
      </w:r>
      <w:r w:rsidRPr="00DD241F">
        <w:rPr>
          <w:rFonts w:cstheme="minorHAnsi"/>
          <w:sz w:val="22"/>
          <w:szCs w:val="22"/>
        </w:rPr>
        <w:t xml:space="preserve"> give groups 15 minutes </w:t>
      </w:r>
      <w:r>
        <w:rPr>
          <w:rFonts w:cstheme="minorHAnsi"/>
          <w:sz w:val="22"/>
          <w:szCs w:val="22"/>
        </w:rPr>
        <w:t xml:space="preserve">on Day 2 </w:t>
      </w:r>
      <w:r w:rsidRPr="00DD241F">
        <w:rPr>
          <w:rFonts w:cstheme="minorHAnsi"/>
          <w:sz w:val="22"/>
          <w:szCs w:val="22"/>
        </w:rPr>
        <w:t xml:space="preserve">to work together on their case presentation, when </w:t>
      </w:r>
      <w:r>
        <w:rPr>
          <w:rFonts w:cstheme="minorHAnsi"/>
          <w:sz w:val="22"/>
          <w:szCs w:val="22"/>
        </w:rPr>
        <w:t>I am</w:t>
      </w:r>
      <w:r w:rsidRPr="00DD241F">
        <w:rPr>
          <w:rFonts w:cstheme="minorHAnsi"/>
          <w:sz w:val="22"/>
          <w:szCs w:val="22"/>
        </w:rPr>
        <w:t xml:space="preserve"> available to answer questions or clarify </w:t>
      </w:r>
      <w:proofErr w:type="gramStart"/>
      <w:r w:rsidRPr="00DD241F">
        <w:rPr>
          <w:rFonts w:cstheme="minorHAnsi"/>
          <w:sz w:val="22"/>
          <w:szCs w:val="22"/>
        </w:rPr>
        <w:t>data</w:t>
      </w:r>
      <w:proofErr w:type="gramEnd"/>
      <w:r w:rsidRPr="00DD241F">
        <w:rPr>
          <w:rFonts w:cstheme="minorHAnsi"/>
          <w:sz w:val="22"/>
          <w:szCs w:val="22"/>
        </w:rPr>
        <w:t xml:space="preserve"> they have found that are unclear</w:t>
      </w:r>
    </w:p>
    <w:p w14:paraId="76678291" w14:textId="77777777" w:rsidR="00DD241F" w:rsidRPr="00DD241F" w:rsidRDefault="00DD241F" w:rsidP="00DD241F">
      <w:pPr>
        <w:rPr>
          <w:rFonts w:cstheme="minorHAnsi"/>
          <w:sz w:val="22"/>
          <w:szCs w:val="22"/>
        </w:rPr>
      </w:pPr>
    </w:p>
    <w:p w14:paraId="7C08E01F" w14:textId="1BED1F50" w:rsidR="00DD241F" w:rsidRPr="00DD241F" w:rsidRDefault="00DD241F" w:rsidP="00DD241F">
      <w:pPr>
        <w:rPr>
          <w:rFonts w:cstheme="minorHAnsi"/>
          <w:sz w:val="22"/>
          <w:szCs w:val="22"/>
        </w:rPr>
      </w:pPr>
      <w:r w:rsidRPr="00DD241F">
        <w:rPr>
          <w:rFonts w:cstheme="minorHAnsi"/>
          <w:sz w:val="22"/>
          <w:szCs w:val="22"/>
        </w:rPr>
        <w:t xml:space="preserve">Each group </w:t>
      </w:r>
      <w:r>
        <w:rPr>
          <w:rFonts w:cstheme="minorHAnsi"/>
          <w:sz w:val="22"/>
          <w:szCs w:val="22"/>
        </w:rPr>
        <w:t>has</w:t>
      </w:r>
      <w:r w:rsidRPr="00DD241F">
        <w:rPr>
          <w:rFonts w:cstheme="minorHAnsi"/>
          <w:sz w:val="22"/>
          <w:szCs w:val="22"/>
        </w:rPr>
        <w:t xml:space="preserve"> 5 minutes to present their findings, and 5 minutes for questions from the rest of the class. Encourage brevity and good planning by holding groups to their time limit. Initially students will be reluctant to ask much, and the instructor must ask most of the questions. Once students warm up though, their follow-up questions will easily fill the allotted time. </w:t>
      </w:r>
    </w:p>
    <w:p w14:paraId="7B8AF161" w14:textId="77777777" w:rsidR="00DD241F" w:rsidRPr="00DD241F" w:rsidRDefault="00DD241F" w:rsidP="00DD241F">
      <w:pPr>
        <w:rPr>
          <w:rFonts w:cstheme="minorHAnsi"/>
          <w:sz w:val="22"/>
          <w:szCs w:val="22"/>
        </w:rPr>
      </w:pPr>
    </w:p>
    <w:p w14:paraId="1C5B1AA4" w14:textId="77777777" w:rsidR="00DD241F" w:rsidRPr="00DD241F" w:rsidRDefault="00DD241F" w:rsidP="00DD241F">
      <w:pPr>
        <w:pStyle w:val="Heading5"/>
      </w:pPr>
      <w:r w:rsidRPr="00DD241F">
        <w:t>Follow-Up Homework</w:t>
      </w:r>
    </w:p>
    <w:p w14:paraId="6E19B78E" w14:textId="77777777" w:rsidR="00DD241F" w:rsidRPr="00DD241F" w:rsidRDefault="00DD241F" w:rsidP="00DD241F">
      <w:pPr>
        <w:rPr>
          <w:rFonts w:cstheme="minorHAnsi"/>
          <w:sz w:val="22"/>
          <w:szCs w:val="22"/>
        </w:rPr>
      </w:pPr>
      <w:r w:rsidRPr="00DD241F">
        <w:rPr>
          <w:rFonts w:cstheme="minorHAnsi"/>
          <w:sz w:val="22"/>
          <w:szCs w:val="22"/>
        </w:rPr>
        <w:t xml:space="preserve">Once presentations are finished, </w:t>
      </w:r>
      <w:r>
        <w:rPr>
          <w:rFonts w:cstheme="minorHAnsi"/>
          <w:sz w:val="22"/>
          <w:szCs w:val="22"/>
        </w:rPr>
        <w:t>I</w:t>
      </w:r>
      <w:r w:rsidRPr="00DD241F">
        <w:rPr>
          <w:rFonts w:cstheme="minorHAnsi"/>
          <w:sz w:val="22"/>
          <w:szCs w:val="22"/>
        </w:rPr>
        <w:t xml:space="preserve"> post an online survey, with 2 questions for each of items presented. The first is a simple yes/no multiple choice “vote” to keep that food </w:t>
      </w:r>
      <w:proofErr w:type="gramStart"/>
      <w:r w:rsidRPr="00DD241F">
        <w:rPr>
          <w:rFonts w:cstheme="minorHAnsi"/>
          <w:sz w:val="22"/>
          <w:szCs w:val="22"/>
        </w:rPr>
        <w:t>item, or</w:t>
      </w:r>
      <w:proofErr w:type="gramEnd"/>
      <w:r w:rsidRPr="00DD241F">
        <w:rPr>
          <w:rFonts w:cstheme="minorHAnsi"/>
          <w:sz w:val="22"/>
          <w:szCs w:val="22"/>
        </w:rPr>
        <w:t xml:space="preserve"> recommend removal from the approved foods list. The second question is an open response that students complete individually. </w:t>
      </w:r>
    </w:p>
    <w:p w14:paraId="6BA3A258" w14:textId="77777777" w:rsidR="00DD241F" w:rsidRPr="00DD241F" w:rsidRDefault="00DD241F" w:rsidP="00DD241F">
      <w:pPr>
        <w:rPr>
          <w:rFonts w:cstheme="minorHAnsi"/>
          <w:sz w:val="22"/>
          <w:szCs w:val="22"/>
        </w:rPr>
      </w:pPr>
    </w:p>
    <w:p w14:paraId="7F97E933" w14:textId="77777777" w:rsidR="00DD241F" w:rsidRPr="00DD241F" w:rsidRDefault="00DD241F" w:rsidP="00DD241F">
      <w:pPr>
        <w:rPr>
          <w:rFonts w:cstheme="minorHAnsi"/>
          <w:sz w:val="22"/>
          <w:szCs w:val="22"/>
        </w:rPr>
      </w:pPr>
      <w:r w:rsidRPr="00DD241F">
        <w:rPr>
          <w:rFonts w:cstheme="minorHAnsi"/>
          <w:sz w:val="22"/>
          <w:szCs w:val="22"/>
        </w:rPr>
        <w:t xml:space="preserve">Students become invested in proving their point. They are anxious to know the outcome of the vote, and which of the arguments they made was rated as the most important. Report back the </w:t>
      </w:r>
      <w:proofErr w:type="gramStart"/>
      <w:r w:rsidRPr="00DD241F">
        <w:rPr>
          <w:rFonts w:cstheme="minorHAnsi"/>
          <w:sz w:val="22"/>
          <w:szCs w:val="22"/>
        </w:rPr>
        <w:t>final results</w:t>
      </w:r>
      <w:proofErr w:type="gramEnd"/>
      <w:r w:rsidRPr="00DD241F">
        <w:rPr>
          <w:rFonts w:cstheme="minorHAnsi"/>
          <w:sz w:val="22"/>
          <w:szCs w:val="22"/>
        </w:rPr>
        <w:t xml:space="preserve"> of voting as soon as possible.</w:t>
      </w:r>
    </w:p>
    <w:p w14:paraId="01DA44A3" w14:textId="77777777" w:rsidR="00DD241F" w:rsidRPr="00DD241F" w:rsidRDefault="00DD241F" w:rsidP="00DD241F">
      <w:pPr>
        <w:rPr>
          <w:rFonts w:eastAsiaTheme="majorEastAsia" w:cstheme="minorHAnsi"/>
          <w:b/>
          <w:bCs/>
          <w:color w:val="5B9BD5" w:themeColor="accent1"/>
        </w:rPr>
      </w:pPr>
    </w:p>
    <w:p w14:paraId="2D87E57A" w14:textId="77777777" w:rsidR="00DD241F" w:rsidRPr="00DD241F" w:rsidRDefault="00DD241F" w:rsidP="00DD241F">
      <w:pPr>
        <w:pStyle w:val="Heading3"/>
        <w:rPr>
          <w:rFonts w:asciiTheme="minorHAnsi" w:hAnsiTheme="minorHAnsi" w:cstheme="minorHAnsi"/>
        </w:rPr>
      </w:pPr>
      <w:r w:rsidRPr="00DD241F">
        <w:rPr>
          <w:rFonts w:asciiTheme="minorHAnsi" w:hAnsiTheme="minorHAnsi" w:cstheme="minorHAnsi"/>
        </w:rPr>
        <w:lastRenderedPageBreak/>
        <w:t>Assessment</w:t>
      </w:r>
    </w:p>
    <w:p w14:paraId="29476A38" w14:textId="77777777" w:rsidR="00DD241F" w:rsidRPr="00DD241F" w:rsidRDefault="00DD241F" w:rsidP="00DD241F">
      <w:pPr>
        <w:rPr>
          <w:rFonts w:cstheme="minorHAnsi"/>
          <w:sz w:val="22"/>
          <w:szCs w:val="22"/>
        </w:rPr>
      </w:pPr>
      <w:r w:rsidRPr="00DD241F">
        <w:rPr>
          <w:rFonts w:cstheme="minorHAnsi"/>
          <w:sz w:val="22"/>
          <w:szCs w:val="22"/>
        </w:rPr>
        <w:t xml:space="preserve">Students vote via secret ballot. The ballot </w:t>
      </w:r>
      <w:proofErr w:type="gramStart"/>
      <w:r w:rsidRPr="00DD241F">
        <w:rPr>
          <w:rFonts w:cstheme="minorHAnsi"/>
          <w:sz w:val="22"/>
          <w:szCs w:val="22"/>
        </w:rPr>
        <w:t>actually is</w:t>
      </w:r>
      <w:proofErr w:type="gramEnd"/>
      <w:r w:rsidRPr="00DD241F">
        <w:rPr>
          <w:rFonts w:cstheme="minorHAnsi"/>
          <w:sz w:val="22"/>
          <w:szCs w:val="22"/>
        </w:rPr>
        <w:t xml:space="preserve"> an online survey form that tallies the votes. As part of individual assessment, the survey asks each student to identify the most compelling argument.</w:t>
      </w:r>
    </w:p>
    <w:p w14:paraId="4DF5438B" w14:textId="77777777" w:rsidR="00DD241F" w:rsidRDefault="00DD241F" w:rsidP="00DD241F">
      <w:pPr>
        <w:rPr>
          <w:rFonts w:cstheme="minorHAnsi"/>
          <w:sz w:val="22"/>
          <w:szCs w:val="22"/>
        </w:rPr>
      </w:pPr>
    </w:p>
    <w:p w14:paraId="517B3F01" w14:textId="33C2A9B5" w:rsidR="00DD241F" w:rsidRPr="00DD241F" w:rsidRDefault="00DD241F" w:rsidP="00DD241F">
      <w:pPr>
        <w:rPr>
          <w:rFonts w:cstheme="minorHAnsi"/>
          <w:sz w:val="22"/>
          <w:szCs w:val="22"/>
        </w:rPr>
      </w:pPr>
      <w:r w:rsidRPr="00DD241F">
        <w:rPr>
          <w:rFonts w:cstheme="minorHAnsi"/>
          <w:sz w:val="22"/>
          <w:szCs w:val="22"/>
        </w:rPr>
        <w:t xml:space="preserve">For this case, </w:t>
      </w:r>
      <w:r>
        <w:rPr>
          <w:rFonts w:cstheme="minorHAnsi"/>
          <w:sz w:val="22"/>
          <w:szCs w:val="22"/>
        </w:rPr>
        <w:t>I</w:t>
      </w:r>
      <w:r w:rsidRPr="00DD241F">
        <w:rPr>
          <w:rFonts w:cstheme="minorHAnsi"/>
          <w:sz w:val="22"/>
          <w:szCs w:val="22"/>
        </w:rPr>
        <w:t xml:space="preserve"> assign scores to individual students based on participation and engagement. What we look for (with relative weights in parentheses):</w:t>
      </w:r>
    </w:p>
    <w:p w14:paraId="002CF75D" w14:textId="77777777" w:rsidR="00DD241F" w:rsidRPr="00DD241F" w:rsidRDefault="00DD241F" w:rsidP="00DD241F">
      <w:pPr>
        <w:pStyle w:val="ListParagraph"/>
        <w:numPr>
          <w:ilvl w:val="0"/>
          <w:numId w:val="45"/>
        </w:numPr>
        <w:rPr>
          <w:rFonts w:cstheme="minorHAnsi"/>
          <w:sz w:val="22"/>
          <w:szCs w:val="22"/>
        </w:rPr>
      </w:pPr>
      <w:r w:rsidRPr="00DD241F">
        <w:rPr>
          <w:rFonts w:cstheme="minorHAnsi"/>
          <w:sz w:val="22"/>
          <w:szCs w:val="22"/>
        </w:rPr>
        <w:t xml:space="preserve">Do they contribute substantively to group discussion and planning (0 to 5)? </w:t>
      </w:r>
    </w:p>
    <w:p w14:paraId="581A50C6" w14:textId="77777777" w:rsidR="00DD241F" w:rsidRPr="00DD241F" w:rsidRDefault="00DD241F" w:rsidP="00DD241F">
      <w:pPr>
        <w:pStyle w:val="ListParagraph"/>
        <w:numPr>
          <w:ilvl w:val="0"/>
          <w:numId w:val="45"/>
        </w:numPr>
        <w:rPr>
          <w:rFonts w:cstheme="minorHAnsi"/>
          <w:sz w:val="22"/>
          <w:szCs w:val="22"/>
        </w:rPr>
      </w:pPr>
      <w:r w:rsidRPr="00DD241F">
        <w:rPr>
          <w:rFonts w:cstheme="minorHAnsi"/>
          <w:sz w:val="22"/>
          <w:szCs w:val="22"/>
        </w:rPr>
        <w:t xml:space="preserve">Do they vote (0 or 5)? </w:t>
      </w:r>
    </w:p>
    <w:p w14:paraId="0499994C" w14:textId="77777777" w:rsidR="00DD241F" w:rsidRPr="00DD241F" w:rsidRDefault="00DD241F" w:rsidP="00DD241F">
      <w:pPr>
        <w:pStyle w:val="ListParagraph"/>
        <w:numPr>
          <w:ilvl w:val="0"/>
          <w:numId w:val="45"/>
        </w:numPr>
        <w:rPr>
          <w:rFonts w:cstheme="minorHAnsi"/>
          <w:sz w:val="22"/>
          <w:szCs w:val="22"/>
        </w:rPr>
      </w:pPr>
      <w:r w:rsidRPr="00DD241F">
        <w:rPr>
          <w:rFonts w:cstheme="minorHAnsi"/>
          <w:sz w:val="22"/>
          <w:szCs w:val="22"/>
        </w:rPr>
        <w:t>How well thought out is their rationale for keeping or removing each item (0 to 5)?</w:t>
      </w:r>
    </w:p>
    <w:p w14:paraId="139AA08D" w14:textId="77777777" w:rsidR="00DD241F" w:rsidRPr="00DD241F" w:rsidRDefault="00DD241F" w:rsidP="00DD241F">
      <w:pPr>
        <w:rPr>
          <w:rFonts w:cstheme="minorHAnsi"/>
          <w:sz w:val="22"/>
          <w:szCs w:val="22"/>
        </w:rPr>
      </w:pPr>
    </w:p>
    <w:p w14:paraId="2E0DED95" w14:textId="77777777" w:rsidR="00DD241F" w:rsidRPr="00DD241F" w:rsidRDefault="00DD241F" w:rsidP="00DD241F">
      <w:pPr>
        <w:rPr>
          <w:rFonts w:cstheme="minorHAnsi"/>
          <w:sz w:val="22"/>
          <w:szCs w:val="22"/>
        </w:rPr>
      </w:pPr>
      <w:r w:rsidRPr="00DD241F">
        <w:rPr>
          <w:rFonts w:cstheme="minorHAnsi"/>
          <w:sz w:val="22"/>
          <w:szCs w:val="22"/>
        </w:rPr>
        <w:t>Students receive a shared group score for the overall presentation. What we look for in presentations (with relative weights in parentheses):</w:t>
      </w:r>
    </w:p>
    <w:p w14:paraId="676034FC" w14:textId="77777777" w:rsidR="00DD241F" w:rsidRPr="00DD241F" w:rsidRDefault="00DD241F" w:rsidP="00DD241F">
      <w:pPr>
        <w:pStyle w:val="ListParagraph"/>
        <w:numPr>
          <w:ilvl w:val="0"/>
          <w:numId w:val="44"/>
        </w:numPr>
        <w:rPr>
          <w:rFonts w:cstheme="minorHAnsi"/>
          <w:sz w:val="22"/>
          <w:szCs w:val="22"/>
        </w:rPr>
      </w:pPr>
      <w:r w:rsidRPr="00DD241F">
        <w:rPr>
          <w:rFonts w:cstheme="minorHAnsi"/>
          <w:sz w:val="22"/>
          <w:szCs w:val="22"/>
        </w:rPr>
        <w:t xml:space="preserve">Does the group make a clear recommendation </w:t>
      </w:r>
      <w:proofErr w:type="gramStart"/>
      <w:r w:rsidRPr="00DD241F">
        <w:rPr>
          <w:rFonts w:cstheme="minorHAnsi"/>
          <w:sz w:val="22"/>
          <w:szCs w:val="22"/>
        </w:rPr>
        <w:t>whether or not</w:t>
      </w:r>
      <w:proofErr w:type="gramEnd"/>
      <w:r w:rsidRPr="00DD241F">
        <w:rPr>
          <w:rFonts w:cstheme="minorHAnsi"/>
          <w:sz w:val="22"/>
          <w:szCs w:val="22"/>
        </w:rPr>
        <w:t xml:space="preserve"> to keep their item in cafeterias </w:t>
      </w:r>
      <w:r w:rsidRPr="00DD241F">
        <w:rPr>
          <w:rFonts w:cstheme="minorHAnsi"/>
          <w:sz w:val="22"/>
          <w:szCs w:val="22"/>
        </w:rPr>
        <w:br/>
        <w:t>(0 or 2)?</w:t>
      </w:r>
    </w:p>
    <w:p w14:paraId="70DD88CD" w14:textId="77777777" w:rsidR="00DD241F" w:rsidRPr="00DD241F" w:rsidRDefault="00DD241F" w:rsidP="00DD241F">
      <w:pPr>
        <w:pStyle w:val="ListParagraph"/>
        <w:numPr>
          <w:ilvl w:val="0"/>
          <w:numId w:val="44"/>
        </w:numPr>
        <w:rPr>
          <w:rFonts w:cstheme="minorHAnsi"/>
          <w:sz w:val="22"/>
          <w:szCs w:val="22"/>
        </w:rPr>
      </w:pPr>
      <w:r w:rsidRPr="00DD241F">
        <w:rPr>
          <w:rFonts w:cstheme="minorHAnsi"/>
          <w:sz w:val="22"/>
          <w:szCs w:val="22"/>
        </w:rPr>
        <w:t>Is their recommendation based on general knowledge (0), second-hand data (0.5), or empirical evidence (1) from a reputable, cited source (2)?</w:t>
      </w:r>
    </w:p>
    <w:p w14:paraId="7DD617D4" w14:textId="77777777" w:rsidR="00DD241F" w:rsidRPr="00DD241F" w:rsidRDefault="00DD241F" w:rsidP="00DD241F">
      <w:pPr>
        <w:pStyle w:val="ListParagraph"/>
        <w:numPr>
          <w:ilvl w:val="0"/>
          <w:numId w:val="44"/>
        </w:numPr>
        <w:rPr>
          <w:rFonts w:cstheme="minorHAnsi"/>
          <w:sz w:val="22"/>
          <w:szCs w:val="22"/>
        </w:rPr>
      </w:pPr>
      <w:r w:rsidRPr="00DD241F">
        <w:rPr>
          <w:rFonts w:cstheme="minorHAnsi"/>
          <w:sz w:val="22"/>
          <w:szCs w:val="22"/>
        </w:rPr>
        <w:t xml:space="preserve">Is their argument based on emotions (0), a uniform threat (0.5), or aggregate risk (1)? </w:t>
      </w:r>
    </w:p>
    <w:p w14:paraId="195D2DDC" w14:textId="77777777" w:rsidR="00DD241F" w:rsidRPr="00DD241F" w:rsidRDefault="00DD241F" w:rsidP="00DD241F">
      <w:pPr>
        <w:pStyle w:val="ListParagraph"/>
        <w:numPr>
          <w:ilvl w:val="0"/>
          <w:numId w:val="44"/>
        </w:numPr>
        <w:rPr>
          <w:rFonts w:cstheme="minorHAnsi"/>
          <w:sz w:val="22"/>
          <w:szCs w:val="22"/>
        </w:rPr>
      </w:pPr>
      <w:r w:rsidRPr="00DD241F">
        <w:rPr>
          <w:rFonts w:cstheme="minorHAnsi"/>
          <w:sz w:val="22"/>
          <w:szCs w:val="22"/>
        </w:rPr>
        <w:t>Is the risk a guesstimate (0), or empirically determined (1) and from a reputable, cited source (2)?</w:t>
      </w:r>
    </w:p>
    <w:p w14:paraId="26B4FE8E" w14:textId="77777777" w:rsidR="00DD241F" w:rsidRPr="00DD241F" w:rsidRDefault="00DD241F" w:rsidP="00DD241F">
      <w:pPr>
        <w:pStyle w:val="ListParagraph"/>
        <w:numPr>
          <w:ilvl w:val="0"/>
          <w:numId w:val="44"/>
        </w:numPr>
        <w:rPr>
          <w:rFonts w:cstheme="minorHAnsi"/>
          <w:sz w:val="22"/>
          <w:szCs w:val="22"/>
        </w:rPr>
      </w:pPr>
      <w:r w:rsidRPr="00DD241F">
        <w:rPr>
          <w:rFonts w:cstheme="minorHAnsi"/>
          <w:sz w:val="22"/>
          <w:szCs w:val="22"/>
        </w:rPr>
        <w:t>Is their recommendation consistent with prior basic biological knowledge (0 to 2)?</w:t>
      </w:r>
    </w:p>
    <w:p w14:paraId="089658D1" w14:textId="552D0D94" w:rsidR="00DD241F" w:rsidRDefault="00DD241F" w:rsidP="00DD241F">
      <w:pPr>
        <w:rPr>
          <w:rFonts w:cstheme="minorHAnsi"/>
          <w:sz w:val="22"/>
          <w:szCs w:val="22"/>
        </w:rPr>
      </w:pPr>
    </w:p>
    <w:p w14:paraId="3C6EB7B0" w14:textId="77777777" w:rsidR="00DD241F" w:rsidRPr="00DD241F" w:rsidRDefault="00DD241F" w:rsidP="00DD241F">
      <w:pPr>
        <w:rPr>
          <w:rFonts w:cstheme="minorHAnsi"/>
          <w:sz w:val="22"/>
          <w:szCs w:val="22"/>
        </w:rPr>
      </w:pPr>
    </w:p>
    <w:p w14:paraId="5F8AFA40" w14:textId="77777777" w:rsidR="00DD241F" w:rsidRPr="00DD241F" w:rsidRDefault="00DD241F" w:rsidP="00DD241F">
      <w:pPr>
        <w:pStyle w:val="L2Header"/>
      </w:pPr>
      <w:r w:rsidRPr="00DD241F">
        <w:t>Supporting Information For Each Food Item</w:t>
      </w:r>
    </w:p>
    <w:p w14:paraId="71AF56DE" w14:textId="77777777" w:rsidR="00DD241F" w:rsidRPr="00DD241F" w:rsidRDefault="00DD241F" w:rsidP="00DD241F">
      <w:pPr>
        <w:rPr>
          <w:rFonts w:cstheme="minorHAnsi"/>
          <w:sz w:val="22"/>
          <w:szCs w:val="22"/>
        </w:rPr>
      </w:pPr>
      <w:r w:rsidRPr="00DD241F">
        <w:rPr>
          <w:rFonts w:cstheme="minorHAnsi"/>
          <w:sz w:val="22"/>
          <w:szCs w:val="22"/>
        </w:rPr>
        <w:t xml:space="preserve">Links to relevant starting articles that can be given to students are listed for each item. The text summaries are provided for instructor reference. Students should find most of this information on their own or with their groups. </w:t>
      </w:r>
    </w:p>
    <w:p w14:paraId="6EA478E2" w14:textId="77777777" w:rsidR="00DD241F" w:rsidRPr="00DD241F" w:rsidRDefault="00DD241F" w:rsidP="00DD241F">
      <w:pPr>
        <w:rPr>
          <w:rFonts w:cstheme="minorHAnsi"/>
          <w:b/>
          <w:sz w:val="22"/>
          <w:szCs w:val="22"/>
        </w:rPr>
      </w:pPr>
    </w:p>
    <w:p w14:paraId="36BE6838" w14:textId="77777777" w:rsidR="00DD241F" w:rsidRPr="00DD241F" w:rsidRDefault="00DD241F" w:rsidP="00DD241F">
      <w:pPr>
        <w:rPr>
          <w:rFonts w:cstheme="minorHAnsi"/>
          <w:b/>
          <w:sz w:val="22"/>
          <w:szCs w:val="22"/>
        </w:rPr>
      </w:pPr>
      <w:r w:rsidRPr="00DD241F">
        <w:rPr>
          <w:rFonts w:cstheme="minorHAnsi"/>
          <w:b/>
          <w:sz w:val="22"/>
          <w:szCs w:val="22"/>
        </w:rPr>
        <w:t xml:space="preserve">French fries and processed potato nuggets (“tots”). </w:t>
      </w:r>
    </w:p>
    <w:p w14:paraId="41B0F865" w14:textId="77777777" w:rsidR="00DD241F" w:rsidRPr="00DD241F" w:rsidRDefault="00DD241F" w:rsidP="00DD241F">
      <w:pPr>
        <w:rPr>
          <w:rFonts w:cstheme="minorHAnsi"/>
          <w:sz w:val="22"/>
          <w:szCs w:val="22"/>
        </w:rPr>
      </w:pPr>
      <w:r w:rsidRPr="00DD241F">
        <w:rPr>
          <w:rFonts w:cstheme="minorHAnsi"/>
          <w:sz w:val="22"/>
          <w:szCs w:val="22"/>
        </w:rPr>
        <w:t xml:space="preserve">These products do contain acrylamide that is generated when starch is heated to the point of browning. However dark parts of any starchy item, either baked or fried, will have measurable acrylamide. This is NOT a new occurrence; what brought it into the news was its discovery by Swedish scientists in 2002. It has been part of the human diet </w:t>
      </w:r>
      <w:proofErr w:type="gramStart"/>
      <w:r w:rsidRPr="00DD241F">
        <w:rPr>
          <w:rFonts w:cstheme="minorHAnsi"/>
          <w:sz w:val="22"/>
          <w:szCs w:val="22"/>
        </w:rPr>
        <w:t>as long as</w:t>
      </w:r>
      <w:proofErr w:type="gramEnd"/>
      <w:r w:rsidRPr="00DD241F">
        <w:rPr>
          <w:rFonts w:cstheme="minorHAnsi"/>
          <w:sz w:val="22"/>
          <w:szCs w:val="22"/>
        </w:rPr>
        <w:t xml:space="preserve"> we have been browning starchy food.</w:t>
      </w:r>
    </w:p>
    <w:p w14:paraId="7C1CEA8D" w14:textId="77777777" w:rsidR="00DD241F" w:rsidRPr="00DD241F" w:rsidRDefault="00DD241F" w:rsidP="00DD241F">
      <w:pPr>
        <w:rPr>
          <w:rFonts w:cstheme="minorHAnsi"/>
          <w:sz w:val="22"/>
          <w:szCs w:val="22"/>
        </w:rPr>
      </w:pPr>
    </w:p>
    <w:p w14:paraId="3D1EE997" w14:textId="7E89BB5E" w:rsidR="00DD241F" w:rsidRDefault="00DD241F" w:rsidP="00DD241F">
      <w:pPr>
        <w:rPr>
          <w:rFonts w:cstheme="minorHAnsi"/>
          <w:sz w:val="22"/>
          <w:szCs w:val="22"/>
        </w:rPr>
      </w:pPr>
      <w:r w:rsidRPr="00DD241F">
        <w:rPr>
          <w:rFonts w:cstheme="minorHAnsi"/>
          <w:b/>
          <w:sz w:val="22"/>
          <w:szCs w:val="22"/>
        </w:rPr>
        <w:t>Conventionally raised chicken and products containing conventionally raised chicken.</w:t>
      </w:r>
      <w:r w:rsidRPr="00DD241F">
        <w:rPr>
          <w:rFonts w:cstheme="minorHAnsi"/>
          <w:sz w:val="22"/>
          <w:szCs w:val="22"/>
        </w:rPr>
        <w:t xml:space="preserve"> Commercial chicken feed contains antimicrobial compounds intended to improve poultry health. One common additive was </w:t>
      </w:r>
      <w:proofErr w:type="spellStart"/>
      <w:r w:rsidRPr="00DD241F">
        <w:rPr>
          <w:rFonts w:cstheme="minorHAnsi"/>
          <w:sz w:val="22"/>
          <w:szCs w:val="22"/>
        </w:rPr>
        <w:t>roxarsone</w:t>
      </w:r>
      <w:proofErr w:type="spellEnd"/>
      <w:r w:rsidRPr="00DD241F">
        <w:rPr>
          <w:rFonts w:cstheme="minorHAnsi"/>
          <w:sz w:val="22"/>
          <w:szCs w:val="22"/>
        </w:rPr>
        <w:t xml:space="preserve">, an organo-arsenic compound that inhibits </w:t>
      </w:r>
      <w:proofErr w:type="spellStart"/>
      <w:r w:rsidRPr="00DD241F">
        <w:rPr>
          <w:rFonts w:cstheme="minorHAnsi"/>
          <w:sz w:val="22"/>
          <w:szCs w:val="22"/>
        </w:rPr>
        <w:t>coccidial</w:t>
      </w:r>
      <w:proofErr w:type="spellEnd"/>
      <w:r w:rsidRPr="00DD241F">
        <w:rPr>
          <w:rFonts w:cstheme="minorHAnsi"/>
          <w:sz w:val="22"/>
          <w:szCs w:val="22"/>
        </w:rPr>
        <w:t xml:space="preserve"> parasites. Coccidiosis is a severe, often fatal disease of poultry, and </w:t>
      </w:r>
      <w:proofErr w:type="spellStart"/>
      <w:r w:rsidRPr="00DD241F">
        <w:rPr>
          <w:rFonts w:cstheme="minorHAnsi"/>
          <w:sz w:val="22"/>
          <w:szCs w:val="22"/>
        </w:rPr>
        <w:t>roxarsone</w:t>
      </w:r>
      <w:proofErr w:type="spellEnd"/>
      <w:r w:rsidRPr="00DD241F">
        <w:rPr>
          <w:rFonts w:cstheme="minorHAnsi"/>
          <w:sz w:val="22"/>
          <w:szCs w:val="22"/>
        </w:rPr>
        <w:t xml:space="preserve"> and related anti-parasitic chemicals were added routinely to feed. Inorganic arsenic is very toxic and carcinogenic, but organo-arsenic compounds are about 1/100</w:t>
      </w:r>
      <w:r w:rsidRPr="00DD241F">
        <w:rPr>
          <w:rFonts w:cstheme="minorHAnsi"/>
          <w:sz w:val="22"/>
          <w:szCs w:val="22"/>
          <w:vertAlign w:val="superscript"/>
        </w:rPr>
        <w:t>th</w:t>
      </w:r>
      <w:r w:rsidRPr="00DD241F">
        <w:rPr>
          <w:rFonts w:cstheme="minorHAnsi"/>
          <w:sz w:val="22"/>
          <w:szCs w:val="22"/>
        </w:rPr>
        <w:t xml:space="preserve"> as toxic. It was thought that organo-arsenic compounds could not break down to release inorganic arsenic, and posed no health risk, but routine monitoring by commercial producers and FDA turned up evidence that </w:t>
      </w:r>
      <w:proofErr w:type="spellStart"/>
      <w:r w:rsidRPr="00DD241F">
        <w:rPr>
          <w:rFonts w:cstheme="minorHAnsi"/>
          <w:sz w:val="22"/>
          <w:szCs w:val="22"/>
        </w:rPr>
        <w:t>roxarsone</w:t>
      </w:r>
      <w:proofErr w:type="spellEnd"/>
      <w:r w:rsidRPr="00DD241F">
        <w:rPr>
          <w:rFonts w:cstheme="minorHAnsi"/>
          <w:sz w:val="22"/>
          <w:szCs w:val="22"/>
        </w:rPr>
        <w:t xml:space="preserve"> did in fact break down and release detectable levels of inorganic arsenic. </w:t>
      </w:r>
      <w:proofErr w:type="gramStart"/>
      <w:r w:rsidRPr="00DD241F">
        <w:rPr>
          <w:rFonts w:cstheme="minorHAnsi"/>
          <w:sz w:val="22"/>
          <w:szCs w:val="22"/>
        </w:rPr>
        <w:t>On the basis of</w:t>
      </w:r>
      <w:proofErr w:type="gramEnd"/>
      <w:r w:rsidRPr="00DD241F">
        <w:rPr>
          <w:rFonts w:cstheme="minorHAnsi"/>
          <w:sz w:val="22"/>
          <w:szCs w:val="22"/>
        </w:rPr>
        <w:t xml:space="preserve"> the evidence, in 2011 Purina and Pfizer decided they would eliminate </w:t>
      </w:r>
      <w:proofErr w:type="spellStart"/>
      <w:r w:rsidRPr="00DD241F">
        <w:rPr>
          <w:rFonts w:cstheme="minorHAnsi"/>
          <w:sz w:val="22"/>
          <w:szCs w:val="22"/>
        </w:rPr>
        <w:t>roxarsone</w:t>
      </w:r>
      <w:proofErr w:type="spellEnd"/>
      <w:r w:rsidRPr="00DD241F">
        <w:rPr>
          <w:rFonts w:cstheme="minorHAnsi"/>
          <w:sz w:val="22"/>
          <w:szCs w:val="22"/>
        </w:rPr>
        <w:t xml:space="preserve"> and related arsenicals from commercial feed. In this example, the timeline is important. The web exploded with claims of a cover-up, when in fact:</w:t>
      </w:r>
    </w:p>
    <w:p w14:paraId="04E5FC97" w14:textId="0617CEA7" w:rsidR="00DD241F" w:rsidRDefault="00DD241F">
      <w:pPr>
        <w:rPr>
          <w:rFonts w:cstheme="minorHAnsi"/>
          <w:sz w:val="22"/>
          <w:szCs w:val="22"/>
        </w:rPr>
      </w:pPr>
      <w:r>
        <w:rPr>
          <w:rFonts w:cstheme="minorHAnsi"/>
          <w:sz w:val="22"/>
          <w:szCs w:val="22"/>
        </w:rPr>
        <w:br w:type="page"/>
      </w:r>
    </w:p>
    <w:p w14:paraId="5A5F8D12" w14:textId="77777777" w:rsidR="00DD241F" w:rsidRPr="00DD241F" w:rsidRDefault="00DD241F" w:rsidP="00DD241F">
      <w:pPr>
        <w:rPr>
          <w:rFonts w:cstheme="minorHAnsi"/>
          <w:sz w:val="22"/>
          <w:szCs w:val="22"/>
        </w:rPr>
      </w:pPr>
    </w:p>
    <w:p w14:paraId="65F42769" w14:textId="77777777" w:rsidR="00DD241F" w:rsidRPr="00DD241F" w:rsidRDefault="00DD241F" w:rsidP="00DD241F">
      <w:pPr>
        <w:pStyle w:val="ListParagraph"/>
        <w:numPr>
          <w:ilvl w:val="0"/>
          <w:numId w:val="34"/>
        </w:numPr>
        <w:ind w:left="1080"/>
        <w:rPr>
          <w:rFonts w:cstheme="minorHAnsi"/>
          <w:sz w:val="22"/>
          <w:szCs w:val="22"/>
        </w:rPr>
      </w:pPr>
      <w:r w:rsidRPr="00DD241F">
        <w:rPr>
          <w:rFonts w:cstheme="minorHAnsi"/>
          <w:sz w:val="22"/>
          <w:szCs w:val="22"/>
        </w:rPr>
        <w:t xml:space="preserve"> It was improved methods of routine testing that uncovered the problem</w:t>
      </w:r>
    </w:p>
    <w:p w14:paraId="6298D403" w14:textId="77777777" w:rsidR="00DD241F" w:rsidRPr="00DD241F" w:rsidRDefault="00DD241F" w:rsidP="00DD241F">
      <w:pPr>
        <w:pStyle w:val="ListParagraph"/>
        <w:numPr>
          <w:ilvl w:val="0"/>
          <w:numId w:val="34"/>
        </w:numPr>
        <w:ind w:left="1080"/>
        <w:rPr>
          <w:rFonts w:cstheme="minorHAnsi"/>
          <w:sz w:val="22"/>
          <w:szCs w:val="22"/>
        </w:rPr>
      </w:pPr>
      <w:r w:rsidRPr="00DD241F">
        <w:rPr>
          <w:rFonts w:cstheme="minorHAnsi"/>
          <w:sz w:val="22"/>
          <w:szCs w:val="22"/>
        </w:rPr>
        <w:t xml:space="preserve">The problem first was </w:t>
      </w:r>
      <w:r w:rsidRPr="00DD241F">
        <w:rPr>
          <w:rFonts w:cstheme="minorHAnsi"/>
          <w:b/>
          <w:sz w:val="22"/>
          <w:szCs w:val="22"/>
        </w:rPr>
        <w:t>discovered and reported</w:t>
      </w:r>
      <w:r w:rsidRPr="00DD241F">
        <w:rPr>
          <w:rFonts w:cstheme="minorHAnsi"/>
          <w:sz w:val="22"/>
          <w:szCs w:val="22"/>
        </w:rPr>
        <w:t xml:space="preserve"> by the commercial food and drug manufacturers </w:t>
      </w:r>
    </w:p>
    <w:p w14:paraId="1C0A745F" w14:textId="77777777" w:rsidR="00DD241F" w:rsidRPr="00DD241F" w:rsidRDefault="00DD241F" w:rsidP="00DD241F">
      <w:pPr>
        <w:pStyle w:val="ListParagraph"/>
        <w:numPr>
          <w:ilvl w:val="0"/>
          <w:numId w:val="34"/>
        </w:numPr>
        <w:ind w:left="1080"/>
        <w:rPr>
          <w:rFonts w:cstheme="minorHAnsi"/>
          <w:sz w:val="22"/>
          <w:szCs w:val="22"/>
        </w:rPr>
      </w:pPr>
      <w:r w:rsidRPr="00DD241F">
        <w:rPr>
          <w:rFonts w:cstheme="minorHAnsi"/>
          <w:sz w:val="22"/>
          <w:szCs w:val="22"/>
        </w:rPr>
        <w:t>Arsenical drugs were eliminated almost as soon as the problem was discovered</w:t>
      </w:r>
    </w:p>
    <w:p w14:paraId="581F2EF6" w14:textId="77777777" w:rsidR="00DD241F" w:rsidRPr="00DD241F" w:rsidRDefault="00DD241F" w:rsidP="00DD241F">
      <w:pPr>
        <w:rPr>
          <w:rFonts w:cstheme="minorHAnsi"/>
          <w:sz w:val="22"/>
          <w:szCs w:val="22"/>
        </w:rPr>
      </w:pPr>
    </w:p>
    <w:p w14:paraId="3F597406" w14:textId="77777777" w:rsidR="00DD241F" w:rsidRPr="00DD241F" w:rsidRDefault="00DD241F" w:rsidP="00DD241F">
      <w:pPr>
        <w:rPr>
          <w:rFonts w:cstheme="minorHAnsi"/>
          <w:sz w:val="22"/>
          <w:szCs w:val="22"/>
        </w:rPr>
      </w:pPr>
      <w:r w:rsidRPr="00DD241F">
        <w:rPr>
          <w:rFonts w:cstheme="minorHAnsi"/>
          <w:sz w:val="22"/>
          <w:szCs w:val="22"/>
        </w:rPr>
        <w:t>The switch to non-arsenic formulation of chicken feed was completed in 2-3 months in 2011; the “news” of this “horrible threat” did not explode until 2013.</w:t>
      </w:r>
    </w:p>
    <w:p w14:paraId="5AC8CEF7" w14:textId="77777777" w:rsidR="00DD241F" w:rsidRPr="00DD241F" w:rsidRDefault="00DD241F" w:rsidP="00DD241F">
      <w:pPr>
        <w:rPr>
          <w:rFonts w:cstheme="minorHAnsi"/>
          <w:b/>
          <w:sz w:val="22"/>
          <w:szCs w:val="22"/>
        </w:rPr>
      </w:pPr>
    </w:p>
    <w:p w14:paraId="64B8C7E0" w14:textId="77777777" w:rsidR="00DD241F" w:rsidRPr="00DD241F" w:rsidRDefault="00DD241F" w:rsidP="00DD241F">
      <w:pPr>
        <w:rPr>
          <w:rFonts w:cstheme="minorHAnsi"/>
          <w:b/>
          <w:sz w:val="22"/>
          <w:szCs w:val="22"/>
        </w:rPr>
      </w:pPr>
      <w:r w:rsidRPr="00DD241F">
        <w:rPr>
          <w:rFonts w:cstheme="minorHAnsi"/>
          <w:b/>
          <w:sz w:val="22"/>
          <w:szCs w:val="22"/>
        </w:rPr>
        <w:t>Canned tomatoes</w:t>
      </w:r>
    </w:p>
    <w:p w14:paraId="1FD8B6AA" w14:textId="77777777" w:rsidR="00DD241F" w:rsidRPr="00DD241F" w:rsidRDefault="00DD241F" w:rsidP="00DD241F">
      <w:pPr>
        <w:rPr>
          <w:rFonts w:cstheme="minorHAnsi"/>
          <w:sz w:val="22"/>
          <w:szCs w:val="22"/>
        </w:rPr>
      </w:pPr>
      <w:r w:rsidRPr="00DD241F">
        <w:rPr>
          <w:rFonts w:cstheme="minorHAnsi"/>
          <w:sz w:val="22"/>
          <w:szCs w:val="22"/>
        </w:rPr>
        <w:tab/>
        <w:t xml:space="preserve">Modern food cans are lined with phthalates (including bisphenol A) to limit metal breakdown and increase shelf life.  A study published in May of 2013 by the </w:t>
      </w:r>
      <w:r w:rsidRPr="00DD241F">
        <w:rPr>
          <w:rFonts w:cstheme="minorHAnsi"/>
          <w:i/>
          <w:sz w:val="22"/>
          <w:szCs w:val="22"/>
        </w:rPr>
        <w:t>Proceeding of the National Academy of Sciences</w:t>
      </w:r>
      <w:r w:rsidRPr="00DD241F">
        <w:rPr>
          <w:rFonts w:cstheme="minorHAnsi"/>
          <w:sz w:val="22"/>
          <w:szCs w:val="22"/>
        </w:rPr>
        <w:t xml:space="preserve"> showed that BPA </w:t>
      </w:r>
      <w:proofErr w:type="gramStart"/>
      <w:r w:rsidRPr="00DD241F">
        <w:rPr>
          <w:rFonts w:cstheme="minorHAnsi"/>
          <w:sz w:val="22"/>
          <w:szCs w:val="22"/>
        </w:rPr>
        <w:t>actually affects</w:t>
      </w:r>
      <w:proofErr w:type="gramEnd"/>
      <w:r w:rsidRPr="00DD241F">
        <w:rPr>
          <w:rFonts w:cstheme="minorHAnsi"/>
          <w:sz w:val="22"/>
          <w:szCs w:val="22"/>
        </w:rPr>
        <w:t xml:space="preserve"> the way genes work inside the brain of rats. Even the FDA agrees that there is a problem with BPA as it is supporting efforts to either replace or at the very least, to minimize the amounts found in canned foods. </w:t>
      </w:r>
    </w:p>
    <w:p w14:paraId="23BA50FF" w14:textId="77777777" w:rsidR="00DD241F" w:rsidRPr="00DD241F" w:rsidRDefault="00DD241F" w:rsidP="00DD241F">
      <w:pPr>
        <w:ind w:left="720"/>
        <w:rPr>
          <w:rFonts w:cstheme="minorHAnsi"/>
          <w:sz w:val="22"/>
          <w:szCs w:val="22"/>
        </w:rPr>
      </w:pPr>
    </w:p>
    <w:p w14:paraId="3DC2171C" w14:textId="77777777" w:rsidR="00DD241F" w:rsidRPr="00DD241F" w:rsidRDefault="00DD241F" w:rsidP="00DD241F">
      <w:pPr>
        <w:ind w:left="60"/>
        <w:rPr>
          <w:rFonts w:cstheme="minorHAnsi"/>
          <w:b/>
          <w:sz w:val="22"/>
          <w:szCs w:val="22"/>
        </w:rPr>
      </w:pPr>
      <w:r w:rsidRPr="00DD241F">
        <w:rPr>
          <w:rFonts w:cstheme="minorHAnsi"/>
          <w:b/>
          <w:sz w:val="22"/>
          <w:szCs w:val="22"/>
        </w:rPr>
        <w:t>Hot dogs, bacon, and other processed or cured meats</w:t>
      </w:r>
    </w:p>
    <w:p w14:paraId="59FD6A28" w14:textId="77777777" w:rsidR="00DD241F" w:rsidRPr="00DD241F" w:rsidRDefault="00DD241F" w:rsidP="00DD241F">
      <w:pPr>
        <w:rPr>
          <w:rFonts w:cstheme="minorHAnsi"/>
          <w:sz w:val="22"/>
          <w:szCs w:val="22"/>
        </w:rPr>
      </w:pPr>
      <w:r w:rsidRPr="00DD241F">
        <w:rPr>
          <w:rFonts w:cstheme="minorHAnsi"/>
          <w:sz w:val="22"/>
          <w:szCs w:val="22"/>
        </w:rPr>
        <w:tab/>
        <w:t xml:space="preserve">Meat processors love sodium nitrite because it stabilizes the red color in cured meat (without nitrite, hot dogs and bacon would look gray) and gives a characteristic flavor. Sodium nitrate is used in dry cured </w:t>
      </w:r>
      <w:proofErr w:type="gramStart"/>
      <w:r w:rsidRPr="00DD241F">
        <w:rPr>
          <w:rFonts w:cstheme="minorHAnsi"/>
          <w:sz w:val="22"/>
          <w:szCs w:val="22"/>
        </w:rPr>
        <w:t>meat, because</w:t>
      </w:r>
      <w:proofErr w:type="gramEnd"/>
      <w:r w:rsidRPr="00DD241F">
        <w:rPr>
          <w:rFonts w:cstheme="minorHAnsi"/>
          <w:sz w:val="22"/>
          <w:szCs w:val="22"/>
        </w:rPr>
        <w:t xml:space="preserve"> it slowly breaks down into nitrite. Adding nitrite to food can lead to the formation of small amounts of potent cancer-causing chemicals (nitrosamines), particularly in fried bacon. Nitrite, which also occurs in saliva and forms from nitrate in several vegetables, can undergo the same chemical reaction in the stomach. Companies now add ascorbic acid or erythorbic acid to bacon to inhibit nitrosamine formation, a measure that has greatly reduced the problem. While nitrite and nitrate cause only a small risk, they are still worth avoiding.</w:t>
      </w:r>
    </w:p>
    <w:p w14:paraId="69DE6A54" w14:textId="77777777" w:rsidR="00DD241F" w:rsidRPr="00DD241F" w:rsidRDefault="00DD241F" w:rsidP="00DD241F">
      <w:pPr>
        <w:rPr>
          <w:rFonts w:cstheme="minorHAnsi"/>
          <w:sz w:val="22"/>
          <w:szCs w:val="22"/>
        </w:rPr>
      </w:pPr>
      <w:r w:rsidRPr="00DD241F">
        <w:rPr>
          <w:rFonts w:cstheme="minorHAnsi"/>
          <w:sz w:val="22"/>
          <w:szCs w:val="22"/>
        </w:rPr>
        <w:tab/>
        <w:t>Several studies have linked consumption of cured meat and nitrite by children, pregnant women, and adults with various types of cancer. Although those studies have not yet proven that eating nitrite in bacon, sausage, and ham causes cancer in humans, pregnant women would be prudent to avoid those products.</w:t>
      </w:r>
    </w:p>
    <w:p w14:paraId="14A204A4" w14:textId="77777777" w:rsidR="00DD241F" w:rsidRPr="00DD241F" w:rsidRDefault="00DD241F" w:rsidP="00DD241F">
      <w:pPr>
        <w:rPr>
          <w:rFonts w:cstheme="minorHAnsi"/>
          <w:sz w:val="22"/>
          <w:szCs w:val="22"/>
        </w:rPr>
      </w:pPr>
      <w:r w:rsidRPr="00DD241F">
        <w:rPr>
          <w:rFonts w:cstheme="minorHAnsi"/>
          <w:sz w:val="22"/>
          <w:szCs w:val="22"/>
        </w:rPr>
        <w:tab/>
        <w:t>The meat industry justifies its use of nitrite and nitrate by claiming that it prevents the growth of bacteria that cause botulism poisoning. That’s true, but freezing and refrigeration could also do that, and the U.S. Department of Agriculture has developed a safe method using lactic-acid-producing bacteria. The use of nitrite and nitrate has decreased greatly over the decades, because of refrigeration and restrictions on the amounts used. The meat industry could do the public’s health a favor by cutting back even further. Because nitrite is used primarily in fatty, salty foods, consumers have important nutritional reasons for avoiding nitrite-preserved foods.</w:t>
      </w:r>
    </w:p>
    <w:p w14:paraId="2698BF2D" w14:textId="77777777" w:rsidR="00DD241F" w:rsidRPr="00DD241F" w:rsidRDefault="00DD241F" w:rsidP="00DD241F">
      <w:pPr>
        <w:rPr>
          <w:rFonts w:cstheme="minorHAnsi"/>
          <w:sz w:val="22"/>
          <w:szCs w:val="22"/>
        </w:rPr>
      </w:pPr>
      <w:r w:rsidRPr="00DD241F">
        <w:rPr>
          <w:rFonts w:cstheme="minorHAnsi"/>
          <w:sz w:val="22"/>
          <w:szCs w:val="22"/>
        </w:rPr>
        <w:tab/>
        <w:t>The labels on some "natural" hot dogs and other cured meats brag about "no added nitrite." Be skeptical. While those products may not contain added sodium nitrite, they sometimes are made with celery powder or celery juice that are naturally high in nitrate. A bacterial culture is used to convert that to nitrite. Indeed in 2011 the New York Times revealed that the "natural" cured meats could have 10 times as much nitrite as conventional products. The bottom line: those products typically are high in salt and sometimes saturated fat, so they'd be worth eating only occasionally or avoiding entirely, but not just because they are “causing” cancer.</w:t>
      </w:r>
    </w:p>
    <w:p w14:paraId="27F19580" w14:textId="77777777" w:rsidR="00DD241F" w:rsidRPr="00DD241F" w:rsidRDefault="00DD241F" w:rsidP="00DD241F">
      <w:pPr>
        <w:rPr>
          <w:rFonts w:cstheme="minorHAnsi"/>
          <w:b/>
          <w:sz w:val="22"/>
          <w:szCs w:val="22"/>
        </w:rPr>
      </w:pPr>
    </w:p>
    <w:p w14:paraId="7A012597" w14:textId="77777777" w:rsidR="00DD241F" w:rsidRPr="00DD241F" w:rsidRDefault="00DD241F" w:rsidP="00DD241F">
      <w:pPr>
        <w:rPr>
          <w:rFonts w:cstheme="minorHAnsi"/>
          <w:b/>
          <w:sz w:val="22"/>
          <w:szCs w:val="22"/>
        </w:rPr>
      </w:pPr>
      <w:r w:rsidRPr="00DD241F">
        <w:rPr>
          <w:rFonts w:cstheme="minorHAnsi"/>
          <w:b/>
          <w:sz w:val="22"/>
          <w:szCs w:val="22"/>
        </w:rPr>
        <w:t>Chocolate milk, processed cheese food, puddings, flavored yogurt, frozen desserts, and other commercial items containing milk</w:t>
      </w:r>
    </w:p>
    <w:p w14:paraId="190C06BF" w14:textId="77777777" w:rsidR="00DD241F" w:rsidRPr="00DD241F" w:rsidRDefault="00DD241F" w:rsidP="00DD241F">
      <w:pPr>
        <w:rPr>
          <w:rFonts w:cstheme="minorHAnsi"/>
          <w:sz w:val="22"/>
          <w:szCs w:val="22"/>
        </w:rPr>
      </w:pPr>
      <w:r w:rsidRPr="00DD241F">
        <w:rPr>
          <w:rFonts w:cstheme="minorHAnsi"/>
          <w:sz w:val="22"/>
          <w:szCs w:val="22"/>
        </w:rPr>
        <w:tab/>
        <w:t xml:space="preserve">Commercially prepared, milk-based foods, including chocolate milk, processed cheese food, puddings, flavored yogurt, and frozen desserts regularly contain titanium dioxide/Additive E171. </w:t>
      </w:r>
      <w:r w:rsidRPr="00DD241F">
        <w:rPr>
          <w:rFonts w:cstheme="minorHAnsi"/>
          <w:sz w:val="22"/>
          <w:szCs w:val="22"/>
        </w:rPr>
        <w:lastRenderedPageBreak/>
        <w:t>Titanium dioxide is listed by NTP and IARC as a carcinogen, but only when inhaled in quantities associated with industrial production and manufacture. There is no evidence that titanium dioxide is hazardous when ingested. Public preference is for uniformly colored food, which drives its use. Eliminating it from our diet would require massive overhaul of the food industry, because it is used in so many products. Milk products are just the most obvious targets.</w:t>
      </w:r>
    </w:p>
    <w:p w14:paraId="626FC579" w14:textId="4E6D3391" w:rsidR="00DD241F" w:rsidRPr="00DD241F" w:rsidRDefault="00DD241F" w:rsidP="00DD241F">
      <w:pPr>
        <w:rPr>
          <w:rFonts w:cstheme="minorHAnsi"/>
          <w:b/>
          <w:sz w:val="22"/>
          <w:szCs w:val="22"/>
        </w:rPr>
      </w:pPr>
    </w:p>
    <w:p w14:paraId="74F79BA1" w14:textId="77777777" w:rsidR="00DD241F" w:rsidRPr="00DD241F" w:rsidRDefault="00DD241F" w:rsidP="00DD241F">
      <w:pPr>
        <w:ind w:left="60"/>
        <w:rPr>
          <w:rFonts w:cstheme="minorHAnsi"/>
          <w:b/>
          <w:sz w:val="22"/>
          <w:szCs w:val="22"/>
        </w:rPr>
      </w:pPr>
      <w:r w:rsidRPr="00DD241F">
        <w:rPr>
          <w:rFonts w:cstheme="minorHAnsi"/>
          <w:b/>
          <w:sz w:val="22"/>
          <w:szCs w:val="22"/>
        </w:rPr>
        <w:t>Pizza, deli-style sandwiches, biscuits, and similar bread-based meal items containing commercial bread dough</w:t>
      </w:r>
    </w:p>
    <w:p w14:paraId="5A1A662C" w14:textId="77777777" w:rsidR="00DD241F" w:rsidRPr="00DD241F" w:rsidRDefault="00DD241F" w:rsidP="00DD241F">
      <w:pPr>
        <w:rPr>
          <w:rFonts w:cstheme="minorHAnsi"/>
          <w:bCs/>
          <w:sz w:val="22"/>
          <w:szCs w:val="22"/>
        </w:rPr>
      </w:pPr>
      <w:r w:rsidRPr="00DD241F">
        <w:rPr>
          <w:rFonts w:cstheme="minorHAnsi"/>
          <w:sz w:val="22"/>
          <w:szCs w:val="22"/>
        </w:rPr>
        <w:tab/>
        <w:t xml:space="preserve">This </w:t>
      </w:r>
      <w:proofErr w:type="gramStart"/>
      <w:r w:rsidRPr="00DD241F">
        <w:rPr>
          <w:rFonts w:cstheme="minorHAnsi"/>
          <w:sz w:val="22"/>
          <w:szCs w:val="22"/>
        </w:rPr>
        <w:t>particular example</w:t>
      </w:r>
      <w:proofErr w:type="gramEnd"/>
      <w:r w:rsidRPr="00DD241F">
        <w:rPr>
          <w:rFonts w:cstheme="minorHAnsi"/>
          <w:sz w:val="22"/>
          <w:szCs w:val="22"/>
        </w:rPr>
        <w:t xml:space="preserve"> was in the news in late 2013 because a blogger obtained enough signatures to pressure Subway restaurants into removing ADC from their bread doughs. The primary reason was that “ADC is used to make yoga mats, so why is it in my food?”</w:t>
      </w:r>
      <w:r w:rsidRPr="00DD241F">
        <w:rPr>
          <w:rFonts w:cstheme="minorHAnsi"/>
          <w:bCs/>
          <w:sz w:val="22"/>
          <w:szCs w:val="22"/>
        </w:rPr>
        <w:t xml:space="preserve"> </w:t>
      </w:r>
    </w:p>
    <w:p w14:paraId="41CE9B66" w14:textId="77777777" w:rsidR="00DD241F" w:rsidRPr="00DD241F" w:rsidRDefault="00DD241F" w:rsidP="00DD241F">
      <w:pPr>
        <w:rPr>
          <w:rFonts w:cstheme="minorHAnsi"/>
          <w:bCs/>
          <w:sz w:val="22"/>
          <w:szCs w:val="22"/>
        </w:rPr>
      </w:pPr>
      <w:r w:rsidRPr="00DD241F">
        <w:rPr>
          <w:rFonts w:cstheme="minorHAnsi"/>
          <w:sz w:val="22"/>
          <w:szCs w:val="22"/>
        </w:rPr>
        <w:tab/>
        <w:t xml:space="preserve">This example is ideal for showing a false correlation, and </w:t>
      </w:r>
      <w:r w:rsidRPr="00DD241F">
        <w:rPr>
          <w:rFonts w:cstheme="minorHAnsi"/>
          <w:bCs/>
          <w:sz w:val="22"/>
          <w:szCs w:val="22"/>
        </w:rPr>
        <w:t xml:space="preserve">how easily an ill-informed smear campaign led to bad publicity and pressured </w:t>
      </w:r>
      <w:proofErr w:type="gramStart"/>
      <w:r w:rsidRPr="00DD241F">
        <w:rPr>
          <w:rFonts w:cstheme="minorHAnsi"/>
          <w:bCs/>
          <w:sz w:val="22"/>
          <w:szCs w:val="22"/>
        </w:rPr>
        <w:t>an</w:t>
      </w:r>
      <w:proofErr w:type="gramEnd"/>
      <w:r w:rsidRPr="00DD241F">
        <w:rPr>
          <w:rFonts w:cstheme="minorHAnsi"/>
          <w:bCs/>
          <w:sz w:val="22"/>
          <w:szCs w:val="22"/>
        </w:rPr>
        <w:t xml:space="preserve"> potentially ill-informed response</w:t>
      </w:r>
      <w:r w:rsidRPr="00DD241F">
        <w:rPr>
          <w:rFonts w:cstheme="minorHAnsi"/>
          <w:sz w:val="22"/>
          <w:szCs w:val="22"/>
        </w:rPr>
        <w:t>. Yes, a</w:t>
      </w:r>
      <w:r w:rsidRPr="00DD241F">
        <w:rPr>
          <w:rFonts w:cstheme="minorHAnsi"/>
          <w:bCs/>
          <w:sz w:val="22"/>
          <w:szCs w:val="22"/>
        </w:rPr>
        <w:t>zodicarbonamide (ADC) is used in plastics and chemical manufacturing, but so are soybean oil and citric acid. Chemical feedstocks for plastics can come from any source, so long as the chemical backbone is appropriate.</w:t>
      </w:r>
    </w:p>
    <w:p w14:paraId="2E2C63BC" w14:textId="77777777" w:rsidR="00DD241F" w:rsidRPr="00DD241F" w:rsidRDefault="00DD241F" w:rsidP="00DD241F">
      <w:pPr>
        <w:rPr>
          <w:rFonts w:cstheme="minorHAnsi"/>
          <w:sz w:val="22"/>
          <w:szCs w:val="22"/>
        </w:rPr>
      </w:pPr>
      <w:r w:rsidRPr="00DD241F">
        <w:rPr>
          <w:rFonts w:cstheme="minorHAnsi"/>
          <w:sz w:val="22"/>
          <w:szCs w:val="22"/>
        </w:rPr>
        <w:tab/>
        <w:t xml:space="preserve">Most of the concern about ADC relates to two chemicals that form when bread is baked. The first chemical is </w:t>
      </w:r>
      <w:proofErr w:type="spellStart"/>
      <w:r w:rsidRPr="00DD241F">
        <w:rPr>
          <w:rFonts w:cstheme="minorHAnsi"/>
          <w:sz w:val="22"/>
          <w:szCs w:val="22"/>
        </w:rPr>
        <w:t>semicarbazide</w:t>
      </w:r>
      <w:proofErr w:type="spellEnd"/>
      <w:r w:rsidRPr="00DD241F">
        <w:rPr>
          <w:rFonts w:cstheme="minorHAnsi"/>
          <w:sz w:val="22"/>
          <w:szCs w:val="22"/>
        </w:rPr>
        <w:t xml:space="preserve"> (SEM), which caused cancers of the lung and blood vessels in mice. It did not cause cancer in rats. In 1976 the International Agency for Research on Cancer considered SEM to be a carcinogen in mice, but in 1987 concluded that the animal data were "limited</w:t>
      </w:r>
      <w:proofErr w:type="gramStart"/>
      <w:r w:rsidRPr="00DD241F">
        <w:rPr>
          <w:rFonts w:cstheme="minorHAnsi"/>
          <w:sz w:val="22"/>
          <w:szCs w:val="22"/>
        </w:rPr>
        <w:t>"</w:t>
      </w:r>
      <w:proofErr w:type="gramEnd"/>
      <w:r w:rsidRPr="00DD241F">
        <w:rPr>
          <w:rFonts w:cstheme="minorHAnsi"/>
          <w:sz w:val="22"/>
          <w:szCs w:val="22"/>
        </w:rPr>
        <w:t xml:space="preserve"> and that SEM was "not classifiable" as to its carcinogenicity to humans.</w:t>
      </w:r>
    </w:p>
    <w:p w14:paraId="77FAE84E" w14:textId="77777777" w:rsidR="00DD241F" w:rsidRPr="00DD241F" w:rsidRDefault="00DD241F" w:rsidP="00DD241F">
      <w:pPr>
        <w:rPr>
          <w:rFonts w:cstheme="minorHAnsi"/>
          <w:sz w:val="22"/>
          <w:szCs w:val="22"/>
        </w:rPr>
      </w:pPr>
      <w:r w:rsidRPr="00DD241F">
        <w:rPr>
          <w:rFonts w:cstheme="minorHAnsi"/>
          <w:sz w:val="22"/>
          <w:szCs w:val="22"/>
        </w:rPr>
        <w:tab/>
        <w:t>A second breakdown product, urethane, is a recognized carcinogen. ADC used at its maximum allowable level (45 ppm in bread) leads to levels of urethane in bread that pose a small risk to humans. Toasting that bread increases the amount of urethane. However, when used at 20 ppm, which may be the amount used by some commercial bakeries, a 1997 FDA study found "only a slight increase" in urethane. (Some urethane forms in bread not made with azodicarbonamide.)</w:t>
      </w:r>
    </w:p>
    <w:p w14:paraId="6FAEDD56" w14:textId="77777777" w:rsidR="00DD241F" w:rsidRPr="00DD241F" w:rsidRDefault="00DD241F" w:rsidP="00DD241F">
      <w:pPr>
        <w:rPr>
          <w:rFonts w:cstheme="minorHAnsi"/>
          <w:bCs/>
          <w:sz w:val="22"/>
          <w:szCs w:val="22"/>
        </w:rPr>
      </w:pPr>
      <w:r w:rsidRPr="00DD241F">
        <w:rPr>
          <w:rFonts w:cstheme="minorHAnsi"/>
          <w:bCs/>
          <w:sz w:val="22"/>
          <w:szCs w:val="22"/>
        </w:rPr>
        <w:tab/>
        <w:t>The overall value of ADC is a more legitimate point to debate. Students should be asking, “WHY it is banned in certain countries? Is it ADC specifically, or a general ban on categories and types of chemicals?” They should look for the underlying rationale, not accept that a ban indicates risk.</w:t>
      </w:r>
      <w:r w:rsidRPr="00DD241F">
        <w:rPr>
          <w:rFonts w:cstheme="minorHAnsi"/>
          <w:sz w:val="22"/>
          <w:szCs w:val="22"/>
        </w:rPr>
        <w:t xml:space="preserve"> </w:t>
      </w:r>
      <w:r w:rsidRPr="00DD241F">
        <w:rPr>
          <w:rFonts w:cstheme="minorHAnsi"/>
          <w:bCs/>
          <w:sz w:val="22"/>
          <w:szCs w:val="22"/>
        </w:rPr>
        <w:t xml:space="preserve"> At present, there is no evidence that ADC is carcinogenic; it is guilt by association with plastics. Evidence suggests ADC is mainly a respiratory sensitizer, but I could not find data to suggest a serious health risk. </w:t>
      </w:r>
    </w:p>
    <w:p w14:paraId="1E3F3C7D" w14:textId="4E6025C8" w:rsidR="00DD241F" w:rsidRPr="00DD241F" w:rsidRDefault="00DD241F" w:rsidP="00DD241F">
      <w:pPr>
        <w:rPr>
          <w:rFonts w:cstheme="minorHAnsi"/>
          <w:sz w:val="22"/>
          <w:szCs w:val="22"/>
        </w:rPr>
      </w:pPr>
      <w:r w:rsidRPr="00DD241F">
        <w:rPr>
          <w:rFonts w:cstheme="minorHAnsi"/>
          <w:bCs/>
          <w:sz w:val="22"/>
          <w:szCs w:val="22"/>
        </w:rPr>
        <w:tab/>
        <w:t>Conversely, students rightly should ask, “what is the benefit of ADC in dough? Are there viable alternatives?</w:t>
      </w:r>
    </w:p>
    <w:p w14:paraId="7B003D48" w14:textId="77777777" w:rsidR="00DD241F" w:rsidRPr="00DD241F" w:rsidRDefault="00DD241F" w:rsidP="00DD241F">
      <w:pPr>
        <w:rPr>
          <w:rFonts w:cstheme="minorHAnsi"/>
          <w:b/>
          <w:sz w:val="22"/>
          <w:szCs w:val="22"/>
        </w:rPr>
      </w:pPr>
    </w:p>
    <w:p w14:paraId="533BE3FF" w14:textId="77777777" w:rsidR="00DD241F" w:rsidRPr="00DD241F" w:rsidRDefault="00DD241F" w:rsidP="00DD241F">
      <w:pPr>
        <w:rPr>
          <w:rFonts w:cstheme="minorHAnsi"/>
          <w:b/>
          <w:sz w:val="22"/>
          <w:szCs w:val="22"/>
        </w:rPr>
      </w:pPr>
      <w:r w:rsidRPr="00DD241F">
        <w:rPr>
          <w:rFonts w:cstheme="minorHAnsi"/>
          <w:b/>
          <w:sz w:val="22"/>
          <w:szCs w:val="22"/>
        </w:rPr>
        <w:t>Microwave popcorn</w:t>
      </w:r>
    </w:p>
    <w:p w14:paraId="3BA69CC2" w14:textId="77777777" w:rsidR="00DD241F" w:rsidRPr="00DD241F" w:rsidRDefault="00DD241F" w:rsidP="00DD241F">
      <w:pPr>
        <w:ind w:firstLine="720"/>
        <w:rPr>
          <w:rFonts w:cstheme="minorHAnsi"/>
          <w:sz w:val="22"/>
          <w:szCs w:val="22"/>
        </w:rPr>
      </w:pPr>
      <w:r w:rsidRPr="00DD241F">
        <w:rPr>
          <w:rFonts w:cstheme="minorHAnsi"/>
          <w:sz w:val="22"/>
          <w:szCs w:val="22"/>
        </w:rPr>
        <w:t xml:space="preserve">Diacetyl is one of the many chemicals that give butter its characteristic flavor. Low levels are present in butter (including unsalted butter, to which extra diacetyl is added to prolong its shelf life). Much higher levels have been used in butter-flavored popcorn, margarine, and butter-flavored cooking oils and sprays. The low levels are safe, but workers in factories that produce microwave popcorn learned the hard way that long-term exposure to diacetyl causes obstructive lung disease, which is potentially fatal. Widespread publicity around 2005 to 2007 and several lawsuits persuaded most major American food manufacturers to protect their workers (and restaurant cooks) by switching to supposedly safer ingredients. But more recent studies indicate that one substitute, 2,3-pentanedione, chemically </w:t>
      </w:r>
      <w:proofErr w:type="gramStart"/>
      <w:r w:rsidRPr="00DD241F">
        <w:rPr>
          <w:rFonts w:cstheme="minorHAnsi"/>
          <w:sz w:val="22"/>
          <w:szCs w:val="22"/>
        </w:rPr>
        <w:t>similar to</w:t>
      </w:r>
      <w:proofErr w:type="gramEnd"/>
      <w:r w:rsidRPr="00DD241F">
        <w:rPr>
          <w:rFonts w:cstheme="minorHAnsi"/>
          <w:sz w:val="22"/>
          <w:szCs w:val="22"/>
        </w:rPr>
        <w:t xml:space="preserve"> diacetyl (also called 2,3-butanedione), may be just as damaging to the respiratory tract.</w:t>
      </w:r>
    </w:p>
    <w:p w14:paraId="41782726" w14:textId="77777777" w:rsidR="00DD241F" w:rsidRPr="00DD241F" w:rsidRDefault="00DD241F" w:rsidP="00DD241F">
      <w:pPr>
        <w:rPr>
          <w:rFonts w:cstheme="minorHAnsi"/>
          <w:b/>
          <w:sz w:val="22"/>
          <w:szCs w:val="22"/>
        </w:rPr>
      </w:pPr>
    </w:p>
    <w:p w14:paraId="3AA5BF9C" w14:textId="77777777" w:rsidR="00730369" w:rsidRDefault="00730369">
      <w:pPr>
        <w:rPr>
          <w:rFonts w:cstheme="minorHAnsi"/>
          <w:b/>
          <w:sz w:val="22"/>
          <w:szCs w:val="22"/>
        </w:rPr>
      </w:pPr>
      <w:r>
        <w:rPr>
          <w:rFonts w:cstheme="minorHAnsi"/>
          <w:b/>
          <w:sz w:val="22"/>
          <w:szCs w:val="22"/>
        </w:rPr>
        <w:br w:type="page"/>
      </w:r>
    </w:p>
    <w:p w14:paraId="3982B200" w14:textId="6F5C1530" w:rsidR="00DD241F" w:rsidRPr="00DD241F" w:rsidRDefault="00DD241F" w:rsidP="00DD241F">
      <w:pPr>
        <w:rPr>
          <w:rFonts w:cstheme="minorHAnsi"/>
          <w:b/>
          <w:sz w:val="22"/>
          <w:szCs w:val="22"/>
        </w:rPr>
      </w:pPr>
      <w:r w:rsidRPr="00DD241F">
        <w:rPr>
          <w:rFonts w:cstheme="minorHAnsi"/>
          <w:b/>
          <w:sz w:val="22"/>
          <w:szCs w:val="22"/>
        </w:rPr>
        <w:lastRenderedPageBreak/>
        <w:t>All foods containing caramel coloring</w:t>
      </w:r>
    </w:p>
    <w:p w14:paraId="65F371A1" w14:textId="77777777" w:rsidR="00DD241F" w:rsidRPr="00DD241F" w:rsidRDefault="00DD241F" w:rsidP="00DD241F">
      <w:pPr>
        <w:rPr>
          <w:rFonts w:cstheme="minorHAnsi"/>
          <w:sz w:val="22"/>
          <w:szCs w:val="22"/>
        </w:rPr>
      </w:pPr>
      <w:r w:rsidRPr="00DD241F">
        <w:rPr>
          <w:rFonts w:cstheme="minorHAnsi"/>
          <w:sz w:val="22"/>
          <w:szCs w:val="22"/>
        </w:rPr>
        <w:tab/>
        <w:t xml:space="preserve">Caramel coloring is the most widely used (by weight) coloring added to foods and beverages. Caramel coloring is used to simulate the appearance of cocoa in baked goods, make meats and gravies look more attractive, and darken soft drinks and beer. It is made by heating corn syrup with ammonium compounds, acids, or alkalis. </w:t>
      </w:r>
    </w:p>
    <w:p w14:paraId="475B2034" w14:textId="77777777" w:rsidR="00DD241F" w:rsidRPr="00DD241F" w:rsidRDefault="00DD241F" w:rsidP="00DD241F">
      <w:pPr>
        <w:rPr>
          <w:rFonts w:cstheme="minorHAnsi"/>
          <w:sz w:val="22"/>
          <w:szCs w:val="22"/>
        </w:rPr>
      </w:pPr>
      <w:r w:rsidRPr="00DD241F">
        <w:rPr>
          <w:rFonts w:cstheme="minorHAnsi"/>
          <w:sz w:val="22"/>
          <w:szCs w:val="22"/>
        </w:rPr>
        <w:tab/>
        <w:t xml:space="preserve">Caramel coloring, when produced with ammonia, contains contaminants, 2-methylimidazole and 4-methylimidazole. In 2007, studies by the U.S. National Toxicology Program found that those two contaminants cause cancer in male and female mice and possibly in female rats. In 2011, the International Agency for Research on Cancer, a division of the World Health Organization, concluded that 2- and 4-methylimidazole are "possibly carcinogenic to humans." Then, the State of California's Environmental Protection Agency listed ammonia-caramel coloring as a carcinogen under the state's Proposition 65. The state lists chemicals when they pose a lifetime risk of at least 1 cancer per 100,000 people. California warned that as of January 7, 2012, widely consumed products, such as soft drinks, that contained more than 29 micrograms of 4-methylimidazole per serving would have to bear a warning notice. In March 2012, when CSPI published the results of a study that found levels up to 150 micrograms per can of Coca-Cola and Pepsi-Cola purchased in Washington, DC, the soft-drink giants announced that they had reduced the contaminant to below California's threshold for action in products distributed in California. They said they would market the less-contaminated products throughout the </w:t>
      </w:r>
      <w:proofErr w:type="gramStart"/>
      <w:r w:rsidRPr="00DD241F">
        <w:rPr>
          <w:rFonts w:cstheme="minorHAnsi"/>
          <w:sz w:val="22"/>
          <w:szCs w:val="22"/>
        </w:rPr>
        <w:t>country, but</w:t>
      </w:r>
      <w:proofErr w:type="gramEnd"/>
      <w:r w:rsidRPr="00DD241F">
        <w:rPr>
          <w:rFonts w:cstheme="minorHAnsi"/>
          <w:sz w:val="22"/>
          <w:szCs w:val="22"/>
        </w:rPr>
        <w:t xml:space="preserve"> did not give a timetable for that change.</w:t>
      </w:r>
    </w:p>
    <w:p w14:paraId="0DEF4841" w14:textId="77777777" w:rsidR="00DD241F" w:rsidRPr="00DD241F" w:rsidRDefault="00DD241F" w:rsidP="00DD241F">
      <w:pPr>
        <w:rPr>
          <w:rFonts w:cstheme="minorHAnsi"/>
          <w:sz w:val="22"/>
          <w:szCs w:val="22"/>
        </w:rPr>
      </w:pPr>
      <w:r w:rsidRPr="00DD241F">
        <w:rPr>
          <w:rFonts w:cstheme="minorHAnsi"/>
          <w:sz w:val="22"/>
          <w:szCs w:val="22"/>
        </w:rPr>
        <w:tab/>
        <w:t>The FDA has a limit that is 10 times as strict as California's for regulating chemicals that are contaminated with cancer-causing chemicals. CSPI's analysis of a Coca-Cola purchased in 2012 in California found just 4 micrograms of 4-MI per 12 ounces. Even that much lower level might exceed the FDA's threshold for action of 1 cancer per million consumers.</w:t>
      </w:r>
    </w:p>
    <w:p w14:paraId="2FB3A587" w14:textId="599636E8" w:rsidR="00DD241F" w:rsidRDefault="00DD241F" w:rsidP="00DD241F">
      <w:pPr>
        <w:rPr>
          <w:rFonts w:cstheme="minorHAnsi"/>
          <w:sz w:val="22"/>
          <w:szCs w:val="22"/>
        </w:rPr>
      </w:pPr>
      <w:r w:rsidRPr="00DD241F">
        <w:rPr>
          <w:rFonts w:cstheme="minorHAnsi"/>
          <w:sz w:val="22"/>
          <w:szCs w:val="22"/>
        </w:rPr>
        <w:tab/>
        <w:t>It might be worth avoiding or drinking less colas and other ammonia-caramel- colored beverages not only because of risk from the 4-methylimidazole, but, of course, because the products contain about 10 teaspoons of sugar per 12 ounces and promote obesity and tooth decay. Soy sauces, baked goods, and other foods that contain ammoniated caramel coloring are much less of a problem, because the amounts consumed are small.</w:t>
      </w:r>
    </w:p>
    <w:p w14:paraId="72C54688" w14:textId="77777777" w:rsidR="00DD241F" w:rsidRPr="00DD241F" w:rsidRDefault="00DD241F" w:rsidP="00DD241F">
      <w:pPr>
        <w:rPr>
          <w:rFonts w:cstheme="minorHAnsi"/>
          <w:sz w:val="22"/>
          <w:szCs w:val="22"/>
        </w:rPr>
      </w:pPr>
    </w:p>
    <w:p w14:paraId="7A0DE0A5" w14:textId="77777777" w:rsidR="00DD241F" w:rsidRPr="00DD241F" w:rsidRDefault="00DD241F" w:rsidP="00DD241F">
      <w:pPr>
        <w:rPr>
          <w:rFonts w:cstheme="minorHAnsi"/>
          <w:sz w:val="22"/>
          <w:szCs w:val="22"/>
        </w:rPr>
      </w:pPr>
      <w:r w:rsidRPr="00DD241F">
        <w:rPr>
          <w:rFonts w:cstheme="minorHAnsi"/>
          <w:b/>
          <w:sz w:val="22"/>
          <w:szCs w:val="22"/>
        </w:rPr>
        <w:t>Foods with added fructose and/or high fructose corn syrup (HFCS)</w:t>
      </w:r>
    </w:p>
    <w:p w14:paraId="017019B3" w14:textId="77777777" w:rsidR="00DD241F" w:rsidRPr="00DD241F" w:rsidRDefault="00DD241F" w:rsidP="00DD241F">
      <w:pPr>
        <w:rPr>
          <w:rFonts w:cstheme="minorHAnsi"/>
          <w:sz w:val="22"/>
          <w:szCs w:val="22"/>
        </w:rPr>
      </w:pPr>
      <w:r w:rsidRPr="00DD241F">
        <w:rPr>
          <w:rFonts w:cstheme="minorHAnsi"/>
          <w:sz w:val="22"/>
          <w:szCs w:val="22"/>
        </w:rPr>
        <w:tab/>
        <w:t>Fructose is a monosaccharide sugar that is approximately two times sweeter than table sugar. Modest amounts of fructose occur naturally in fruits and vegetables, which also contain other sugars. When table sugar is digested, it breaks down into equal amounts of fructose and glucose (dextrose). Another major source of fructose in the typical diet is high-fructose corn syrup (HFCS), which typically contains about half fructose and half glucose.</w:t>
      </w:r>
    </w:p>
    <w:p w14:paraId="44968FF7" w14:textId="77777777" w:rsidR="00DD241F" w:rsidRPr="00DD241F" w:rsidRDefault="00DD241F" w:rsidP="00DD241F">
      <w:pPr>
        <w:rPr>
          <w:rFonts w:cstheme="minorHAnsi"/>
          <w:sz w:val="22"/>
          <w:szCs w:val="22"/>
        </w:rPr>
      </w:pPr>
      <w:r w:rsidRPr="00DD241F">
        <w:rPr>
          <w:rFonts w:cstheme="minorHAnsi"/>
          <w:sz w:val="22"/>
          <w:szCs w:val="22"/>
        </w:rPr>
        <w:tab/>
        <w:t>The Dietary Guidelines for Americans (America's basic nutrition policy), American Heart Association, and other health authorities recommend that people consume no more than about 3 to 8 percent of calories in the form of refined sugars. That's far less than the current average of 14 percent of calories. The bottom line: the less added sugars—fructose, dextrose, sucrose, or HFCS—one consumes the better (though, again, small amounts are safe).</w:t>
      </w:r>
    </w:p>
    <w:p w14:paraId="5F1DC973" w14:textId="77777777" w:rsidR="00DD241F" w:rsidRPr="00DD241F" w:rsidRDefault="00DD241F" w:rsidP="00DD241F">
      <w:pPr>
        <w:rPr>
          <w:rFonts w:cstheme="minorHAnsi"/>
          <w:sz w:val="22"/>
          <w:szCs w:val="22"/>
        </w:rPr>
      </w:pPr>
      <w:r w:rsidRPr="00DD241F">
        <w:rPr>
          <w:rFonts w:cstheme="minorHAnsi"/>
          <w:sz w:val="22"/>
          <w:szCs w:val="22"/>
        </w:rPr>
        <w:tab/>
        <w:t xml:space="preserve">Our consumption of high-fructose corn syrup (HFCS) has soared since around 1980. That's because it is cheaper and easier for some companies to use than sugar. HFCS has been blamed by a few people for the obesity </w:t>
      </w:r>
      <w:proofErr w:type="gramStart"/>
      <w:r w:rsidRPr="00DD241F">
        <w:rPr>
          <w:rFonts w:cstheme="minorHAnsi"/>
          <w:sz w:val="22"/>
          <w:szCs w:val="22"/>
        </w:rPr>
        <w:t>epidemic, because</w:t>
      </w:r>
      <w:proofErr w:type="gramEnd"/>
      <w:r w:rsidRPr="00DD241F">
        <w:rPr>
          <w:rFonts w:cstheme="minorHAnsi"/>
          <w:sz w:val="22"/>
          <w:szCs w:val="22"/>
        </w:rPr>
        <w:t xml:space="preserve"> rates of obesity have climbed right along with HFCS consumption. But that's an urban myth. HFCS and sugar are equally harmful. We're simply consuming way too much.</w:t>
      </w:r>
    </w:p>
    <w:p w14:paraId="14C63A77" w14:textId="77777777" w:rsidR="00DD241F" w:rsidRPr="00DD241F" w:rsidRDefault="00DD241F" w:rsidP="00DD241F">
      <w:pPr>
        <w:rPr>
          <w:rFonts w:cstheme="minorHAnsi"/>
          <w:sz w:val="22"/>
          <w:szCs w:val="22"/>
        </w:rPr>
      </w:pPr>
      <w:r w:rsidRPr="00DD241F">
        <w:rPr>
          <w:rFonts w:cstheme="minorHAnsi"/>
          <w:sz w:val="22"/>
          <w:szCs w:val="22"/>
        </w:rPr>
        <w:tab/>
        <w:t xml:space="preserve">HFCS starts out as cornstarch. Companies use enzymes or acids to break down most of the starch into its glucose subunits. Then other enzymes convert different proportions of the glucose to fructose. The resulting syrups contain as much as 90 percent fructose, but most HFCS is 42 percent or 55 </w:t>
      </w:r>
      <w:r w:rsidRPr="00DD241F">
        <w:rPr>
          <w:rFonts w:cstheme="minorHAnsi"/>
          <w:sz w:val="22"/>
          <w:szCs w:val="22"/>
        </w:rPr>
        <w:lastRenderedPageBreak/>
        <w:t>percent fructose. Because of all the criticism (not fully deserved) of HFCS in recent years, HFCS consumption declined by about 22 percent between 2002 and 2010. Much of that historic decline resulted from declining soft drink consumption (thanks to increased health consciousness and to the popularity of bottled water). Actual consumption (as opposed to production) of caloric sweeteners, according to the U.S. Department of Agriculture, was 79 pounds per person in 2011.</w:t>
      </w:r>
    </w:p>
    <w:p w14:paraId="66702317" w14:textId="77777777" w:rsidR="00DD241F" w:rsidRDefault="00DD241F" w:rsidP="00DD241F">
      <w:pPr>
        <w:rPr>
          <w:rFonts w:cstheme="minorHAnsi"/>
        </w:rPr>
      </w:pPr>
    </w:p>
    <w:p w14:paraId="15918AF8" w14:textId="77777777" w:rsidR="006F505F" w:rsidRPr="00DD241F" w:rsidRDefault="006F505F" w:rsidP="006F505F">
      <w:pPr>
        <w:rPr>
          <w:rFonts w:cstheme="minorHAnsi"/>
          <w:sz w:val="22"/>
          <w:szCs w:val="22"/>
        </w:rPr>
      </w:pPr>
    </w:p>
    <w:sectPr w:rsidR="006F505F" w:rsidRPr="00DD241F" w:rsidSect="00B15CA4">
      <w:headerReference w:type="even" r:id="rId59"/>
      <w:headerReference w:type="default" r:id="rId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6A64" w14:textId="77777777" w:rsidR="00316A32" w:rsidRDefault="00316A32" w:rsidP="009845F3">
      <w:r>
        <w:separator/>
      </w:r>
    </w:p>
  </w:endnote>
  <w:endnote w:type="continuationSeparator" w:id="0">
    <w:p w14:paraId="10022EE2" w14:textId="77777777" w:rsidR="00316A32" w:rsidRDefault="00316A32"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 w:name="Frutiger LT Std 45 Light">
    <w:altName w:val="Frutiger LT Std 45 Light"/>
    <w:panose1 w:val="020B0604020202020204"/>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127A" w14:textId="77777777" w:rsidR="00316A32" w:rsidRDefault="00316A32" w:rsidP="009845F3">
      <w:r>
        <w:separator/>
      </w:r>
    </w:p>
  </w:footnote>
  <w:footnote w:type="continuationSeparator" w:id="0">
    <w:p w14:paraId="404A1651" w14:textId="77777777" w:rsidR="00316A32" w:rsidRDefault="00316A32"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8EF8" w14:textId="77777777" w:rsidR="00E05B7F" w:rsidRDefault="00E05B7F"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17B5D" w14:textId="77777777" w:rsidR="00E05B7F" w:rsidRDefault="00E05B7F"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922" w14:textId="77777777" w:rsidR="00E05B7F" w:rsidRPr="00576F86" w:rsidRDefault="00E05B7F"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2752F5">
      <w:rPr>
        <w:rStyle w:val="PageNumber"/>
        <w:noProof/>
        <w:sz w:val="22"/>
      </w:rPr>
      <w:t>1</w:t>
    </w:r>
    <w:r w:rsidRPr="00576F86">
      <w:rPr>
        <w:rStyle w:val="PageNumber"/>
        <w:sz w:val="22"/>
      </w:rPr>
      <w:fldChar w:fldCharType="end"/>
    </w:r>
  </w:p>
  <w:p w14:paraId="47C5229D" w14:textId="2E551905" w:rsidR="00E05B7F" w:rsidRPr="00576F86" w:rsidRDefault="00DD241F" w:rsidP="009845F3">
    <w:pPr>
      <w:pStyle w:val="Header"/>
      <w:ind w:right="360"/>
      <w:rPr>
        <w:rFonts w:ascii="GILL SANS SEMIBOLD" w:hAnsi="GILL SANS SEMIBOLD"/>
        <w:color w:val="B3371F"/>
        <w:sz w:val="22"/>
      </w:rPr>
    </w:pPr>
    <w:r>
      <w:rPr>
        <w:rFonts w:ascii="GILL SANS SEMIBOLD" w:hAnsi="GILL SANS SEMIBOLD"/>
        <w:color w:val="B3371F"/>
        <w:sz w:val="22"/>
      </w:rPr>
      <w:t>Case</w:t>
    </w:r>
    <w:r w:rsidR="00F75EC1">
      <w:rPr>
        <w:rFonts w:ascii="GILL SANS SEMIBOLD" w:hAnsi="GILL SANS SEMIBOLD"/>
        <w:color w:val="B3371F"/>
        <w:sz w:val="22"/>
      </w:rPr>
      <w:t>:</w:t>
    </w:r>
    <w:r>
      <w:rPr>
        <w:rFonts w:ascii="GILL SANS SEMIBOLD" w:hAnsi="GILL SANS SEMIBOLD"/>
        <w:color w:val="B3371F"/>
        <w:sz w:val="22"/>
      </w:rPr>
      <w:t xml:space="preserve"> Cancer Causing Foods (</w:t>
    </w:r>
    <w:r w:rsidR="002622A4">
      <w:rPr>
        <w:rFonts w:ascii="GILL SANS SEMIBOLD" w:hAnsi="GILL SANS SEMIBOLD"/>
        <w:color w:val="B3371F"/>
        <w:sz w:val="22"/>
      </w:rPr>
      <w:t xml:space="preserve">Updated </w:t>
    </w:r>
    <w:r w:rsidR="0032317A">
      <w:rPr>
        <w:rFonts w:ascii="GILL SANS SEMIBOLD" w:hAnsi="GILL SANS SEMIBOLD"/>
        <w:color w:val="B3371F"/>
        <w:sz w:val="22"/>
      </w:rPr>
      <w:t>7/2023</w:t>
    </w:r>
    <w:r>
      <w:rPr>
        <w:rFonts w:ascii="GILL SANS SEMIBOLD" w:hAnsi="GILL SANS SEMIBOLD"/>
        <w:color w:val="B3371F"/>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4501B"/>
    <w:multiLevelType w:val="multilevel"/>
    <w:tmpl w:val="A510D4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6FD56F9"/>
    <w:multiLevelType w:val="hybridMultilevel"/>
    <w:tmpl w:val="926E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43FC3"/>
    <w:multiLevelType w:val="hybridMultilevel"/>
    <w:tmpl w:val="B80045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62F12"/>
    <w:multiLevelType w:val="hybridMultilevel"/>
    <w:tmpl w:val="1C0E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851C4"/>
    <w:multiLevelType w:val="hybridMultilevel"/>
    <w:tmpl w:val="306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BA45BB"/>
    <w:multiLevelType w:val="hybridMultilevel"/>
    <w:tmpl w:val="BF6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37084"/>
    <w:multiLevelType w:val="hybridMultilevel"/>
    <w:tmpl w:val="A510D4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D2066"/>
    <w:multiLevelType w:val="hybridMultilevel"/>
    <w:tmpl w:val="46E2D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54621E"/>
    <w:multiLevelType w:val="hybridMultilevel"/>
    <w:tmpl w:val="B404A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3C1292"/>
    <w:multiLevelType w:val="hybridMultilevel"/>
    <w:tmpl w:val="1894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60FD9"/>
    <w:multiLevelType w:val="hybridMultilevel"/>
    <w:tmpl w:val="30964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53517"/>
    <w:multiLevelType w:val="hybridMultilevel"/>
    <w:tmpl w:val="FA74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B0B97"/>
    <w:multiLevelType w:val="hybridMultilevel"/>
    <w:tmpl w:val="B3A09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ED7756"/>
    <w:multiLevelType w:val="hybridMultilevel"/>
    <w:tmpl w:val="E74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55AAA"/>
    <w:multiLevelType w:val="hybridMultilevel"/>
    <w:tmpl w:val="F5E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16AC4"/>
    <w:multiLevelType w:val="hybridMultilevel"/>
    <w:tmpl w:val="44F61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80F4E"/>
    <w:multiLevelType w:val="hybridMultilevel"/>
    <w:tmpl w:val="B912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21762"/>
    <w:multiLevelType w:val="hybridMultilevel"/>
    <w:tmpl w:val="5DB0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D6C7B"/>
    <w:multiLevelType w:val="hybridMultilevel"/>
    <w:tmpl w:val="0C5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E7C0D"/>
    <w:multiLevelType w:val="hybridMultilevel"/>
    <w:tmpl w:val="9AFAE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BFF5D0E"/>
    <w:multiLevelType w:val="hybridMultilevel"/>
    <w:tmpl w:val="43BA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63576"/>
    <w:multiLevelType w:val="hybridMultilevel"/>
    <w:tmpl w:val="C37E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24D3B"/>
    <w:multiLevelType w:val="hybridMultilevel"/>
    <w:tmpl w:val="502A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86DE7"/>
    <w:multiLevelType w:val="hybridMultilevel"/>
    <w:tmpl w:val="088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16ACD"/>
    <w:multiLevelType w:val="hybridMultilevel"/>
    <w:tmpl w:val="098A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94424"/>
    <w:multiLevelType w:val="hybridMultilevel"/>
    <w:tmpl w:val="DC20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E557D"/>
    <w:multiLevelType w:val="hybridMultilevel"/>
    <w:tmpl w:val="7D3A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9A7277"/>
    <w:multiLevelType w:val="hybridMultilevel"/>
    <w:tmpl w:val="B24EF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521E5A"/>
    <w:multiLevelType w:val="hybridMultilevel"/>
    <w:tmpl w:val="33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36DE9"/>
    <w:multiLevelType w:val="hybridMultilevel"/>
    <w:tmpl w:val="CA0A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1A3300"/>
    <w:multiLevelType w:val="hybridMultilevel"/>
    <w:tmpl w:val="A5F06DA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F790930"/>
    <w:multiLevelType w:val="hybridMultilevel"/>
    <w:tmpl w:val="138067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043AD"/>
    <w:multiLevelType w:val="hybridMultilevel"/>
    <w:tmpl w:val="EA4A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441B90"/>
    <w:multiLevelType w:val="hybridMultilevel"/>
    <w:tmpl w:val="1C1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965ABC"/>
    <w:multiLevelType w:val="hybridMultilevel"/>
    <w:tmpl w:val="3A0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D258B"/>
    <w:multiLevelType w:val="hybridMultilevel"/>
    <w:tmpl w:val="71A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7B1519"/>
    <w:multiLevelType w:val="hybridMultilevel"/>
    <w:tmpl w:val="3A5C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5F2258"/>
    <w:multiLevelType w:val="hybridMultilevel"/>
    <w:tmpl w:val="715A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1B2788"/>
    <w:multiLevelType w:val="hybridMultilevel"/>
    <w:tmpl w:val="84D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C2423B"/>
    <w:multiLevelType w:val="hybridMultilevel"/>
    <w:tmpl w:val="13C01F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64BA7ECA"/>
    <w:multiLevelType w:val="hybridMultilevel"/>
    <w:tmpl w:val="DB3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B913C4"/>
    <w:multiLevelType w:val="hybridMultilevel"/>
    <w:tmpl w:val="DC20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BA43E9F"/>
    <w:multiLevelType w:val="hybridMultilevel"/>
    <w:tmpl w:val="14C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359D8"/>
    <w:multiLevelType w:val="hybridMultilevel"/>
    <w:tmpl w:val="EAAC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570609"/>
    <w:multiLevelType w:val="hybridMultilevel"/>
    <w:tmpl w:val="6CA4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00EAF"/>
    <w:multiLevelType w:val="hybridMultilevel"/>
    <w:tmpl w:val="27069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44D84"/>
    <w:multiLevelType w:val="hybridMultilevel"/>
    <w:tmpl w:val="16C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712920"/>
    <w:multiLevelType w:val="hybridMultilevel"/>
    <w:tmpl w:val="C0C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6"/>
  </w:num>
  <w:num w:numId="3">
    <w:abstractNumId w:val="33"/>
  </w:num>
  <w:num w:numId="4">
    <w:abstractNumId w:val="43"/>
  </w:num>
  <w:num w:numId="5">
    <w:abstractNumId w:val="29"/>
  </w:num>
  <w:num w:numId="6">
    <w:abstractNumId w:val="35"/>
  </w:num>
  <w:num w:numId="7">
    <w:abstractNumId w:val="25"/>
  </w:num>
  <w:num w:numId="8">
    <w:abstractNumId w:val="15"/>
  </w:num>
  <w:num w:numId="9">
    <w:abstractNumId w:val="39"/>
  </w:num>
  <w:num w:numId="10">
    <w:abstractNumId w:val="37"/>
  </w:num>
  <w:num w:numId="11">
    <w:abstractNumId w:val="11"/>
  </w:num>
  <w:num w:numId="12">
    <w:abstractNumId w:val="2"/>
  </w:num>
  <w:num w:numId="13">
    <w:abstractNumId w:val="24"/>
  </w:num>
  <w:num w:numId="14">
    <w:abstractNumId w:val="18"/>
  </w:num>
  <w:num w:numId="15">
    <w:abstractNumId w:val="5"/>
  </w:num>
  <w:num w:numId="16">
    <w:abstractNumId w:val="26"/>
  </w:num>
  <w:num w:numId="17">
    <w:abstractNumId w:val="42"/>
  </w:num>
  <w:num w:numId="18">
    <w:abstractNumId w:val="48"/>
  </w:num>
  <w:num w:numId="19">
    <w:abstractNumId w:val="32"/>
  </w:num>
  <w:num w:numId="20">
    <w:abstractNumId w:val="3"/>
  </w:num>
  <w:num w:numId="21">
    <w:abstractNumId w:val="14"/>
  </w:num>
  <w:num w:numId="22">
    <w:abstractNumId w:val="20"/>
  </w:num>
  <w:num w:numId="23">
    <w:abstractNumId w:val="31"/>
  </w:num>
  <w:num w:numId="24">
    <w:abstractNumId w:val="27"/>
  </w:num>
  <w:num w:numId="25">
    <w:abstractNumId w:val="19"/>
  </w:num>
  <w:num w:numId="26">
    <w:abstractNumId w:val="9"/>
  </w:num>
  <w:num w:numId="27">
    <w:abstractNumId w:val="44"/>
  </w:num>
  <w:num w:numId="28">
    <w:abstractNumId w:val="34"/>
  </w:num>
  <w:num w:numId="29">
    <w:abstractNumId w:val="10"/>
  </w:num>
  <w:num w:numId="30">
    <w:abstractNumId w:val="7"/>
  </w:num>
  <w:num w:numId="31">
    <w:abstractNumId w:val="0"/>
  </w:num>
  <w:num w:numId="32">
    <w:abstractNumId w:val="4"/>
  </w:num>
  <w:num w:numId="33">
    <w:abstractNumId w:val="16"/>
  </w:num>
  <w:num w:numId="34">
    <w:abstractNumId w:val="28"/>
  </w:num>
  <w:num w:numId="35">
    <w:abstractNumId w:val="38"/>
  </w:num>
  <w:num w:numId="36">
    <w:abstractNumId w:val="41"/>
  </w:num>
  <w:num w:numId="37">
    <w:abstractNumId w:val="13"/>
  </w:num>
  <w:num w:numId="38">
    <w:abstractNumId w:val="1"/>
  </w:num>
  <w:num w:numId="39">
    <w:abstractNumId w:val="40"/>
  </w:num>
  <w:num w:numId="40">
    <w:abstractNumId w:val="45"/>
  </w:num>
  <w:num w:numId="41">
    <w:abstractNumId w:val="6"/>
  </w:num>
  <w:num w:numId="42">
    <w:abstractNumId w:val="8"/>
  </w:num>
  <w:num w:numId="43">
    <w:abstractNumId w:val="47"/>
  </w:num>
  <w:num w:numId="44">
    <w:abstractNumId w:val="17"/>
  </w:num>
  <w:num w:numId="45">
    <w:abstractNumId w:val="30"/>
  </w:num>
  <w:num w:numId="46">
    <w:abstractNumId w:val="21"/>
  </w:num>
  <w:num w:numId="47">
    <w:abstractNumId w:val="36"/>
  </w:num>
  <w:num w:numId="48">
    <w:abstractNumId w:val="1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5911"/>
    <w:rsid w:val="00007F3C"/>
    <w:rsid w:val="00031A9A"/>
    <w:rsid w:val="00034171"/>
    <w:rsid w:val="00057C5D"/>
    <w:rsid w:val="00061379"/>
    <w:rsid w:val="00075242"/>
    <w:rsid w:val="00087343"/>
    <w:rsid w:val="00093E07"/>
    <w:rsid w:val="000A2229"/>
    <w:rsid w:val="000A456F"/>
    <w:rsid w:val="000A4D85"/>
    <w:rsid w:val="000B7682"/>
    <w:rsid w:val="000D1E6A"/>
    <w:rsid w:val="000E744B"/>
    <w:rsid w:val="000F53D5"/>
    <w:rsid w:val="001077DB"/>
    <w:rsid w:val="00163071"/>
    <w:rsid w:val="00163920"/>
    <w:rsid w:val="0016594D"/>
    <w:rsid w:val="00173C66"/>
    <w:rsid w:val="00184932"/>
    <w:rsid w:val="0019651E"/>
    <w:rsid w:val="001A2BE9"/>
    <w:rsid w:val="001C48B1"/>
    <w:rsid w:val="001E68E9"/>
    <w:rsid w:val="001F16ED"/>
    <w:rsid w:val="001F6103"/>
    <w:rsid w:val="001F701F"/>
    <w:rsid w:val="00201A7E"/>
    <w:rsid w:val="002173D2"/>
    <w:rsid w:val="00225581"/>
    <w:rsid w:val="002255B0"/>
    <w:rsid w:val="00241A70"/>
    <w:rsid w:val="00255258"/>
    <w:rsid w:val="002622A4"/>
    <w:rsid w:val="0026478B"/>
    <w:rsid w:val="00267276"/>
    <w:rsid w:val="002752F5"/>
    <w:rsid w:val="00285604"/>
    <w:rsid w:val="0029056C"/>
    <w:rsid w:val="00294BD4"/>
    <w:rsid w:val="002A55AF"/>
    <w:rsid w:val="002B4BE0"/>
    <w:rsid w:val="002C210A"/>
    <w:rsid w:val="002D494C"/>
    <w:rsid w:val="002E0434"/>
    <w:rsid w:val="002F2084"/>
    <w:rsid w:val="002F5CC8"/>
    <w:rsid w:val="003016DE"/>
    <w:rsid w:val="00316A32"/>
    <w:rsid w:val="0032317A"/>
    <w:rsid w:val="00327E15"/>
    <w:rsid w:val="00336794"/>
    <w:rsid w:val="0034302A"/>
    <w:rsid w:val="00344C0A"/>
    <w:rsid w:val="00361882"/>
    <w:rsid w:val="00361BC6"/>
    <w:rsid w:val="0036639A"/>
    <w:rsid w:val="00374DEC"/>
    <w:rsid w:val="00384E5E"/>
    <w:rsid w:val="00387406"/>
    <w:rsid w:val="003D21B0"/>
    <w:rsid w:val="003D241D"/>
    <w:rsid w:val="003E0B08"/>
    <w:rsid w:val="0042474A"/>
    <w:rsid w:val="00424CCF"/>
    <w:rsid w:val="0043529C"/>
    <w:rsid w:val="00442E56"/>
    <w:rsid w:val="00442ED0"/>
    <w:rsid w:val="00447929"/>
    <w:rsid w:val="00470D8B"/>
    <w:rsid w:val="00471F7A"/>
    <w:rsid w:val="00472EAD"/>
    <w:rsid w:val="004958FA"/>
    <w:rsid w:val="004A0CCC"/>
    <w:rsid w:val="004B2A5D"/>
    <w:rsid w:val="004B5306"/>
    <w:rsid w:val="004D7760"/>
    <w:rsid w:val="004E65C3"/>
    <w:rsid w:val="004E7EC6"/>
    <w:rsid w:val="004F3F11"/>
    <w:rsid w:val="004F602F"/>
    <w:rsid w:val="005020BA"/>
    <w:rsid w:val="00521473"/>
    <w:rsid w:val="00531328"/>
    <w:rsid w:val="00533B2E"/>
    <w:rsid w:val="00553230"/>
    <w:rsid w:val="00573E17"/>
    <w:rsid w:val="00576F86"/>
    <w:rsid w:val="00581746"/>
    <w:rsid w:val="00581C1E"/>
    <w:rsid w:val="00584C0C"/>
    <w:rsid w:val="0059010E"/>
    <w:rsid w:val="00590213"/>
    <w:rsid w:val="005B1700"/>
    <w:rsid w:val="005C19BA"/>
    <w:rsid w:val="005D2486"/>
    <w:rsid w:val="005D4483"/>
    <w:rsid w:val="00600B57"/>
    <w:rsid w:val="00614E9F"/>
    <w:rsid w:val="006406A9"/>
    <w:rsid w:val="0064736C"/>
    <w:rsid w:val="006740B8"/>
    <w:rsid w:val="0068630B"/>
    <w:rsid w:val="00694D29"/>
    <w:rsid w:val="006957D0"/>
    <w:rsid w:val="006A5CEB"/>
    <w:rsid w:val="006C70B5"/>
    <w:rsid w:val="006C70E3"/>
    <w:rsid w:val="006F505F"/>
    <w:rsid w:val="00702442"/>
    <w:rsid w:val="00712872"/>
    <w:rsid w:val="00716978"/>
    <w:rsid w:val="00724D74"/>
    <w:rsid w:val="0072607B"/>
    <w:rsid w:val="00730369"/>
    <w:rsid w:val="007313F6"/>
    <w:rsid w:val="0074290B"/>
    <w:rsid w:val="00746283"/>
    <w:rsid w:val="007647A1"/>
    <w:rsid w:val="007701F6"/>
    <w:rsid w:val="00786FFA"/>
    <w:rsid w:val="00790C3D"/>
    <w:rsid w:val="007918DD"/>
    <w:rsid w:val="0079200E"/>
    <w:rsid w:val="0079244C"/>
    <w:rsid w:val="0079269F"/>
    <w:rsid w:val="007A2E8F"/>
    <w:rsid w:val="007C6482"/>
    <w:rsid w:val="007D01E1"/>
    <w:rsid w:val="00814AB3"/>
    <w:rsid w:val="00814F6E"/>
    <w:rsid w:val="00816AD8"/>
    <w:rsid w:val="00826070"/>
    <w:rsid w:val="00874826"/>
    <w:rsid w:val="008755D9"/>
    <w:rsid w:val="0087685C"/>
    <w:rsid w:val="00877A71"/>
    <w:rsid w:val="008811D1"/>
    <w:rsid w:val="00882331"/>
    <w:rsid w:val="0088777D"/>
    <w:rsid w:val="008D22CD"/>
    <w:rsid w:val="008E0B10"/>
    <w:rsid w:val="008E3E9B"/>
    <w:rsid w:val="008F6EF6"/>
    <w:rsid w:val="00900065"/>
    <w:rsid w:val="0090525C"/>
    <w:rsid w:val="00910EF8"/>
    <w:rsid w:val="009303A2"/>
    <w:rsid w:val="0093146E"/>
    <w:rsid w:val="00931CB2"/>
    <w:rsid w:val="00933E46"/>
    <w:rsid w:val="00934920"/>
    <w:rsid w:val="00942568"/>
    <w:rsid w:val="00956CB4"/>
    <w:rsid w:val="00972753"/>
    <w:rsid w:val="009845F3"/>
    <w:rsid w:val="0099454A"/>
    <w:rsid w:val="00995350"/>
    <w:rsid w:val="00996836"/>
    <w:rsid w:val="009A34FD"/>
    <w:rsid w:val="009A4B97"/>
    <w:rsid w:val="009D48B1"/>
    <w:rsid w:val="009D7838"/>
    <w:rsid w:val="009E0BDF"/>
    <w:rsid w:val="009F35E8"/>
    <w:rsid w:val="009F3882"/>
    <w:rsid w:val="009F4326"/>
    <w:rsid w:val="009F6AB1"/>
    <w:rsid w:val="00A053D4"/>
    <w:rsid w:val="00A05E47"/>
    <w:rsid w:val="00A142E8"/>
    <w:rsid w:val="00A14FBD"/>
    <w:rsid w:val="00A26729"/>
    <w:rsid w:val="00A31333"/>
    <w:rsid w:val="00A7706F"/>
    <w:rsid w:val="00A939FF"/>
    <w:rsid w:val="00A96971"/>
    <w:rsid w:val="00AA0768"/>
    <w:rsid w:val="00AA7E8A"/>
    <w:rsid w:val="00AB0FE8"/>
    <w:rsid w:val="00AB435E"/>
    <w:rsid w:val="00AB7E71"/>
    <w:rsid w:val="00AD0445"/>
    <w:rsid w:val="00AD3E72"/>
    <w:rsid w:val="00AE02EB"/>
    <w:rsid w:val="00AE2EA5"/>
    <w:rsid w:val="00AF44D6"/>
    <w:rsid w:val="00AF49A3"/>
    <w:rsid w:val="00B039B4"/>
    <w:rsid w:val="00B07540"/>
    <w:rsid w:val="00B15CA4"/>
    <w:rsid w:val="00B50C85"/>
    <w:rsid w:val="00B57E44"/>
    <w:rsid w:val="00B62F75"/>
    <w:rsid w:val="00B6499A"/>
    <w:rsid w:val="00B72433"/>
    <w:rsid w:val="00B75245"/>
    <w:rsid w:val="00B7602B"/>
    <w:rsid w:val="00B76058"/>
    <w:rsid w:val="00B8056E"/>
    <w:rsid w:val="00B83508"/>
    <w:rsid w:val="00B87C46"/>
    <w:rsid w:val="00B95C3D"/>
    <w:rsid w:val="00B95D10"/>
    <w:rsid w:val="00BA0E66"/>
    <w:rsid w:val="00BA121C"/>
    <w:rsid w:val="00BA5D7B"/>
    <w:rsid w:val="00BA7FC2"/>
    <w:rsid w:val="00BB168A"/>
    <w:rsid w:val="00BB63D2"/>
    <w:rsid w:val="00BD3CB5"/>
    <w:rsid w:val="00BE1055"/>
    <w:rsid w:val="00BF0BBB"/>
    <w:rsid w:val="00C0059E"/>
    <w:rsid w:val="00C01036"/>
    <w:rsid w:val="00C05A91"/>
    <w:rsid w:val="00C1719B"/>
    <w:rsid w:val="00C22AFA"/>
    <w:rsid w:val="00C37224"/>
    <w:rsid w:val="00C4104C"/>
    <w:rsid w:val="00C46CC6"/>
    <w:rsid w:val="00C63B76"/>
    <w:rsid w:val="00C73F49"/>
    <w:rsid w:val="00C80BD0"/>
    <w:rsid w:val="00C95464"/>
    <w:rsid w:val="00C95CAB"/>
    <w:rsid w:val="00C96A6B"/>
    <w:rsid w:val="00CA49DF"/>
    <w:rsid w:val="00CB1180"/>
    <w:rsid w:val="00CB7D2A"/>
    <w:rsid w:val="00CC0B65"/>
    <w:rsid w:val="00CE1CAF"/>
    <w:rsid w:val="00CF2FE1"/>
    <w:rsid w:val="00CF711E"/>
    <w:rsid w:val="00D268F2"/>
    <w:rsid w:val="00D45D6F"/>
    <w:rsid w:val="00D55B0A"/>
    <w:rsid w:val="00D55D8F"/>
    <w:rsid w:val="00D67828"/>
    <w:rsid w:val="00D75915"/>
    <w:rsid w:val="00D912C0"/>
    <w:rsid w:val="00DB3B66"/>
    <w:rsid w:val="00DD241F"/>
    <w:rsid w:val="00DD34F0"/>
    <w:rsid w:val="00DD351F"/>
    <w:rsid w:val="00DE5151"/>
    <w:rsid w:val="00E05B7F"/>
    <w:rsid w:val="00E47CB2"/>
    <w:rsid w:val="00E5377F"/>
    <w:rsid w:val="00E5641E"/>
    <w:rsid w:val="00E77EB7"/>
    <w:rsid w:val="00E805F5"/>
    <w:rsid w:val="00E81BED"/>
    <w:rsid w:val="00E875A0"/>
    <w:rsid w:val="00E928F2"/>
    <w:rsid w:val="00EA4D43"/>
    <w:rsid w:val="00EA61FB"/>
    <w:rsid w:val="00EB0FB4"/>
    <w:rsid w:val="00EB3822"/>
    <w:rsid w:val="00EB41B9"/>
    <w:rsid w:val="00EB6FB1"/>
    <w:rsid w:val="00ED5C50"/>
    <w:rsid w:val="00EE46E8"/>
    <w:rsid w:val="00EF33BA"/>
    <w:rsid w:val="00EF3ECF"/>
    <w:rsid w:val="00EF6703"/>
    <w:rsid w:val="00F01630"/>
    <w:rsid w:val="00F03B48"/>
    <w:rsid w:val="00F26063"/>
    <w:rsid w:val="00F40CCE"/>
    <w:rsid w:val="00F50350"/>
    <w:rsid w:val="00F53F7A"/>
    <w:rsid w:val="00F662C1"/>
    <w:rsid w:val="00F75EC1"/>
    <w:rsid w:val="00FA1F2D"/>
    <w:rsid w:val="00FB1A3D"/>
    <w:rsid w:val="00FB1E48"/>
    <w:rsid w:val="00FB5701"/>
    <w:rsid w:val="00FC1CC4"/>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17A"/>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 w:type="paragraph" w:customStyle="1" w:styleId="Default">
    <w:name w:val="Default"/>
    <w:rsid w:val="00DD241F"/>
    <w:pPr>
      <w:widowControl w:val="0"/>
      <w:autoSpaceDE w:val="0"/>
      <w:autoSpaceDN w:val="0"/>
      <w:adjustRightInd w:val="0"/>
    </w:pPr>
    <w:rPr>
      <w:rFonts w:ascii="Frutiger LT Std 45 Light" w:eastAsiaTheme="minorEastAsia" w:hAnsi="Frutiger LT Std 45 Light" w:cs="Frutiger LT Std 45 Light"/>
      <w:color w:val="000000"/>
      <w:lang w:eastAsia="ja-JP"/>
    </w:rPr>
  </w:style>
  <w:style w:type="character" w:customStyle="1" w:styleId="A1">
    <w:name w:val="A1"/>
    <w:uiPriority w:val="99"/>
    <w:rsid w:val="00DD241F"/>
    <w:rPr>
      <w:rFonts w:cs="Frutiger LT Std 45 Light"/>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omberg.com/news/print/2013-10-10/what-was-arsenic-doing-in-our-chicken-anyway-.html" TargetMode="External"/><Relationship Id="rId18" Type="http://schemas.openxmlformats.org/officeDocument/2006/relationships/hyperlink" Target="http://www.choice.com.au/reviews-and-tests/food-and-health/food-and-drink/safety/bpa-in-canned-foods.aspx" TargetMode="External"/><Relationship Id="rId26" Type="http://schemas.openxmlformats.org/officeDocument/2006/relationships/hyperlink" Target="http://ajcn.nutrition.org/content/90/1/11.full" TargetMode="External"/><Relationship Id="rId39" Type="http://schemas.openxmlformats.org/officeDocument/2006/relationships/hyperlink" Target="http://www.toxipedia.org/display/toxipedia/Diacetyl" TargetMode="External"/><Relationship Id="rId21" Type="http://schemas.openxmlformats.org/officeDocument/2006/relationships/hyperlink" Target="http://www.organicconsumers.org/foodsafety/processedmeat050305.cfm" TargetMode="External"/><Relationship Id="rId34" Type="http://schemas.openxmlformats.org/officeDocument/2006/relationships/hyperlink" Target="http://www.drweil.com/drw/u/QAA400701/Microwave-Popcorn-Threat.html" TargetMode="External"/><Relationship Id="rId42" Type="http://schemas.openxmlformats.org/officeDocument/2006/relationships/hyperlink" Target="http://www.npr.org/blogs/thesalt/2014/02/06/272455631/subway-phasing-out-bread-additive-after-blogger-flags-health-concerns" TargetMode="External"/><Relationship Id="rId47" Type="http://schemas.openxmlformats.org/officeDocument/2006/relationships/hyperlink" Target="http://consumerreports.org/cro/news/2014/01/caramel-color-the-health-risk-that-may-be-in-your-soda/index.htm" TargetMode="External"/><Relationship Id="rId50" Type="http://schemas.openxmlformats.org/officeDocument/2006/relationships/hyperlink" Target="http://www.usatoday.com/story/money/business/2014/01/23/fda-takes-another-look-at-caramel-coloring-in-soda/4800279/" TargetMode="External"/><Relationship Id="rId55" Type="http://schemas.openxmlformats.org/officeDocument/2006/relationships/hyperlink" Target="http://articles.mercola.com/sites/articles/archive/2010/08/27/warning--fructose-feeds-cancer-cells.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revention.com/food/healthy-eating-tips/7-foods-should-never-cross-your-lips?s=2" TargetMode="External"/><Relationship Id="rId29" Type="http://schemas.openxmlformats.org/officeDocument/2006/relationships/hyperlink" Target="http://nutritionfacts.org/2013/08/13/is-titanium-dioxide-in-food-harmful/" TargetMode="External"/><Relationship Id="rId11" Type="http://schemas.openxmlformats.org/officeDocument/2006/relationships/hyperlink" Target="http://www.ncbi.nlm.nih.gov/pubmed/24875401" TargetMode="External"/><Relationship Id="rId24" Type="http://schemas.openxmlformats.org/officeDocument/2006/relationships/hyperlink" Target="http://www.pronutritionist.net/nitrates-are-beneficial-where-did-i-get-it-wrong/" TargetMode="External"/><Relationship Id="rId32" Type="http://schemas.openxmlformats.org/officeDocument/2006/relationships/hyperlink" Target="http://www.accessdata.fda.gov/scripts/cdrh/cfdocs/cfCFR/CFRSearch.cfm?fr=73.575" TargetMode="External"/><Relationship Id="rId37" Type="http://schemas.openxmlformats.org/officeDocument/2006/relationships/hyperlink" Target="http://www.ncbi.nlm.nih.gov/pmc/articles/PMC2669658/" TargetMode="External"/><Relationship Id="rId40" Type="http://schemas.openxmlformats.org/officeDocument/2006/relationships/hyperlink" Target="http://foodbabe.com/subway/" TargetMode="External"/><Relationship Id="rId45" Type="http://schemas.openxmlformats.org/officeDocument/2006/relationships/hyperlink" Target="http://www.pesticideinfo.org/Detail_Chemical.jsp?Rec_Id=PC35031" TargetMode="External"/><Relationship Id="rId53" Type="http://schemas.openxmlformats.org/officeDocument/2006/relationships/hyperlink" Target="http://www.cancercenter.com/discussions/blog/understanding-the-link-between-fructose-and-pancreatic-cancer/" TargetMode="External"/><Relationship Id="rId58" Type="http://schemas.openxmlformats.org/officeDocument/2006/relationships/hyperlink" Target="http://www.sciencedirect.com/science/article/pii/S089990071400282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dx.doi.org/10.1289/ehp.1206367" TargetMode="External"/><Relationship Id="rId14" Type="http://schemas.openxmlformats.org/officeDocument/2006/relationships/hyperlink" Target="http://www.fda.gov/AnimalVeterinary/SafetyHealth/ProductSafetyInformation/ucm258313.htm" TargetMode="External"/><Relationship Id="rId22" Type="http://schemas.openxmlformats.org/officeDocument/2006/relationships/hyperlink" Target="http://healthychild.org/easy-steps/avoid-nitrates-and-nitrites-in-food/" TargetMode="External"/><Relationship Id="rId27" Type="http://schemas.openxmlformats.org/officeDocument/2006/relationships/hyperlink" Target="http://www.wecf.eu/english/articles/2013/09/titaniumdioxide-ngoletter.php" TargetMode="External"/><Relationship Id="rId30" Type="http://schemas.openxmlformats.org/officeDocument/2006/relationships/hyperlink" Target="http://pressroom.cancer.org/index.php?s=43&amp;item=256" TargetMode="External"/><Relationship Id="rId35" Type="http://schemas.openxmlformats.org/officeDocument/2006/relationships/hyperlink" Target="http://www.prevention.com/food/healthy-eating-tips/7-foods-should-never-cross-your-lips?s=4" TargetMode="External"/><Relationship Id="rId43" Type="http://schemas.openxmlformats.org/officeDocument/2006/relationships/hyperlink" Target="http://www.ncbi.nlm.nih.gov/pubmed/21786817" TargetMode="External"/><Relationship Id="rId48" Type="http://schemas.openxmlformats.org/officeDocument/2006/relationships/hyperlink" Target="http://www.cbsnews.com/news/caramel-coloring-chemical-linked-to-cancer-found-in-too-high-levels-in-some-colas/" TargetMode="External"/><Relationship Id="rId56" Type="http://schemas.openxmlformats.org/officeDocument/2006/relationships/hyperlink" Target="http://www.ncbi.nlm.nih.gov/pubmed/23493541" TargetMode="External"/><Relationship Id="rId8" Type="http://schemas.openxmlformats.org/officeDocument/2006/relationships/hyperlink" Target="http://www.naturalnews.com/021808_cancer_prevention.html" TargetMode="External"/><Relationship Id="rId51" Type="http://schemas.openxmlformats.org/officeDocument/2006/relationships/hyperlink" Target="http://www.fda.gov/food/ingredientspackaginglabeling/foodadditivesingredients/ucm364184.htm" TargetMode="External"/><Relationship Id="rId3" Type="http://schemas.openxmlformats.org/officeDocument/2006/relationships/styles" Target="styles.xml"/><Relationship Id="rId12" Type="http://schemas.openxmlformats.org/officeDocument/2006/relationships/hyperlink" Target="http://www.whydontyoutrythis.com/2013/08/fda-finally-admits-chicken-meat-contains-cancer-causing-arsenic.html" TargetMode="External"/><Relationship Id="rId17" Type="http://schemas.openxmlformats.org/officeDocument/2006/relationships/hyperlink" Target="http://healyeatsreal.com/why-you-should-never-use-canned-tomatoes/" TargetMode="External"/><Relationship Id="rId25" Type="http://schemas.openxmlformats.org/officeDocument/2006/relationships/hyperlink" Target="http://www.ncbi.nlm.nih.gov/pubmed/21102328" TargetMode="External"/><Relationship Id="rId33" Type="http://schemas.openxmlformats.org/officeDocument/2006/relationships/hyperlink" Target="http://www.ccohs.ca/headlines/text186.html" TargetMode="External"/><Relationship Id="rId38" Type="http://schemas.openxmlformats.org/officeDocument/2006/relationships/hyperlink" Target="http://pubs.acs.org/doi/abs/10.1021/jf500615u" TargetMode="External"/><Relationship Id="rId46" Type="http://schemas.openxmlformats.org/officeDocument/2006/relationships/hyperlink" Target="http://www.naturalnews.com/031383_caramel_coloring_cola.html" TargetMode="External"/><Relationship Id="rId59" Type="http://schemas.openxmlformats.org/officeDocument/2006/relationships/header" Target="header1.xml"/><Relationship Id="rId20" Type="http://schemas.openxmlformats.org/officeDocument/2006/relationships/hyperlink" Target="http://www.fda.gov/cosmetics/productandingredientsafety/selectedcosmeticingredients/ucm128250.htm" TargetMode="External"/><Relationship Id="rId41" Type="http://schemas.openxmlformats.org/officeDocument/2006/relationships/hyperlink" Target="http://www.examiner.com/article/azodicarbonamide-another-reason-to-avoid-most-bread" TargetMode="External"/><Relationship Id="rId54" Type="http://schemas.openxmlformats.org/officeDocument/2006/relationships/hyperlink" Target="http://naturalmedicinejournal.com/journal/2012-10/high-fructose-corn-syrup-and-pancreatic-canc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da.gov/NewsEvents/Newsroom/PressAnnouncements/ucm258342.htm" TargetMode="External"/><Relationship Id="rId23" Type="http://schemas.openxmlformats.org/officeDocument/2006/relationships/hyperlink" Target="http://www.todaysdietitian.com/newarchives/020612p48.shtml" TargetMode="External"/><Relationship Id="rId28" Type="http://schemas.openxmlformats.org/officeDocument/2006/relationships/hyperlink" Target="http://henrymakow.com/who-titanium-dioxide-in-our.html" TargetMode="External"/><Relationship Id="rId36" Type="http://schemas.openxmlformats.org/officeDocument/2006/relationships/hyperlink" Target="http://www.livescience.com/23360-microwave-popcorn-lung.html" TargetMode="External"/><Relationship Id="rId49" Type="http://schemas.openxmlformats.org/officeDocument/2006/relationships/hyperlink" Target="http://www.foodsafetynews.com/2014/01/fda-to-reexamine-caramel-coloring-in-sodas-due-to-impurity/" TargetMode="External"/><Relationship Id="rId57" Type="http://schemas.openxmlformats.org/officeDocument/2006/relationships/hyperlink" Target="http://www.ncbi.nlm.nih.gov/pubmed/24650559" TargetMode="External"/><Relationship Id="rId10" Type="http://schemas.openxmlformats.org/officeDocument/2006/relationships/hyperlink" Target="http://www.cancer.gov/cancertopics/factsheet/Risk/acrylamide-in-food" TargetMode="External"/><Relationship Id="rId31" Type="http://schemas.openxmlformats.org/officeDocument/2006/relationships/hyperlink" Target="http://www.oehha.org/prop65/CRNR_notices/admin_listing/intent_to_list/052711LCset12b.html" TargetMode="External"/><Relationship Id="rId44" Type="http://schemas.openxmlformats.org/officeDocument/2006/relationships/hyperlink" Target="http://www.who.int/entity/ipcs/publications/cicad/en/cicad16.pdf" TargetMode="External"/><Relationship Id="rId52" Type="http://schemas.openxmlformats.org/officeDocument/2006/relationships/hyperlink" Target="http://www.naturalnews.com/038071_cancer_sugar_sweets.html"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abc.net.au/science/articles/2004/03/26/1074438.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54</TotalTime>
  <Pages>13</Pages>
  <Words>5467</Words>
  <Characters>30728</Characters>
  <Application>Microsoft Office Word</Application>
  <DocSecurity>0</DocSecurity>
  <Lines>2048</Lines>
  <Paragraphs>1573</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3</cp:revision>
  <cp:lastPrinted>2018-08-31T12:22:00Z</cp:lastPrinted>
  <dcterms:created xsi:type="dcterms:W3CDTF">2023-05-22T23:02:00Z</dcterms:created>
  <dcterms:modified xsi:type="dcterms:W3CDTF">2023-05-22T23:03:00Z</dcterms:modified>
</cp:coreProperties>
</file>