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5B28A2" w:rsidP="005B28A2">
      <w:r>
        <w:t>El concep</w:t>
      </w:r>
      <w:r w:rsidR="00771FA4">
        <w:t>to de intervalo de confianza es muy utilizado en la etapa del análisis.</w:t>
      </w:r>
    </w:p>
    <w:p w:rsidR="00771FA4" w:rsidRDefault="00771FA4" w:rsidP="005B28A2">
      <w:r>
        <w:t>Por ejemplo, en la comparación de medias el intervalo de confianza es una gran herramienta fácil y efectiva.</w:t>
      </w:r>
    </w:p>
    <w:p w:rsidR="00771FA4" w:rsidRDefault="00771FA4" w:rsidP="005B28A2">
      <w:r>
        <w:t xml:space="preserve">O los coeficientes de la regresión lineal que calculaste en el pre training también </w:t>
      </w:r>
      <w:r w:rsidR="009F5C89">
        <w:t>pueden acompañarse con sus in</w:t>
      </w:r>
      <w:r>
        <w:t>tervalos de confianza.</w:t>
      </w:r>
      <w:r w:rsidR="009F5C89">
        <w:t xml:space="preserve"> (lo verás más delante)</w:t>
      </w:r>
    </w:p>
    <w:p w:rsidR="00771FA4" w:rsidRDefault="00771FA4" w:rsidP="005B28A2">
      <w:r>
        <w:t>En esta hoja de trabajo vas a calcular los intervalos de confianza de las variables de la tabla de datos “espalda”.</w:t>
      </w:r>
    </w:p>
    <w:p w:rsidR="00771FA4" w:rsidRDefault="00771FA4" w:rsidP="005B28A2">
      <w:r>
        <w:t xml:space="preserve">Y de esta manera te vas a introducir en la comparación de </w:t>
      </w:r>
      <w:r w:rsidR="009F5C89">
        <w:t>medias</w:t>
      </w:r>
      <w:r>
        <w:t>.</w:t>
      </w:r>
    </w:p>
    <w:p w:rsidR="00771FA4" w:rsidRDefault="00771FA4" w:rsidP="005B28A2">
      <w:r>
        <w:t>¡Empezamos!</w:t>
      </w:r>
    </w:p>
    <w:p w:rsidR="00771FA4" w:rsidRDefault="00771FA4" w:rsidP="005B28A2"/>
    <w:p w:rsidR="006D7213" w:rsidRPr="00A01957" w:rsidRDefault="00771FA4" w:rsidP="009F05CF">
      <w:pPr>
        <w:pStyle w:val="Ttulo1"/>
      </w:pPr>
      <w:r>
        <w:t>Abre la tabla de datos “espalda”</w:t>
      </w:r>
    </w:p>
    <w:p w:rsidR="009F05CF" w:rsidRDefault="00771FA4" w:rsidP="00771FA4">
      <w:r>
        <w:t xml:space="preserve">Abre la tabla de datos </w:t>
      </w:r>
      <w:r w:rsidR="00242A52">
        <w:t>“</w:t>
      </w:r>
      <w:r>
        <w:t>espalda</w:t>
      </w:r>
      <w:r w:rsidR="00242A52">
        <w:t>.xlsx”</w:t>
      </w:r>
      <w:r>
        <w:t xml:space="preserve"> y crea una nueva variable llamada </w:t>
      </w:r>
      <w:proofErr w:type="spellStart"/>
      <w:r>
        <w:t>diff</w:t>
      </w:r>
      <w:r w:rsidR="00242A52">
        <w:t>_ODI</w:t>
      </w:r>
      <w:proofErr w:type="spellEnd"/>
      <w:r w:rsidR="00242A52">
        <w:t>. Calcula esta variable de esta forma:</w:t>
      </w:r>
    </w:p>
    <w:p w:rsidR="00771FA4" w:rsidRDefault="00771FA4" w:rsidP="00771FA4">
      <w:pPr>
        <w:pStyle w:val="Prrafodelista"/>
        <w:numPr>
          <w:ilvl w:val="0"/>
          <w:numId w:val="15"/>
        </w:numPr>
      </w:pPr>
      <w:proofErr w:type="spellStart"/>
      <w:r>
        <w:t>diff_ODI</w:t>
      </w:r>
      <w:proofErr w:type="spellEnd"/>
      <w:r>
        <w:t xml:space="preserve"> = ODI_mes0 – ODI_mes1</w:t>
      </w:r>
    </w:p>
    <w:p w:rsidR="00771FA4" w:rsidRDefault="00771FA4" w:rsidP="00771FA4">
      <w:r>
        <w:t xml:space="preserve">Esta variable será reflejo de la mejora de </w:t>
      </w:r>
      <w:r w:rsidR="00242A52">
        <w:t xml:space="preserve">los </w:t>
      </w:r>
      <w:r>
        <w:t>pacientes.</w:t>
      </w:r>
    </w:p>
    <w:p w:rsidR="00771FA4" w:rsidRDefault="00771FA4" w:rsidP="00771FA4">
      <w:r>
        <w:t>Recuerda que ODI es sinónimo de “lo mal” que está el paciente por el dolor de espalda.</w:t>
      </w:r>
      <w:r w:rsidR="00242A52">
        <w:t xml:space="preserve"> Y con </w:t>
      </w:r>
      <w:proofErr w:type="spellStart"/>
      <w:r w:rsidR="00242A52">
        <w:t>diff_ODI</w:t>
      </w:r>
      <w:proofErr w:type="spellEnd"/>
      <w:r w:rsidR="00242A52">
        <w:t xml:space="preserve"> calculamos la mejora de este paciente.</w:t>
      </w:r>
    </w:p>
    <w:p w:rsidR="009F05CF" w:rsidRDefault="009F05CF" w:rsidP="00E4236F"/>
    <w:p w:rsidR="00242A52" w:rsidRDefault="00242A52" w:rsidP="00E4236F"/>
    <w:p w:rsidR="009F05CF" w:rsidRDefault="00771FA4" w:rsidP="009F05CF">
      <w:pPr>
        <w:pStyle w:val="Ttulo2"/>
      </w:pPr>
      <w:r>
        <w:t>Filtrando la variable por la variable “grupo”</w:t>
      </w:r>
    </w:p>
    <w:p w:rsidR="00771FA4" w:rsidRDefault="00771FA4" w:rsidP="00771FA4">
      <w:r>
        <w:t xml:space="preserve">Ahora se trata de utilizar los filtros de Excel para que consigas la variable </w:t>
      </w:r>
      <w:proofErr w:type="spellStart"/>
      <w:r>
        <w:t>diff_ODI</w:t>
      </w:r>
      <w:proofErr w:type="spellEnd"/>
      <w:r>
        <w:t xml:space="preserve"> por grupos de tratamiento.</w:t>
      </w:r>
    </w:p>
    <w:p w:rsidR="00771FA4" w:rsidRDefault="00771FA4" w:rsidP="00771FA4">
      <w:r>
        <w:t xml:space="preserve">Recuerda que la variable “Grupo” tiene dos </w:t>
      </w:r>
      <w:r w:rsidR="009F5C89">
        <w:t>posibles números</w:t>
      </w:r>
      <w:r>
        <w:t>:</w:t>
      </w:r>
    </w:p>
    <w:p w:rsidR="00771FA4" w:rsidRDefault="00771FA4" w:rsidP="00771FA4">
      <w:pPr>
        <w:pStyle w:val="Prrafodelista"/>
        <w:numPr>
          <w:ilvl w:val="0"/>
          <w:numId w:val="15"/>
        </w:numPr>
      </w:pPr>
      <w:r>
        <w:t>0 = Tratamiento convencional</w:t>
      </w:r>
    </w:p>
    <w:p w:rsidR="00771FA4" w:rsidRDefault="00771FA4" w:rsidP="00771FA4">
      <w:pPr>
        <w:pStyle w:val="Prrafodelista"/>
        <w:numPr>
          <w:ilvl w:val="0"/>
          <w:numId w:val="15"/>
        </w:numPr>
      </w:pPr>
      <w:r>
        <w:t>1 = Tratamiento innovador / avanzado</w:t>
      </w:r>
    </w:p>
    <w:p w:rsidR="00771FA4" w:rsidRDefault="00242A52" w:rsidP="00771FA4">
      <w:r>
        <w:t xml:space="preserve">Puedes copiar la variable </w:t>
      </w:r>
      <w:proofErr w:type="spellStart"/>
      <w:r>
        <w:t>diff_ODI</w:t>
      </w:r>
      <w:proofErr w:type="spellEnd"/>
      <w:r>
        <w:t xml:space="preserve"> en dos columnas reflejando la información de cada tratamiento.</w:t>
      </w:r>
    </w:p>
    <w:p w:rsidR="00242A52" w:rsidRDefault="00242A52" w:rsidP="00771FA4">
      <w:r>
        <w:t>El encabezado te quedaría así: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863"/>
        <w:gridCol w:w="5099"/>
      </w:tblGrid>
      <w:tr w:rsidR="00242A52" w:rsidTr="007D4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vAlign w:val="center"/>
          </w:tcPr>
          <w:p w:rsidR="00242A52" w:rsidRDefault="00242A52" w:rsidP="00242A5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diff_ODI</w:t>
            </w:r>
            <w:proofErr w:type="spellEnd"/>
          </w:p>
          <w:p w:rsidR="00242A52" w:rsidRPr="00D87565" w:rsidRDefault="00242A52" w:rsidP="00242A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Tratamiento convencional</w:t>
            </w:r>
          </w:p>
        </w:tc>
        <w:tc>
          <w:tcPr>
            <w:tcW w:w="979" w:type="pct"/>
            <w:vAlign w:val="center"/>
          </w:tcPr>
          <w:p w:rsidR="00242A52" w:rsidRDefault="00242A52" w:rsidP="00242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diff_ODI</w:t>
            </w:r>
            <w:proofErr w:type="spellEnd"/>
          </w:p>
          <w:p w:rsidR="00242A52" w:rsidRDefault="00242A52" w:rsidP="00242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Tratamiento avanzado</w:t>
            </w:r>
          </w:p>
        </w:tc>
      </w:tr>
    </w:tbl>
    <w:p w:rsidR="00242A52" w:rsidRDefault="00242A52" w:rsidP="00771FA4"/>
    <w:p w:rsidR="00242A52" w:rsidRDefault="00242A52" w:rsidP="00771FA4"/>
    <w:p w:rsidR="009F05CF" w:rsidRDefault="00242A52" w:rsidP="009F05CF">
      <w:pPr>
        <w:pStyle w:val="Ttulo2"/>
      </w:pPr>
      <w:r>
        <w:lastRenderedPageBreak/>
        <w:t xml:space="preserve">Describiendo la variable </w:t>
      </w:r>
      <w:proofErr w:type="spellStart"/>
      <w:r>
        <w:t>diff_ODI</w:t>
      </w:r>
      <w:proofErr w:type="spellEnd"/>
    </w:p>
    <w:p w:rsidR="009F05CF" w:rsidRDefault="00242A52" w:rsidP="009F05CF">
      <w:r>
        <w:t xml:space="preserve">Crea un </w:t>
      </w:r>
      <w:proofErr w:type="spellStart"/>
      <w:r>
        <w:t>boxplot</w:t>
      </w:r>
      <w:proofErr w:type="spellEnd"/>
      <w:r>
        <w:t xml:space="preserve"> o un histograma para visualizar las dos distribuciones </w:t>
      </w:r>
      <w:r w:rsidR="009F5C89">
        <w:t>y comparar los dos tratamientos gráficamente.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42A52" w:rsidTr="007D4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242A52" w:rsidRDefault="00242A52" w:rsidP="007D4D5E">
            <w:pPr>
              <w:rPr>
                <w:bCs w:val="0"/>
              </w:rPr>
            </w:pPr>
            <w:r w:rsidRPr="00242A52">
              <w:rPr>
                <w:b w:val="0"/>
              </w:rPr>
              <w:t xml:space="preserve">Copia el </w:t>
            </w:r>
            <w:proofErr w:type="spellStart"/>
            <w:r w:rsidRPr="00242A52">
              <w:rPr>
                <w:b w:val="0"/>
              </w:rPr>
              <w:t>boxplot</w:t>
            </w:r>
            <w:proofErr w:type="spellEnd"/>
            <w:r w:rsidRPr="00242A52">
              <w:rPr>
                <w:b w:val="0"/>
              </w:rPr>
              <w:t xml:space="preserve"> de los d</w:t>
            </w:r>
            <w:r>
              <w:rPr>
                <w:b w:val="0"/>
              </w:rPr>
              <w:t xml:space="preserve">os grupos o los dos histogramas. El que prefieras </w:t>
            </w:r>
            <w:r w:rsidRPr="00242A52">
              <w:rPr>
                <w:bCs w:val="0"/>
              </w:rPr>
              <w:sym w:font="Wingdings" w:char="F04A"/>
            </w: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1" locked="0" layoutInCell="1" allowOverlap="1" wp14:anchorId="7CF3119F" wp14:editId="13F7F1D5">
                  <wp:simplePos x="0" y="0"/>
                  <wp:positionH relativeFrom="column">
                    <wp:posOffset>2886075</wp:posOffset>
                  </wp:positionH>
                  <wp:positionV relativeFrom="paragraph">
                    <wp:posOffset>0</wp:posOffset>
                  </wp:positionV>
                  <wp:extent cx="3057525" cy="1485900"/>
                  <wp:effectExtent l="0" t="0" r="9525" b="0"/>
                  <wp:wrapThrough wrapText="bothSides">
                    <wp:wrapPolygon edited="0">
                      <wp:start x="0" y="0"/>
                      <wp:lineTo x="0" y="21323"/>
                      <wp:lineTo x="21533" y="21323"/>
                      <wp:lineTo x="21533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295261" w:rsidP="007D4D5E">
            <w:pPr>
              <w:rPr>
                <w:bCs w:val="0"/>
              </w:rPr>
            </w:pPr>
            <w:bookmarkStart w:id="0" w:name="_GoBack"/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0288" behindDoc="1" locked="0" layoutInCell="1" allowOverlap="1" wp14:anchorId="4A708B14" wp14:editId="5A946B49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67945</wp:posOffset>
                  </wp:positionV>
                  <wp:extent cx="3971925" cy="2305050"/>
                  <wp:effectExtent l="0" t="0" r="9525" b="0"/>
                  <wp:wrapThrough wrapText="bothSides">
                    <wp:wrapPolygon edited="0">
                      <wp:start x="0" y="0"/>
                      <wp:lineTo x="0" y="21421"/>
                      <wp:lineTo x="21548" y="21421"/>
                      <wp:lineTo x="21548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6106C60A" wp14:editId="5BE861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-1582420</wp:posOffset>
                  </wp:positionV>
                  <wp:extent cx="2828925" cy="1543050"/>
                  <wp:effectExtent l="0" t="0" r="9525" b="0"/>
                  <wp:wrapThrough wrapText="bothSides">
                    <wp:wrapPolygon edited="0">
                      <wp:start x="0" y="0"/>
                      <wp:lineTo x="0" y="21333"/>
                      <wp:lineTo x="21527" y="21333"/>
                      <wp:lineTo x="21527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Default="00D640DA" w:rsidP="007D4D5E">
            <w:pPr>
              <w:rPr>
                <w:bCs w:val="0"/>
              </w:rPr>
            </w:pPr>
          </w:p>
          <w:p w:rsidR="00D640DA" w:rsidRPr="00242A52" w:rsidRDefault="00D640DA" w:rsidP="007D4D5E">
            <w:pPr>
              <w:rPr>
                <w:b w:val="0"/>
              </w:rPr>
            </w:pPr>
          </w:p>
          <w:p w:rsidR="00242A52" w:rsidRDefault="00242A52" w:rsidP="007D4D5E">
            <w:pPr>
              <w:rPr>
                <w:b w:val="0"/>
              </w:rPr>
            </w:pPr>
          </w:p>
          <w:p w:rsidR="00242A52" w:rsidRDefault="00242A52" w:rsidP="007D4D5E"/>
          <w:p w:rsidR="00242A52" w:rsidRDefault="00242A52" w:rsidP="007D4D5E"/>
          <w:p w:rsidR="00242A52" w:rsidRDefault="00242A52" w:rsidP="007D4D5E"/>
          <w:p w:rsidR="00242A52" w:rsidRDefault="00242A52" w:rsidP="007D4D5E"/>
          <w:p w:rsidR="00242A52" w:rsidRDefault="00242A52" w:rsidP="007D4D5E"/>
        </w:tc>
      </w:tr>
    </w:tbl>
    <w:p w:rsidR="00242A52" w:rsidRDefault="00242A52" w:rsidP="009F05CF"/>
    <w:p w:rsidR="00242A52" w:rsidRDefault="00242A52" w:rsidP="00242A52">
      <w:pPr>
        <w:pStyle w:val="Ttulo2"/>
      </w:pPr>
      <w:r>
        <w:t>Calcula los intervalos de confianza</w:t>
      </w:r>
    </w:p>
    <w:p w:rsidR="00242A52" w:rsidRDefault="00242A52" w:rsidP="00242A52">
      <w:r>
        <w:t>Después de la preparación que hemos hecho es momento de calcular los intervalos de confianza de la media al 95% y al 99%.</w:t>
      </w:r>
    </w:p>
    <w:p w:rsidR="009F5C89" w:rsidRDefault="009F5C89" w:rsidP="00242A52">
      <w:r>
        <w:t>Rellena esta tabla para lograrlo.</w:t>
      </w:r>
    </w:p>
    <w:p w:rsidR="00242A52" w:rsidRDefault="00242A52" w:rsidP="00242A52"/>
    <w:p w:rsidR="00611517" w:rsidRDefault="00611517" w:rsidP="00242A52"/>
    <w:p w:rsidR="00611517" w:rsidRDefault="00611517" w:rsidP="00242A52"/>
    <w:p w:rsidR="00611517" w:rsidRDefault="00611517" w:rsidP="00242A52">
      <w:r>
        <w:rPr>
          <w:noProof/>
          <w:lang w:val="es-PA" w:eastAsia="es-PA"/>
        </w:rPr>
        <w:drawing>
          <wp:anchor distT="0" distB="0" distL="114300" distR="114300" simplePos="0" relativeHeight="251661312" behindDoc="1" locked="0" layoutInCell="1" allowOverlap="1" wp14:anchorId="0941A96A" wp14:editId="370D0D44">
            <wp:simplePos x="0" y="0"/>
            <wp:positionH relativeFrom="column">
              <wp:posOffset>-257175</wp:posOffset>
            </wp:positionH>
            <wp:positionV relativeFrom="paragraph">
              <wp:posOffset>268605</wp:posOffset>
            </wp:positionV>
            <wp:extent cx="676275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539" y="21486"/>
                <wp:lineTo x="2153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517" w:rsidRDefault="00611517" w:rsidP="00242A52"/>
    <w:p w:rsidR="00611517" w:rsidRDefault="00611517" w:rsidP="00242A52"/>
    <w:p w:rsidR="00911E74" w:rsidRDefault="00911E74" w:rsidP="00242A52">
      <w:r>
        <w:t>Recuerda que para calcular los intervalos de confianza tienes las siguientes pistas:</w:t>
      </w:r>
    </w:p>
    <w:p w:rsidR="00911E74" w:rsidRPr="00911E74" w:rsidRDefault="00911E74" w:rsidP="00242A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Desv. Estándar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911E74" w:rsidRPr="00911E74" w:rsidRDefault="00911E74" w:rsidP="00242A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IC 95% = Media±1.96·EE</m:t>
          </m:r>
        </m:oMath>
      </m:oMathPara>
    </w:p>
    <w:p w:rsidR="00911E74" w:rsidRDefault="00911E74" w:rsidP="00911E74">
      <m:oMathPara>
        <m:oMath>
          <m:r>
            <w:rPr>
              <w:rFonts w:ascii="Cambria Math" w:eastAsiaTheme="minorEastAsia" w:hAnsi="Cambria Math"/>
            </w:rPr>
            <m:t>IC 99% = Media±2.33·EE</m:t>
          </m:r>
        </m:oMath>
      </m:oMathPara>
    </w:p>
    <w:p w:rsidR="00911E74" w:rsidRDefault="00911E74" w:rsidP="00242A52">
      <w:r>
        <w:t>Ahora que ves los resultados de los intervalos de confianza. ¿Qué puedes decir de los tratamientos?</w:t>
      </w:r>
    </w:p>
    <w:p w:rsidR="009F5C89" w:rsidRDefault="009F5C89" w:rsidP="00242A52">
      <w:pPr>
        <w:rPr>
          <w:i/>
        </w:rPr>
      </w:pPr>
      <w:r w:rsidRPr="009F5C89">
        <w:rPr>
          <w:i/>
        </w:rPr>
        <w:t xml:space="preserve">Pista: si los intervalos no se solapan entre tratamientos quiere decir que hay diferencias significativas </w:t>
      </w:r>
      <w:r>
        <w:rPr>
          <w:i/>
        </w:rPr>
        <w:t>a</w:t>
      </w:r>
      <w:r w:rsidRPr="009F5C89">
        <w:rPr>
          <w:i/>
        </w:rPr>
        <w:t>l 95% o al 99% dependiendo de cuál mires.</w:t>
      </w:r>
    </w:p>
    <w:p w:rsidR="00295261" w:rsidRPr="00295261" w:rsidRDefault="00295261" w:rsidP="00242A52">
      <w:pPr>
        <w:rPr>
          <w:b/>
          <w:i/>
        </w:rPr>
      </w:pPr>
      <w:r w:rsidRPr="00295261">
        <w:rPr>
          <w:b/>
          <w:i/>
          <w:highlight w:val="yellow"/>
        </w:rPr>
        <w:t>En efecto los valores no se solapan. Esto indica que ambos tratamientos tienen importantes diferencias en los resultados del índice de dolor y discapacidad de los pacientes.  SI la diferencia en ODI 0 – ODI 1 es la mejoría, definitivamente observo mucha mejor mejoría de manera significativa con el tratamiento innovador</w:t>
      </w:r>
    </w:p>
    <w:p w:rsidR="00295261" w:rsidRDefault="00295261" w:rsidP="00242A52">
      <w:pPr>
        <w:rPr>
          <w:i/>
        </w:rPr>
      </w:pPr>
    </w:p>
    <w:p w:rsidR="009F5C89" w:rsidRDefault="009F5C89" w:rsidP="00242A52">
      <w:pPr>
        <w:rPr>
          <w:i/>
        </w:rPr>
      </w:pPr>
      <w:r>
        <w:rPr>
          <w:i/>
        </w:rPr>
        <w:t>Si te ves con fuerzas dibuja los IC con un diagrama</w:t>
      </w:r>
      <w:r w:rsidR="00AF6537">
        <w:rPr>
          <w:i/>
        </w:rPr>
        <w:t xml:space="preserve"> (</w:t>
      </w:r>
      <w:proofErr w:type="spellStart"/>
      <w:r w:rsidR="00AF6537">
        <w:rPr>
          <w:i/>
        </w:rPr>
        <w:t>googlea</w:t>
      </w:r>
      <w:proofErr w:type="spellEnd"/>
      <w:r w:rsidR="00AF6537">
        <w:rPr>
          <w:i/>
        </w:rPr>
        <w:t>: grá</w:t>
      </w:r>
      <w:r>
        <w:rPr>
          <w:i/>
        </w:rPr>
        <w:t>fico intervalos de confianza). Te ayudará a verlo gráficamente.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42A52" w:rsidTr="007D4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242A52" w:rsidRDefault="00242A52" w:rsidP="007D4D5E">
            <w:pPr>
              <w:rPr>
                <w:b w:val="0"/>
              </w:rPr>
            </w:pPr>
          </w:p>
          <w:p w:rsidR="00242A52" w:rsidRDefault="00D80C72" w:rsidP="007D4D5E">
            <w:r>
              <w:t xml:space="preserve">Intente utilizando la sección de grafica de </w:t>
            </w:r>
            <w:proofErr w:type="spellStart"/>
            <w:r>
              <w:t>cotiaciones</w:t>
            </w:r>
            <w:proofErr w:type="spellEnd"/>
            <w:r>
              <w:t xml:space="preserve"> (</w:t>
            </w:r>
            <w:proofErr w:type="spellStart"/>
            <w:r>
              <w:t>Maximo</w:t>
            </w:r>
            <w:proofErr w:type="spellEnd"/>
            <w:r>
              <w:t xml:space="preserve">, </w:t>
            </w:r>
            <w:proofErr w:type="spellStart"/>
            <w:r>
              <w:t>Minimo</w:t>
            </w:r>
            <w:proofErr w:type="spellEnd"/>
            <w:r>
              <w:t xml:space="preserve"> y cierre) utilizando esta data pero Excel 2007 me envía un error y no me hace el grafico</w:t>
            </w:r>
          </w:p>
          <w:p w:rsidR="00D80C72" w:rsidRDefault="00D80C72" w:rsidP="007D4D5E"/>
          <w:p w:rsidR="00D80C72" w:rsidRDefault="00D80C72" w:rsidP="007D4D5E"/>
          <w:p w:rsidR="00D80C72" w:rsidRDefault="00D80C72" w:rsidP="007D4D5E"/>
          <w:p w:rsidR="00242A52" w:rsidRDefault="00295261" w:rsidP="007D4D5E">
            <w:r>
              <w:rPr>
                <w:noProof/>
                <w:lang w:val="es-PA" w:eastAsia="es-PA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79A52B4B" wp14:editId="507ACCCA">
                  <wp:simplePos x="0" y="0"/>
                  <wp:positionH relativeFrom="column">
                    <wp:posOffset>1924050</wp:posOffset>
                  </wp:positionH>
                  <wp:positionV relativeFrom="paragraph">
                    <wp:posOffset>-402590</wp:posOffset>
                  </wp:positionV>
                  <wp:extent cx="2524125" cy="1193165"/>
                  <wp:effectExtent l="0" t="0" r="9525" b="6985"/>
                  <wp:wrapThrough wrapText="bothSides">
                    <wp:wrapPolygon edited="0">
                      <wp:start x="0" y="0"/>
                      <wp:lineTo x="0" y="21382"/>
                      <wp:lineTo x="21518" y="21382"/>
                      <wp:lineTo x="21518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F5C89" w:rsidRDefault="009F5C89" w:rsidP="007D4D5E"/>
          <w:p w:rsidR="009F5C89" w:rsidRDefault="009F5C89" w:rsidP="007D4D5E"/>
          <w:p w:rsidR="009F5C89" w:rsidRDefault="009F5C89" w:rsidP="007D4D5E"/>
          <w:p w:rsidR="00242A52" w:rsidRDefault="00242A52" w:rsidP="007D4D5E"/>
          <w:p w:rsidR="00242A52" w:rsidRDefault="00242A52" w:rsidP="007D4D5E"/>
        </w:tc>
      </w:tr>
    </w:tbl>
    <w:p w:rsidR="00242A52" w:rsidRDefault="00242A52" w:rsidP="00242A52"/>
    <w:p w:rsidR="009F5C89" w:rsidRDefault="009F5C89" w:rsidP="00242A52">
      <w:r>
        <w:t>Sin darte cuenta acabas de aprender dos aspectos:</w:t>
      </w:r>
    </w:p>
    <w:p w:rsidR="009F5C89" w:rsidRDefault="009F5C89" w:rsidP="009F5C89">
      <w:pPr>
        <w:pStyle w:val="Prrafodelista"/>
        <w:numPr>
          <w:ilvl w:val="0"/>
          <w:numId w:val="16"/>
        </w:numPr>
      </w:pPr>
      <w:r>
        <w:t>El cálculo de los intervalos de confianza</w:t>
      </w:r>
    </w:p>
    <w:p w:rsidR="009F5C89" w:rsidRDefault="009F5C89" w:rsidP="009F5C89">
      <w:pPr>
        <w:pStyle w:val="Prrafodelista"/>
        <w:numPr>
          <w:ilvl w:val="0"/>
          <w:numId w:val="16"/>
        </w:numPr>
      </w:pPr>
      <w:r>
        <w:t>La comparación de medias con la ayuda de los IC</w:t>
      </w:r>
    </w:p>
    <w:p w:rsidR="009F5C89" w:rsidRDefault="009F5C89" w:rsidP="009F5C89"/>
    <w:p w:rsidR="009F5C89" w:rsidRDefault="009F5C89" w:rsidP="00242A52">
      <w:r>
        <w:t>No ha sido tan difícil, ¿verdad?</w:t>
      </w:r>
    </w:p>
    <w:p w:rsidR="009F5C89" w:rsidRDefault="009F5C89" w:rsidP="00242A52">
      <w:r>
        <w:t>Con esta estrategia estás preparado para presentar resultados estadísticamente relevantes cuando quieras comparar variables cuantitativas por grupos.</w:t>
      </w:r>
    </w:p>
    <w:p w:rsidR="00AF6537" w:rsidRDefault="00AF6537" w:rsidP="00242A52"/>
    <w:p w:rsidR="009F5C89" w:rsidRDefault="009F5C89" w:rsidP="00242A52">
      <w:r>
        <w:t>¡</w:t>
      </w:r>
      <w:r w:rsidR="00AF6537">
        <w:t>Sigue avanzando</w:t>
      </w:r>
      <w:r>
        <w:t>!</w:t>
      </w:r>
    </w:p>
    <w:sectPr w:rsidR="009F5C89" w:rsidSect="006D7213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DEC" w:rsidRDefault="001E3DEC" w:rsidP="00BF5E79">
      <w:pPr>
        <w:spacing w:after="0" w:line="240" w:lineRule="auto"/>
      </w:pPr>
      <w:r>
        <w:separator/>
      </w:r>
    </w:p>
  </w:endnote>
  <w:endnote w:type="continuationSeparator" w:id="0">
    <w:p w:rsidR="001E3DEC" w:rsidRDefault="001E3DEC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295261">
          <w:rPr>
            <w:noProof/>
            <w:color w:val="595959" w:themeColor="text1" w:themeTint="A6"/>
            <w:sz w:val="16"/>
          </w:rPr>
          <w:t>2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DEC" w:rsidRDefault="001E3DEC" w:rsidP="00BF5E79">
      <w:pPr>
        <w:spacing w:after="0" w:line="240" w:lineRule="auto"/>
      </w:pPr>
      <w:r>
        <w:separator/>
      </w:r>
    </w:p>
  </w:footnote>
  <w:footnote w:type="continuationSeparator" w:id="0">
    <w:p w:rsidR="001E3DEC" w:rsidRDefault="001E3DEC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5B28A2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DESCUBRIENDO LOS INTERVALOS DE CONFIANZA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5B28A2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DESCUBRIENDO LOS INTERVALOS DE CONFIANZA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27C"/>
    <w:multiLevelType w:val="hybridMultilevel"/>
    <w:tmpl w:val="5F688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543AA"/>
    <w:multiLevelType w:val="hybridMultilevel"/>
    <w:tmpl w:val="DC4023F4"/>
    <w:lvl w:ilvl="0" w:tplc="AC442BC8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3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BCA"/>
    <w:rsid w:val="000B21A2"/>
    <w:rsid w:val="00176391"/>
    <w:rsid w:val="001E3DEC"/>
    <w:rsid w:val="00242A52"/>
    <w:rsid w:val="00295261"/>
    <w:rsid w:val="00296087"/>
    <w:rsid w:val="00377428"/>
    <w:rsid w:val="003868EA"/>
    <w:rsid w:val="005415C3"/>
    <w:rsid w:val="005B28A2"/>
    <w:rsid w:val="00611517"/>
    <w:rsid w:val="006D7213"/>
    <w:rsid w:val="007153C3"/>
    <w:rsid w:val="00771FA4"/>
    <w:rsid w:val="00905EBE"/>
    <w:rsid w:val="00911E74"/>
    <w:rsid w:val="00956E78"/>
    <w:rsid w:val="009B6B82"/>
    <w:rsid w:val="009C5EBE"/>
    <w:rsid w:val="009E768B"/>
    <w:rsid w:val="009F05CF"/>
    <w:rsid w:val="009F1A68"/>
    <w:rsid w:val="009F5C89"/>
    <w:rsid w:val="00A01957"/>
    <w:rsid w:val="00A5757B"/>
    <w:rsid w:val="00A71EF1"/>
    <w:rsid w:val="00A97E55"/>
    <w:rsid w:val="00AB7873"/>
    <w:rsid w:val="00AD146C"/>
    <w:rsid w:val="00AD7D61"/>
    <w:rsid w:val="00AF56D1"/>
    <w:rsid w:val="00AF6537"/>
    <w:rsid w:val="00B22249"/>
    <w:rsid w:val="00B362A6"/>
    <w:rsid w:val="00B5020B"/>
    <w:rsid w:val="00B749BD"/>
    <w:rsid w:val="00B92538"/>
    <w:rsid w:val="00B955EF"/>
    <w:rsid w:val="00BF5E79"/>
    <w:rsid w:val="00BF6156"/>
    <w:rsid w:val="00CD502E"/>
    <w:rsid w:val="00CF46EA"/>
    <w:rsid w:val="00D553D5"/>
    <w:rsid w:val="00D640DA"/>
    <w:rsid w:val="00D80C72"/>
    <w:rsid w:val="00DE7A6E"/>
    <w:rsid w:val="00E4236F"/>
    <w:rsid w:val="00E77C9A"/>
    <w:rsid w:val="00EA2BF1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0DA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0DA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1904-79B6-425B-9E07-6EC80FDD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7</cp:revision>
  <cp:lastPrinted>2018-03-11T10:52:00Z</cp:lastPrinted>
  <dcterms:created xsi:type="dcterms:W3CDTF">2018-05-29T14:17:00Z</dcterms:created>
  <dcterms:modified xsi:type="dcterms:W3CDTF">2021-01-02T01:24:00Z</dcterms:modified>
</cp:coreProperties>
</file>