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vbk05xob1i84"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p62lzgmd4z6b" w:id="1"/>
      <w:bookmarkEnd w:id="1"/>
      <w:r w:rsidDel="00000000" w:rsidR="00000000" w:rsidRPr="00000000">
        <w:rPr>
          <w:rtl w:val="0"/>
        </w:rPr>
        <w:t xml:space="preserve">DOCUMENTO 08: INGENIERÍA DE PROCESOS Y ESPECIFICACIÓN FORMAL BPMN 2.0</w:t>
      </w:r>
    </w:p>
    <w:p w:rsidR="00000000" w:rsidDel="00000000" w:rsidP="00000000" w:rsidRDefault="00000000" w:rsidRPr="00000000" w14:paraId="00000003">
      <w:pPr>
        <w:pStyle w:val="Heading2"/>
        <w:rPr/>
      </w:pPr>
      <w:bookmarkStart w:colFirst="0" w:colLast="0" w:name="_nzmmo2c9hb39" w:id="2"/>
      <w:bookmarkEnd w:id="2"/>
      <w:r w:rsidDel="00000000" w:rsidR="00000000" w:rsidRPr="00000000">
        <w:rPr>
          <w:rtl w:val="0"/>
        </w:rPr>
        <w:t xml:space="preserve">Código: SFC-CORP-BPM-008 | Versión: 1.0 | Clasificación: Confidencial / Corporativo y Procesos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ptxfi7hi1kpr" w:id="3"/>
      <w:bookmarkEnd w:id="3"/>
      <w:r w:rsidDel="00000000" w:rsidR="00000000" w:rsidRPr="00000000">
        <w:rPr>
          <w:rtl w:val="0"/>
        </w:rPr>
        <w:t xml:space="preserve">CONTROL DOCUMENTAL Y GESTIÓN DE VERSIONES</w:t>
      </w:r>
    </w:p>
    <w:tbl>
      <w:tblPr>
        <w:tblStyle w:val="Table1"/>
        <w:tblW w:w="21000.0" w:type="dxa"/>
        <w:jc w:val="left"/>
        <w:tblBorders>
          <w:top w:color="cfd8dc" w:space="0" w:sz="4" w:val="single"/>
          <w:left w:color="000000" w:space="0" w:sz="0" w:val="nil"/>
          <w:bottom w:color="cfd8dc" w:space="0" w:sz="4" w:val="single"/>
          <w:right w:color="000000" w:space="0" w:sz="0" w:val="nil"/>
          <w:insideH w:color="cfd8dc" w:space="0" w:sz="4" w:val="single"/>
          <w:insideV w:color="cfd8dc"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Process Engineering Group &amp; Head of Process Architecture</w:t>
            </w:r>
          </w:p>
        </w:tc>
        <w:tc>
          <w:tcPr/>
          <w:p w:rsidR="00000000" w:rsidDel="00000000" w:rsidP="00000000" w:rsidRDefault="00000000" w:rsidRPr="00000000" w14:paraId="0000000F">
            <w:pPr>
              <w:rPr/>
            </w:pPr>
            <w:r w:rsidDel="00000000" w:rsidR="00000000" w:rsidRPr="00000000">
              <w:rPr>
                <w:rtl w:val="0"/>
              </w:rPr>
              <w:t xml:space="preserve">Chief Transformation Officer &amp; Head of Agile Practice</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formal del catálogo de procesos empresariales bajo la norma internacional BPMN 2.0.</w:t>
            </w:r>
          </w:p>
        </w:tc>
      </w:tr>
    </w:tbl>
    <w:p w:rsidR="00000000" w:rsidDel="00000000" w:rsidP="00000000" w:rsidRDefault="00000000" w:rsidRPr="00000000" w14:paraId="00000012">
      <w:pPr>
        <w:pStyle w:val="Heading2"/>
        <w:rPr/>
      </w:pPr>
      <w:bookmarkStart w:colFirst="0" w:colLast="0" w:name="_e4kjcvniiz6v" w:id="4"/>
      <w:bookmarkEnd w:id="4"/>
      <w:r w:rsidDel="00000000" w:rsidR="00000000" w:rsidRPr="00000000">
        <w:rPr>
          <w:rtl w:val="0"/>
        </w:rPr>
        <w:t xml:space="preserve">ÍNDICE GENERAL DEL DOCUMENTO 08</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Resumen Ejecutivo y Marco Normativo de Procesos (BPMN 2.0)</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Mapa Global de Procesos Corporativos de Statsfirm Co.</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Proceso BPMN-01: Captación de Clientes y Venta Consultiva</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Proceso BPMN-02: Diagnóstico Inicial y Levantamiento de Requerimientos</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Proceso BPMN-03: Negociación, FinOps y Formalización de Contratos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Proceso BPMN-04: Ejecución de Proyectos de Datos (Capa 1, Capa 2 y Capa 3)</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Proceso BPMN-05: Gobierno Activo del Dato y Control de Calidad Continuo</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Proceso BPMN-06: Desarrollo de Software e Integración Continua (Pipeline DevOps)</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Proceso BPMN-07: Entrega, Aprobación de Entregables y Facturación en la App del Cliente</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Proceso BPMN-08: Soporte Técnico Continuo, Gestión de Incidentes y Operaciones 24/7</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Proceso BPMN-09: Ciclo de Mejora Continua, Observabilidad y Retroalimentación con Innova Lab</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Diccionario de Elementos, Pools, Lanes, Compuertas y Reglas de Negocio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Conclusión y Transición al Documento 09</w:t>
      </w:r>
    </w:p>
    <w:p w:rsidR="00000000" w:rsidDel="00000000" w:rsidP="00000000" w:rsidRDefault="00000000" w:rsidRPr="00000000" w14:paraId="00000020">
      <w:pPr>
        <w:pStyle w:val="Heading2"/>
        <w:rPr/>
      </w:pPr>
      <w:bookmarkStart w:colFirst="0" w:colLast="0" w:name="_hvuo0u6tlj6f" w:id="5"/>
      <w:bookmarkEnd w:id="5"/>
      <w:r w:rsidDel="00000000" w:rsidR="00000000" w:rsidRPr="00000000">
        <w:rPr>
          <w:rtl w:val="0"/>
        </w:rPr>
        <w:t xml:space="preserve">1. RESUMEN EJECUTIVO Y MARCO NORMATIVO BPMN 2.0</w:t>
      </w:r>
    </w:p>
    <w:p w:rsidR="00000000" w:rsidDel="00000000" w:rsidP="00000000" w:rsidRDefault="00000000" w:rsidRPr="00000000" w14:paraId="00000021">
      <w:pPr>
        <w:rPr/>
      </w:pPr>
      <w:r w:rsidDel="00000000" w:rsidR="00000000" w:rsidRPr="00000000">
        <w:rPr>
          <w:rtl w:val="0"/>
        </w:rPr>
        <w:t xml:space="preserve">En Statsfirm Co., los procesos de negocio trascienden la documentación estática para convertirse en activos operativos críticos. Este documento establece los modelos formales bajo el estándar internacional OMG BPMN 2.0 (Business Process Model and Notation). El objetivo es garantizar procesos computables, auditables y ejecutables por motores de orquestación y herramientas de minería de procesos (</w:t>
      </w:r>
      <w:r w:rsidDel="00000000" w:rsidR="00000000" w:rsidRPr="00000000">
        <w:rPr>
          <w:i w:val="1"/>
          <w:iCs w:val="1"/>
          <w:rtl w:val="0"/>
        </w:rPr>
        <w:t xml:space="preserve">Process Mining</w:t>
      </w:r>
      <w:r w:rsidDel="00000000" w:rsidR="00000000" w:rsidRPr="00000000">
        <w:rPr>
          <w:rtl w:val="0"/>
        </w:rPr>
        <w:t xml:space="preserve">), permitiendo una trazabilidad absoluta desde la captación hasta el soporte post-entrega.</w:t>
      </w:r>
    </w:p>
    <w:p w:rsidR="00000000" w:rsidDel="00000000" w:rsidP="00000000" w:rsidRDefault="00000000" w:rsidRPr="00000000" w14:paraId="00000022">
      <w:pPr>
        <w:pStyle w:val="Heading2"/>
        <w:rPr/>
      </w:pPr>
      <w:bookmarkStart w:colFirst="0" w:colLast="0" w:name="_nznxcupptrl5" w:id="6"/>
      <w:bookmarkEnd w:id="6"/>
      <w:r w:rsidDel="00000000" w:rsidR="00000000" w:rsidRPr="00000000">
        <w:rPr>
          <w:rtl w:val="0"/>
        </w:rPr>
        <w:t xml:space="preserve">2. MAPA GLOBAL DE PROCESOS CORPORATIVOS</w:t>
      </w:r>
    </w:p>
    <w:p w:rsidR="00000000" w:rsidDel="00000000" w:rsidP="00000000" w:rsidRDefault="00000000" w:rsidRPr="00000000" w14:paraId="00000023">
      <w:pPr>
        <w:rPr/>
      </w:pPr>
      <w:r w:rsidDel="00000000" w:rsidR="00000000" w:rsidRPr="00000000">
        <w:rPr>
          <w:rtl w:val="0"/>
        </w:rPr>
        <w:t xml:space="preserve">La arquitectura de procesos de Statsfirm Co. se organiza en tres dimensiones fundamentales: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Procesos Estratégicos</w:t>
      </w:r>
      <w:r w:rsidDel="00000000" w:rsidR="00000000" w:rsidRPr="00000000">
        <w:rPr>
          <w:rtl w:val="0"/>
        </w:rPr>
        <w:t xml:space="preserve">: Definen el rumbo de la organización, incluyendo la Planificación Estratégica, la Gestión de Innova Lab y el Gobierno Corporativo.</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Procesos Misionales / Operativos (Core)</w:t>
      </w:r>
      <w:r w:rsidDel="00000000" w:rsidR="00000000" w:rsidRPr="00000000">
        <w:rPr>
          <w:rtl w:val="0"/>
        </w:rPr>
        <w:t xml:space="preserve">: Representan la cadena de valor directa: Captación -&gt; Diagnóstico -&gt; Contratación -&gt; Ejecución (Datos y Software) -&gt; Entrega y Facturación.</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Procesos de Soporte</w:t>
      </w:r>
      <w:r w:rsidDel="00000000" w:rsidR="00000000" w:rsidRPr="00000000">
        <w:rPr>
          <w:rtl w:val="0"/>
        </w:rPr>
        <w:t xml:space="preserve">: Garantizan la infraestructura y recursos necesarios: People &amp; Culture (HR), Finance &amp; Legal, IT Operations &amp; SRE 24/7.</w:t>
      </w:r>
    </w:p>
    <w:p w:rsidR="00000000" w:rsidDel="00000000" w:rsidP="00000000" w:rsidRDefault="00000000" w:rsidRPr="00000000" w14:paraId="00000028">
      <w:pPr>
        <w:pStyle w:val="Heading2"/>
        <w:rPr/>
      </w:pPr>
      <w:bookmarkStart w:colFirst="0" w:colLast="0" w:name="_zad69rbwu0v7" w:id="7"/>
      <w:bookmarkEnd w:id="7"/>
      <w:r w:rsidDel="00000000" w:rsidR="00000000" w:rsidRPr="00000000">
        <w:rPr>
          <w:rtl w:val="0"/>
        </w:rPr>
        <w:t xml:space="preserve">3. PROCESO BPMN-01: CAPTACIÓN DE CLIENTES Y VENTA CONSULTIVA</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Identificar y calificar oportunidades de negocio asegurando la viabilidad técnica desde el inicio.</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Recepción de lead o contacto comercial.</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Cliente, Ejecutivo Comercial, Jefe de Procesos, Architecture Review Board (ARB).</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2D">
      <w:pPr>
        <w:numPr>
          <w:ilvl w:val="1"/>
          <w:numId w:val="1"/>
        </w:numPr>
        <w:ind w:left="1440" w:hanging="360"/>
      </w:pPr>
      <w:r w:rsidDel="00000000" w:rsidR="00000000" w:rsidRPr="00000000">
        <w:rPr>
          <w:i w:val="1"/>
          <w:iCs w:val="1"/>
          <w:rtl w:val="0"/>
        </w:rPr>
        <w:t xml:space="preserve">Tarea de Usuario</w:t>
      </w:r>
      <w:r w:rsidDel="00000000" w:rsidR="00000000" w:rsidRPr="00000000">
        <w:rPr>
          <w:rtl w:val="0"/>
        </w:rPr>
        <w:t xml:space="preserve">: Captura de requerimientos iniciales por el Ejecutivo Comercial.</w:t>
      </w:r>
    </w:p>
    <w:p w:rsidR="00000000" w:rsidDel="00000000" w:rsidP="00000000" w:rsidRDefault="00000000" w:rsidRPr="00000000" w14:paraId="0000002E">
      <w:pPr>
        <w:numPr>
          <w:ilvl w:val="1"/>
          <w:numId w:val="1"/>
        </w:numPr>
        <w:ind w:left="1440" w:hanging="360"/>
      </w:pPr>
      <w:r w:rsidDel="00000000" w:rsidR="00000000" w:rsidRPr="00000000">
        <w:rPr>
          <w:i w:val="1"/>
          <w:iCs w:val="1"/>
          <w:rtl w:val="0"/>
        </w:rPr>
        <w:t xml:space="preserve">Tarea de Servicio</w:t>
      </w:r>
      <w:r w:rsidDel="00000000" w:rsidR="00000000" w:rsidRPr="00000000">
        <w:rPr>
          <w:rtl w:val="0"/>
        </w:rPr>
        <w:t xml:space="preserve">: Verificación de perfil en CRM.</w:t>
      </w:r>
    </w:p>
    <w:p w:rsidR="00000000" w:rsidDel="00000000" w:rsidP="00000000" w:rsidRDefault="00000000" w:rsidRPr="00000000" w14:paraId="0000002F">
      <w:pPr>
        <w:numPr>
          <w:ilvl w:val="1"/>
          <w:numId w:val="1"/>
        </w:numPr>
        <w:ind w:left="1440" w:hanging="360"/>
      </w:pPr>
      <w:r w:rsidDel="00000000" w:rsidR="00000000" w:rsidRPr="00000000">
        <w:rPr>
          <w:i w:val="1"/>
          <w:iCs w:val="1"/>
          <w:rtl w:val="0"/>
        </w:rPr>
        <w:t xml:space="preserve">Compuerta Exclusiva</w:t>
      </w:r>
      <w:r w:rsidDel="00000000" w:rsidR="00000000" w:rsidRPr="00000000">
        <w:rPr>
          <w:rtl w:val="0"/>
        </w:rPr>
        <w:t xml:space="preserve">: ¿Cumple criterios de prospección?</w:t>
      </w:r>
    </w:p>
    <w:p w:rsidR="00000000" w:rsidDel="00000000" w:rsidP="00000000" w:rsidRDefault="00000000" w:rsidRPr="00000000" w14:paraId="00000030">
      <w:pPr>
        <w:numPr>
          <w:ilvl w:val="1"/>
          <w:numId w:val="1"/>
        </w:numPr>
        <w:ind w:left="1440" w:hanging="360"/>
      </w:pPr>
      <w:r w:rsidDel="00000000" w:rsidR="00000000" w:rsidRPr="00000000">
        <w:rPr>
          <w:i w:val="1"/>
          <w:iCs w:val="1"/>
          <w:rtl w:val="0"/>
        </w:rPr>
        <w:t xml:space="preserve">Tarea de Usuario</w:t>
      </w:r>
      <w:r w:rsidDel="00000000" w:rsidR="00000000" w:rsidRPr="00000000">
        <w:rPr>
          <w:rtl w:val="0"/>
        </w:rPr>
        <w:t xml:space="preserve">: Pre-evaluación por el Jefe de Procesos para mitigar propuestas inviables.</w:t>
      </w:r>
    </w:p>
    <w:p w:rsidR="00000000" w:rsidDel="00000000" w:rsidP="00000000" w:rsidRDefault="00000000" w:rsidRPr="00000000" w14:paraId="00000031">
      <w:pPr>
        <w:numPr>
          <w:ilvl w:val="1"/>
          <w:numId w:val="1"/>
        </w:numPr>
        <w:ind w:left="1440" w:hanging="360"/>
      </w:pPr>
      <w:r w:rsidDel="00000000" w:rsidR="00000000" w:rsidRPr="00000000">
        <w:rPr>
          <w:i w:val="1"/>
          <w:iCs w:val="1"/>
          <w:rtl w:val="0"/>
        </w:rPr>
        <w:t xml:space="preserve">Tarea de Usuario</w:t>
      </w:r>
      <w:r w:rsidDel="00000000" w:rsidR="00000000" w:rsidRPr="00000000">
        <w:rPr>
          <w:rtl w:val="0"/>
        </w:rPr>
        <w:t xml:space="preserve">: Revisión técnica previa por el ARB para validación de arquitectura base.</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Lead calificado y aprobado para diagnóstico.</w:t>
      </w:r>
    </w:p>
    <w:p w:rsidR="00000000" w:rsidDel="00000000" w:rsidP="00000000" w:rsidRDefault="00000000" w:rsidRPr="00000000" w14:paraId="00000033">
      <w:pPr>
        <w:pStyle w:val="Heading2"/>
        <w:rPr/>
      </w:pPr>
      <w:bookmarkStart w:colFirst="0" w:colLast="0" w:name="_g8sqn63m6ko7" w:id="8"/>
      <w:bookmarkEnd w:id="8"/>
      <w:r w:rsidDel="00000000" w:rsidR="00000000" w:rsidRPr="00000000">
        <w:rPr>
          <w:rtl w:val="0"/>
        </w:rPr>
        <w:t xml:space="preserve">4. PROCESO BPMN-02: DIAGNÓSTICO INICIAL Y LEVANTAMIENTO DE REQUERIMIENTOS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Determinar el estado actual del cliente y definir el alcance técnico del proyecto.</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Aprobación de preventa.</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Cliente, Jefe de Procesos, Ingeniero de Datos, Analista de Procesos.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38">
      <w:pPr>
        <w:numPr>
          <w:ilvl w:val="1"/>
          <w:numId w:val="5"/>
        </w:numPr>
        <w:ind w:left="1440" w:hanging="360"/>
      </w:pPr>
      <w:r w:rsidDel="00000000" w:rsidR="00000000" w:rsidRPr="00000000">
        <w:rPr>
          <w:i w:val="1"/>
          <w:iCs w:val="1"/>
          <w:rtl w:val="0"/>
        </w:rPr>
        <w:t xml:space="preserve">Tarea de Usuario</w:t>
      </w:r>
      <w:r w:rsidDel="00000000" w:rsidR="00000000" w:rsidRPr="00000000">
        <w:rPr>
          <w:rtl w:val="0"/>
        </w:rPr>
        <w:t xml:space="preserve">: Sesiones de descubrimiento y entrevistas.</w:t>
      </w:r>
    </w:p>
    <w:p w:rsidR="00000000" w:rsidDel="00000000" w:rsidP="00000000" w:rsidRDefault="00000000" w:rsidRPr="00000000" w14:paraId="00000039">
      <w:pPr>
        <w:numPr>
          <w:ilvl w:val="1"/>
          <w:numId w:val="5"/>
        </w:numPr>
        <w:ind w:left="1440" w:hanging="360"/>
      </w:pPr>
      <w:r w:rsidDel="00000000" w:rsidR="00000000" w:rsidRPr="00000000">
        <w:rPr>
          <w:i w:val="1"/>
          <w:iCs w:val="1"/>
          <w:rtl w:val="0"/>
        </w:rPr>
        <w:t xml:space="preserve">Tarea de Servicio</w:t>
      </w:r>
      <w:r w:rsidDel="00000000" w:rsidR="00000000" w:rsidRPr="00000000">
        <w:rPr>
          <w:rtl w:val="0"/>
        </w:rPr>
        <w:t xml:space="preserve">: Extracción de muestras de datos para análisis de calidad.</w:t>
      </w:r>
    </w:p>
    <w:p w:rsidR="00000000" w:rsidDel="00000000" w:rsidP="00000000" w:rsidRDefault="00000000" w:rsidRPr="00000000" w14:paraId="0000003A">
      <w:pPr>
        <w:numPr>
          <w:ilvl w:val="1"/>
          <w:numId w:val="5"/>
        </w:numPr>
        <w:ind w:left="1440" w:hanging="360"/>
      </w:pPr>
      <w:r w:rsidDel="00000000" w:rsidR="00000000" w:rsidRPr="00000000">
        <w:rPr>
          <w:i w:val="1"/>
          <w:iCs w:val="1"/>
          <w:rtl w:val="0"/>
        </w:rPr>
        <w:t xml:space="preserve">Tarea de Script</w:t>
      </w:r>
      <w:r w:rsidDel="00000000" w:rsidR="00000000" w:rsidRPr="00000000">
        <w:rPr>
          <w:rtl w:val="0"/>
        </w:rPr>
        <w:t xml:space="preserve">: Ejecución de minería de procesos (Process Mining) utilizando logs del cliente.</w:t>
      </w:r>
    </w:p>
    <w:p w:rsidR="00000000" w:rsidDel="00000000" w:rsidP="00000000" w:rsidRDefault="00000000" w:rsidRPr="00000000" w14:paraId="0000003B">
      <w:pPr>
        <w:numPr>
          <w:ilvl w:val="1"/>
          <w:numId w:val="5"/>
        </w:numPr>
        <w:ind w:left="1440" w:hanging="360"/>
      </w:pPr>
      <w:r w:rsidDel="00000000" w:rsidR="00000000" w:rsidRPr="00000000">
        <w:rPr>
          <w:i w:val="1"/>
          <w:iCs w:val="1"/>
          <w:rtl w:val="0"/>
        </w:rPr>
        <w:t xml:space="preserve">Tarea de Usuario</w:t>
      </w:r>
      <w:r w:rsidDel="00000000" w:rsidR="00000000" w:rsidRPr="00000000">
        <w:rPr>
          <w:rtl w:val="0"/>
        </w:rPr>
        <w:t xml:space="preserve">: Elaboración de informe de madurez digital y alineación de OKRs.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Documento de Diagnóstico y OKRs firmado.</w:t>
      </w:r>
    </w:p>
    <w:p w:rsidR="00000000" w:rsidDel="00000000" w:rsidP="00000000" w:rsidRDefault="00000000" w:rsidRPr="00000000" w14:paraId="0000003D">
      <w:pPr>
        <w:pStyle w:val="Heading2"/>
        <w:rPr/>
      </w:pPr>
      <w:bookmarkStart w:colFirst="0" w:colLast="0" w:name="_43i1j6cwhqmf" w:id="9"/>
      <w:bookmarkEnd w:id="9"/>
      <w:r w:rsidDel="00000000" w:rsidR="00000000" w:rsidRPr="00000000">
        <w:rPr>
          <w:rtl w:val="0"/>
        </w:rPr>
        <w:t xml:space="preserve">5. PROCESO BPMN-03: NEGOCIACIÓN, FINOPS Y FORMALIZACIÓN DE CONTRATOS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Estructurar la relación contractual y el modelo de costos cloud de forma transparente.</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Informe de diagnóstico aceptado.</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Ejecutivo Comercial, Legal, Especialista FinOps, Cliente.</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42">
      <w:pPr>
        <w:numPr>
          <w:ilvl w:val="1"/>
          <w:numId w:val="2"/>
        </w:numPr>
        <w:ind w:left="1440" w:hanging="360"/>
      </w:pPr>
      <w:r w:rsidDel="00000000" w:rsidR="00000000" w:rsidRPr="00000000">
        <w:rPr>
          <w:i w:val="1"/>
          <w:iCs w:val="1"/>
          <w:rtl w:val="0"/>
        </w:rPr>
        <w:t xml:space="preserve">Tarea de Usuario</w:t>
      </w:r>
      <w:r w:rsidDel="00000000" w:rsidR="00000000" w:rsidRPr="00000000">
        <w:rPr>
          <w:rtl w:val="0"/>
        </w:rPr>
        <w:t xml:space="preserve">: Modelado FinOps para estimación precisa de costos de infraestructura cloud.</w:t>
      </w:r>
    </w:p>
    <w:p w:rsidR="00000000" w:rsidDel="00000000" w:rsidP="00000000" w:rsidRDefault="00000000" w:rsidRPr="00000000" w14:paraId="00000043">
      <w:pPr>
        <w:numPr>
          <w:ilvl w:val="1"/>
          <w:numId w:val="2"/>
        </w:numPr>
        <w:ind w:left="1440" w:hanging="360"/>
      </w:pPr>
      <w:r w:rsidDel="00000000" w:rsidR="00000000" w:rsidRPr="00000000">
        <w:rPr>
          <w:i w:val="1"/>
          <w:iCs w:val="1"/>
          <w:rtl w:val="0"/>
        </w:rPr>
        <w:t xml:space="preserve">Tarea de Servicio</w:t>
      </w:r>
      <w:r w:rsidDel="00000000" w:rsidR="00000000" w:rsidRPr="00000000">
        <w:rPr>
          <w:rtl w:val="0"/>
        </w:rPr>
        <w:t xml:space="preserve">: Generación automática de DPA (Data Processing Agreement).</w:t>
      </w:r>
    </w:p>
    <w:p w:rsidR="00000000" w:rsidDel="00000000" w:rsidP="00000000" w:rsidRDefault="00000000" w:rsidRPr="00000000" w14:paraId="00000044">
      <w:pPr>
        <w:numPr>
          <w:ilvl w:val="1"/>
          <w:numId w:val="2"/>
        </w:numPr>
        <w:ind w:left="1440" w:hanging="360"/>
      </w:pPr>
      <w:r w:rsidDel="00000000" w:rsidR="00000000" w:rsidRPr="00000000">
        <w:rPr>
          <w:i w:val="1"/>
          <w:iCs w:val="1"/>
          <w:rtl w:val="0"/>
        </w:rPr>
        <w:t xml:space="preserve">Tarea de Usuario</w:t>
      </w:r>
      <w:r w:rsidDel="00000000" w:rsidR="00000000" w:rsidRPr="00000000">
        <w:rPr>
          <w:rtl w:val="0"/>
        </w:rPr>
        <w:t xml:space="preserve">: Negociación de términos finales.</w:t>
      </w:r>
    </w:p>
    <w:p w:rsidR="00000000" w:rsidDel="00000000" w:rsidP="00000000" w:rsidRDefault="00000000" w:rsidRPr="00000000" w14:paraId="00000045">
      <w:pPr>
        <w:numPr>
          <w:ilvl w:val="1"/>
          <w:numId w:val="2"/>
        </w:numPr>
        <w:ind w:left="1440" w:hanging="360"/>
      </w:pPr>
      <w:r w:rsidDel="00000000" w:rsidR="00000000" w:rsidRPr="00000000">
        <w:rPr>
          <w:i w:val="1"/>
          <w:iCs w:val="1"/>
          <w:rtl w:val="0"/>
        </w:rPr>
        <w:t xml:space="preserve">Tarea de Servicio</w:t>
      </w:r>
      <w:r w:rsidDel="00000000" w:rsidR="00000000" w:rsidRPr="00000000">
        <w:rPr>
          <w:rtl w:val="0"/>
        </w:rPr>
        <w:t xml:space="preserve">: Firma digital mediante la App del Cliente de Statsfirm Co.</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Contrato legalizado y proyecto activado en el ERP.</w:t>
      </w:r>
    </w:p>
    <w:p w:rsidR="00000000" w:rsidDel="00000000" w:rsidP="00000000" w:rsidRDefault="00000000" w:rsidRPr="00000000" w14:paraId="00000047">
      <w:pPr>
        <w:pStyle w:val="Heading2"/>
        <w:rPr/>
      </w:pPr>
      <w:bookmarkStart w:colFirst="0" w:colLast="0" w:name="_rytu8pwn6r68" w:id="10"/>
      <w:bookmarkEnd w:id="10"/>
      <w:r w:rsidDel="00000000" w:rsidR="00000000" w:rsidRPr="00000000">
        <w:rPr>
          <w:rtl w:val="0"/>
        </w:rPr>
        <w:t xml:space="preserve">6. PROCESO BPMN-04: EJECUCIÓN DE PROYECTOS DE DATOS (FLUJO CANÓNICO)</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Procesamiento y transformación de datos en tres capas de madurez.</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Activación de contrato.</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Ingeniero de Datos, Data Steward, Arquitecto de Datos, Científico de Datos.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4C">
      <w:pPr>
        <w:numPr>
          <w:ilvl w:val="1"/>
          <w:numId w:val="10"/>
        </w:numPr>
        <w:ind w:left="1440" w:hanging="360"/>
      </w:pPr>
      <w:r w:rsidDel="00000000" w:rsidR="00000000" w:rsidRPr="00000000">
        <w:rPr>
          <w:b w:val="1"/>
          <w:bCs w:val="1"/>
          <w:rtl w:val="0"/>
        </w:rPr>
        <w:t xml:space="preserve">Capa 1 (Bronze)</w:t>
      </w:r>
      <w:r w:rsidDel="00000000" w:rsidR="00000000" w:rsidRPr="00000000">
        <w:rPr>
          <w:rtl w:val="0"/>
        </w:rPr>
        <w:t xml:space="preserve">: Ingesta de datos crudos -&gt; Validación de esquemas -&gt; </w:t>
      </w:r>
      <w:r w:rsidDel="00000000" w:rsidR="00000000" w:rsidRPr="00000000">
        <w:rPr>
          <w:i w:val="1"/>
          <w:iCs w:val="1"/>
          <w:rtl w:val="0"/>
        </w:rPr>
        <w:t xml:space="preserve">Compuerta Exclusiva</w:t>
      </w:r>
      <w:r w:rsidDel="00000000" w:rsidR="00000000" w:rsidRPr="00000000">
        <w:rPr>
          <w:rtl w:val="0"/>
        </w:rPr>
        <w:t xml:space="preserve">: Si falla, envío a Dead Letter Queue con alerta al Data Steward; si aprueba, persistencia en Raw Bronze.</w:t>
      </w:r>
    </w:p>
    <w:p w:rsidR="00000000" w:rsidDel="00000000" w:rsidP="00000000" w:rsidRDefault="00000000" w:rsidRPr="00000000" w14:paraId="0000004D">
      <w:pPr>
        <w:numPr>
          <w:ilvl w:val="1"/>
          <w:numId w:val="10"/>
        </w:numPr>
        <w:ind w:left="1440" w:hanging="360"/>
      </w:pPr>
      <w:r w:rsidDel="00000000" w:rsidR="00000000" w:rsidRPr="00000000">
        <w:rPr>
          <w:b w:val="1"/>
          <w:bCs w:val="1"/>
          <w:rtl w:val="0"/>
        </w:rPr>
        <w:t xml:space="preserve">Capa 2 (Silver)</w:t>
      </w:r>
      <w:r w:rsidDel="00000000" w:rsidR="00000000" w:rsidRPr="00000000">
        <w:rPr>
          <w:rtl w:val="0"/>
        </w:rPr>
        <w:t xml:space="preserve">: Extracción Spark/dbt -&gt; Limpieza y Desduplicación -&gt; Validación de reglas de calidad -&gt; Publicación en Lakehouse Silver con registro automático de linaje.</w:t>
      </w:r>
    </w:p>
    <w:p w:rsidR="00000000" w:rsidDel="00000000" w:rsidP="00000000" w:rsidRDefault="00000000" w:rsidRPr="00000000" w14:paraId="0000004E">
      <w:pPr>
        <w:numPr>
          <w:ilvl w:val="1"/>
          <w:numId w:val="10"/>
        </w:numPr>
        <w:ind w:left="1440" w:hanging="360"/>
      </w:pPr>
      <w:r w:rsidDel="00000000" w:rsidR="00000000" w:rsidRPr="00000000">
        <w:rPr>
          <w:b w:val="1"/>
          <w:bCs w:val="1"/>
          <w:rtl w:val="0"/>
        </w:rPr>
        <w:t xml:space="preserve">Capa 3 (Gold)</w:t>
      </w:r>
      <w:r w:rsidDel="00000000" w:rsidR="00000000" w:rsidRPr="00000000">
        <w:rPr>
          <w:rtl w:val="0"/>
        </w:rPr>
        <w:t xml:space="preserve">: Modelado dimensional Gold -&gt; Alimentación de Feature Store para ML -&gt; Exposición para consumo en Dashboards BI y APIs de inferencia.</w:t>
      </w:r>
    </w:p>
    <w:p w:rsidR="00000000" w:rsidDel="00000000" w:rsidP="00000000" w:rsidRDefault="00000000" w:rsidRPr="00000000" w14:paraId="0000004F">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Dataset Gold disponible y certificado.</w:t>
      </w:r>
    </w:p>
    <w:p w:rsidR="00000000" w:rsidDel="00000000" w:rsidP="00000000" w:rsidRDefault="00000000" w:rsidRPr="00000000" w14:paraId="00000050">
      <w:pPr>
        <w:pStyle w:val="Heading2"/>
        <w:rPr/>
      </w:pPr>
      <w:bookmarkStart w:colFirst="0" w:colLast="0" w:name="_df9kfk1kfanf" w:id="11"/>
      <w:bookmarkEnd w:id="11"/>
      <w:r w:rsidDel="00000000" w:rsidR="00000000" w:rsidRPr="00000000">
        <w:rPr>
          <w:rtl w:val="0"/>
        </w:rPr>
        <w:t xml:space="preserve">7. PROCESO BPMN-05: GOBIERNO ACTIVO DEL DATO Y CONTROL DE CALIDAD</w:t>
      </w:r>
    </w:p>
    <w:p w:rsidR="00000000" w:rsidDel="00000000" w:rsidP="00000000" w:rsidRDefault="00000000" w:rsidRPr="00000000" w14:paraId="00000051">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Asegurar la integridad, seguridad y cumplimiento normativo de los datos.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Ingesta de datos en producción.</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Data Steward, Auditor de IT.</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55">
      <w:pPr>
        <w:numPr>
          <w:ilvl w:val="1"/>
          <w:numId w:val="9"/>
        </w:numPr>
        <w:ind w:left="1440" w:hanging="360"/>
      </w:pPr>
      <w:r w:rsidDel="00000000" w:rsidR="00000000" w:rsidRPr="00000000">
        <w:rPr>
          <w:i w:val="1"/>
          <w:iCs w:val="1"/>
          <w:rtl w:val="0"/>
        </w:rPr>
        <w:t xml:space="preserve">Tarea de Servicio</w:t>
      </w:r>
      <w:r w:rsidDel="00000000" w:rsidR="00000000" w:rsidRPr="00000000">
        <w:rPr>
          <w:rtl w:val="0"/>
        </w:rPr>
        <w:t xml:space="preserve">: Monitoreo continuo de métricas de calidad de datos.</w:t>
      </w:r>
    </w:p>
    <w:p w:rsidR="00000000" w:rsidDel="00000000" w:rsidP="00000000" w:rsidRDefault="00000000" w:rsidRPr="00000000" w14:paraId="00000056">
      <w:pPr>
        <w:numPr>
          <w:ilvl w:val="1"/>
          <w:numId w:val="9"/>
        </w:numPr>
        <w:ind w:left="1440" w:hanging="360"/>
      </w:pPr>
      <w:r w:rsidDel="00000000" w:rsidR="00000000" w:rsidRPr="00000000">
        <w:rPr>
          <w:i w:val="1"/>
          <w:iCs w:val="1"/>
          <w:rtl w:val="0"/>
        </w:rPr>
        <w:t xml:space="preserve">Tarea de Usuario</w:t>
      </w:r>
      <w:r w:rsidDel="00000000" w:rsidR="00000000" w:rsidRPr="00000000">
        <w:rPr>
          <w:rtl w:val="0"/>
        </w:rPr>
        <w:t xml:space="preserve">: Resolución de incidencias de metadatos detectadas.</w:t>
      </w:r>
    </w:p>
    <w:p w:rsidR="00000000" w:rsidDel="00000000" w:rsidP="00000000" w:rsidRDefault="00000000" w:rsidRPr="00000000" w14:paraId="00000057">
      <w:pPr>
        <w:numPr>
          <w:ilvl w:val="1"/>
          <w:numId w:val="9"/>
        </w:numPr>
        <w:ind w:left="1440" w:hanging="360"/>
      </w:pPr>
      <w:r w:rsidDel="00000000" w:rsidR="00000000" w:rsidRPr="00000000">
        <w:rPr>
          <w:i w:val="1"/>
          <w:iCs w:val="1"/>
          <w:rtl w:val="0"/>
        </w:rPr>
        <w:t xml:space="preserve">Tarea de Servicio</w:t>
      </w:r>
      <w:r w:rsidDel="00000000" w:rsidR="00000000" w:rsidRPr="00000000">
        <w:rPr>
          <w:rtl w:val="0"/>
        </w:rPr>
        <w:t xml:space="preserve">: Auditoría periódica de permisos bajo modelo RBAC (Role-Based Access Control).</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Reporte de cumplimiento de Gobierno de Datos emitido.</w:t>
      </w:r>
    </w:p>
    <w:p w:rsidR="00000000" w:rsidDel="00000000" w:rsidP="00000000" w:rsidRDefault="00000000" w:rsidRPr="00000000" w14:paraId="00000059">
      <w:pPr>
        <w:pStyle w:val="Heading2"/>
        <w:rPr/>
      </w:pPr>
      <w:bookmarkStart w:colFirst="0" w:colLast="0" w:name="_hosisru4jllh" w:id="12"/>
      <w:bookmarkEnd w:id="12"/>
      <w:r w:rsidDel="00000000" w:rsidR="00000000" w:rsidRPr="00000000">
        <w:rPr>
          <w:rtl w:val="0"/>
        </w:rPr>
        <w:t xml:space="preserve">8. PROCESO BPMN-06: DESARROLLO DE SOFTWARE E INTEGRACIÓN CONTINUA (DEVOPS)</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Construcción de aplicaciones y microservicios bajo estándares de alta disponibilidad.</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User Story definida en el Backlog con Definición de Preparado (DoR).</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Desarrollador, Revisor Agile, DevOps, QA.</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5E">
      <w:pPr>
        <w:numPr>
          <w:ilvl w:val="1"/>
          <w:numId w:val="6"/>
        </w:numPr>
        <w:ind w:left="1440" w:hanging="360"/>
      </w:pPr>
      <w:r w:rsidDel="00000000" w:rsidR="00000000" w:rsidRPr="00000000">
        <w:rPr>
          <w:i w:val="1"/>
          <w:iCs w:val="1"/>
          <w:rtl w:val="0"/>
        </w:rPr>
        <w:t xml:space="preserve">Tarea de Usuario</w:t>
      </w:r>
      <w:r w:rsidDel="00000000" w:rsidR="00000000" w:rsidRPr="00000000">
        <w:rPr>
          <w:rtl w:val="0"/>
        </w:rPr>
        <w:t xml:space="preserve">: Desarrollo en branch específica según GitFlow.</w:t>
      </w:r>
    </w:p>
    <w:p w:rsidR="00000000" w:rsidDel="00000000" w:rsidP="00000000" w:rsidRDefault="00000000" w:rsidRPr="00000000" w14:paraId="0000005F">
      <w:pPr>
        <w:numPr>
          <w:ilvl w:val="1"/>
          <w:numId w:val="6"/>
        </w:numPr>
        <w:ind w:left="1440" w:hanging="360"/>
      </w:pPr>
      <w:r w:rsidDel="00000000" w:rsidR="00000000" w:rsidRPr="00000000">
        <w:rPr>
          <w:i w:val="1"/>
          <w:iCs w:val="1"/>
          <w:rtl w:val="0"/>
        </w:rPr>
        <w:t xml:space="preserve">Tarea de Usuario</w:t>
      </w:r>
      <w:r w:rsidDel="00000000" w:rsidR="00000000" w:rsidRPr="00000000">
        <w:rPr>
          <w:rtl w:val="0"/>
        </w:rPr>
        <w:t xml:space="preserve">: Apertura de Pull Request y Peer Review.</w:t>
      </w:r>
    </w:p>
    <w:p w:rsidR="00000000" w:rsidDel="00000000" w:rsidP="00000000" w:rsidRDefault="00000000" w:rsidRPr="00000000" w14:paraId="00000060">
      <w:pPr>
        <w:numPr>
          <w:ilvl w:val="1"/>
          <w:numId w:val="6"/>
        </w:numPr>
        <w:ind w:left="1440" w:hanging="360"/>
      </w:pPr>
      <w:r w:rsidDel="00000000" w:rsidR="00000000" w:rsidRPr="00000000">
        <w:rPr>
          <w:i w:val="1"/>
          <w:iCs w:val="1"/>
          <w:rtl w:val="0"/>
        </w:rPr>
        <w:t xml:space="preserve">Tarea de Servicio</w:t>
      </w:r>
      <w:r w:rsidDel="00000000" w:rsidR="00000000" w:rsidRPr="00000000">
        <w:rPr>
          <w:rtl w:val="0"/>
        </w:rPr>
        <w:t xml:space="preserve">: Ejecución de Pipeline CI (Tests unitarios y análisis estático en SonarQube).</w:t>
      </w:r>
    </w:p>
    <w:p w:rsidR="00000000" w:rsidDel="00000000" w:rsidP="00000000" w:rsidRDefault="00000000" w:rsidRPr="00000000" w14:paraId="00000061">
      <w:pPr>
        <w:numPr>
          <w:ilvl w:val="1"/>
          <w:numId w:val="6"/>
        </w:numPr>
        <w:ind w:left="1440" w:hanging="360"/>
      </w:pPr>
      <w:r w:rsidDel="00000000" w:rsidR="00000000" w:rsidRPr="00000000">
        <w:rPr>
          <w:i w:val="1"/>
          <w:iCs w:val="1"/>
          <w:rtl w:val="0"/>
        </w:rPr>
        <w:t xml:space="preserve">Tarea de Servicio</w:t>
      </w:r>
      <w:r w:rsidDel="00000000" w:rsidR="00000000" w:rsidRPr="00000000">
        <w:rPr>
          <w:rtl w:val="0"/>
        </w:rPr>
        <w:t xml:space="preserve">: Despliegue automático en entorno de Staging.</w:t>
      </w:r>
    </w:p>
    <w:p w:rsidR="00000000" w:rsidDel="00000000" w:rsidP="00000000" w:rsidRDefault="00000000" w:rsidRPr="00000000" w14:paraId="00000062">
      <w:pPr>
        <w:numPr>
          <w:ilvl w:val="1"/>
          <w:numId w:val="6"/>
        </w:numPr>
        <w:ind w:left="1440" w:hanging="360"/>
      </w:pPr>
      <w:r w:rsidDel="00000000" w:rsidR="00000000" w:rsidRPr="00000000">
        <w:rPr>
          <w:i w:val="1"/>
          <w:iCs w:val="1"/>
          <w:rtl w:val="0"/>
        </w:rPr>
        <w:t xml:space="preserve">Tarea de Usuario</w:t>
      </w:r>
      <w:r w:rsidDel="00000000" w:rsidR="00000000" w:rsidRPr="00000000">
        <w:rPr>
          <w:rtl w:val="0"/>
        </w:rPr>
        <w:t xml:space="preserve">: Pruebas QA funcionales.</w:t>
      </w:r>
    </w:p>
    <w:p w:rsidR="00000000" w:rsidDel="00000000" w:rsidP="00000000" w:rsidRDefault="00000000" w:rsidRPr="00000000" w14:paraId="00000063">
      <w:pPr>
        <w:numPr>
          <w:ilvl w:val="1"/>
          <w:numId w:val="6"/>
        </w:numPr>
        <w:ind w:left="1440" w:hanging="360"/>
      </w:pPr>
      <w:r w:rsidDel="00000000" w:rsidR="00000000" w:rsidRPr="00000000">
        <w:rPr>
          <w:i w:val="1"/>
          <w:iCs w:val="1"/>
          <w:rtl w:val="0"/>
        </w:rPr>
        <w:t xml:space="preserve">Tarea de Servicio</w:t>
      </w:r>
      <w:r w:rsidDel="00000000" w:rsidR="00000000" w:rsidRPr="00000000">
        <w:rPr>
          <w:rtl w:val="0"/>
        </w:rPr>
        <w:t xml:space="preserve">: CD (Continuous Deployment) a producción tras aprobación.</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Funcionalidad en producción con Criterios de Aceptación cumplidos.</w:t>
      </w:r>
    </w:p>
    <w:p w:rsidR="00000000" w:rsidDel="00000000" w:rsidP="00000000" w:rsidRDefault="00000000" w:rsidRPr="00000000" w14:paraId="00000065">
      <w:pPr>
        <w:pStyle w:val="Heading2"/>
        <w:rPr/>
      </w:pPr>
      <w:bookmarkStart w:colFirst="0" w:colLast="0" w:name="_imcd3h4bhww" w:id="13"/>
      <w:bookmarkEnd w:id="13"/>
      <w:r w:rsidDel="00000000" w:rsidR="00000000" w:rsidRPr="00000000">
        <w:rPr>
          <w:rtl w:val="0"/>
        </w:rPr>
        <w:t xml:space="preserve">9. PROCESO BPMN-07: ENTREGA, APROBACIÓN Y FACTURACIÓN</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Validar el valor entregado y formalizar el cierre del ciclo financiero.</w:t>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Sprint Review o hito de entrega.</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Cliente, Revisor Agile, Finanzas.</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6A">
      <w:pPr>
        <w:numPr>
          <w:ilvl w:val="1"/>
          <w:numId w:val="3"/>
        </w:numPr>
        <w:ind w:left="1440" w:hanging="360"/>
      </w:pPr>
      <w:r w:rsidDel="00000000" w:rsidR="00000000" w:rsidRPr="00000000">
        <w:rPr>
          <w:i w:val="1"/>
          <w:iCs w:val="1"/>
          <w:rtl w:val="0"/>
        </w:rPr>
        <w:t xml:space="preserve">Tarea de Usuario</w:t>
      </w:r>
      <w:r w:rsidDel="00000000" w:rsidR="00000000" w:rsidRPr="00000000">
        <w:rPr>
          <w:rtl w:val="0"/>
        </w:rPr>
        <w:t xml:space="preserve">: Demostración de funcionalidades en Sprint Review con el Usuario Final.</w:t>
      </w:r>
    </w:p>
    <w:p w:rsidR="00000000" w:rsidDel="00000000" w:rsidP="00000000" w:rsidRDefault="00000000" w:rsidRPr="00000000" w14:paraId="0000006B">
      <w:pPr>
        <w:numPr>
          <w:ilvl w:val="1"/>
          <w:numId w:val="3"/>
        </w:numPr>
        <w:ind w:left="1440" w:hanging="360"/>
      </w:pPr>
      <w:r w:rsidDel="00000000" w:rsidR="00000000" w:rsidRPr="00000000">
        <w:rPr>
          <w:i w:val="1"/>
          <w:iCs w:val="1"/>
          <w:rtl w:val="0"/>
        </w:rPr>
        <w:t xml:space="preserve">Tarea de Usuario</w:t>
      </w:r>
      <w:r w:rsidDel="00000000" w:rsidR="00000000" w:rsidRPr="00000000">
        <w:rPr>
          <w:rtl w:val="0"/>
        </w:rPr>
        <w:t xml:space="preserve">: Validación de criterios de aceptación por parte del Cliente.</w:t>
      </w:r>
    </w:p>
    <w:p w:rsidR="00000000" w:rsidDel="00000000" w:rsidP="00000000" w:rsidRDefault="00000000" w:rsidRPr="00000000" w14:paraId="0000006C">
      <w:pPr>
        <w:numPr>
          <w:ilvl w:val="1"/>
          <w:numId w:val="3"/>
        </w:numPr>
        <w:ind w:left="1440" w:hanging="360"/>
      </w:pPr>
      <w:r w:rsidDel="00000000" w:rsidR="00000000" w:rsidRPr="00000000">
        <w:rPr>
          <w:i w:val="1"/>
          <w:iCs w:val="1"/>
          <w:rtl w:val="0"/>
        </w:rPr>
        <w:t xml:space="preserve">Tarea de Servicio</w:t>
      </w:r>
      <w:r w:rsidDel="00000000" w:rsidR="00000000" w:rsidRPr="00000000">
        <w:rPr>
          <w:rtl w:val="0"/>
        </w:rPr>
        <w:t xml:space="preserve">: Firma digital de conformidad en la App de Statsfirm Co.</w:t>
      </w:r>
    </w:p>
    <w:p w:rsidR="00000000" w:rsidDel="00000000" w:rsidP="00000000" w:rsidRDefault="00000000" w:rsidRPr="00000000" w14:paraId="0000006D">
      <w:pPr>
        <w:numPr>
          <w:ilvl w:val="1"/>
          <w:numId w:val="3"/>
        </w:numPr>
        <w:ind w:left="1440" w:hanging="360"/>
      </w:pPr>
      <w:r w:rsidDel="00000000" w:rsidR="00000000" w:rsidRPr="00000000">
        <w:rPr>
          <w:i w:val="1"/>
          <w:iCs w:val="1"/>
          <w:rtl w:val="0"/>
        </w:rPr>
        <w:t xml:space="preserve">Tarea de Servicio</w:t>
      </w:r>
      <w:r w:rsidDel="00000000" w:rsidR="00000000" w:rsidRPr="00000000">
        <w:rPr>
          <w:rtl w:val="0"/>
        </w:rPr>
        <w:t xml:space="preserve">: Disparo automático de factura electrónica por el sistema financiero.</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Pago recibido y entregable archivado.</w:t>
      </w:r>
    </w:p>
    <w:p w:rsidR="00000000" w:rsidDel="00000000" w:rsidP="00000000" w:rsidRDefault="00000000" w:rsidRPr="00000000" w14:paraId="0000006F">
      <w:pPr>
        <w:pStyle w:val="Heading2"/>
        <w:rPr/>
      </w:pPr>
      <w:bookmarkStart w:colFirst="0" w:colLast="0" w:name="_wnm6scskoqf3" w:id="14"/>
      <w:bookmarkEnd w:id="14"/>
      <w:r w:rsidDel="00000000" w:rsidR="00000000" w:rsidRPr="00000000">
        <w:rPr>
          <w:rtl w:val="0"/>
        </w:rPr>
        <w:t xml:space="preserve">10. PROCESO BPMN-08: SOPORTE TÉCNICO Y GESTIÓN DE INCIDENTES</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Mantener la continuidad operativa 24/7 y resolver fallos de forma ágil.</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Alerta de sistema o reporte de usuario.</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DevOps/SRE, Cliente, Squad on-call.</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74">
      <w:pPr>
        <w:numPr>
          <w:ilvl w:val="1"/>
          <w:numId w:val="7"/>
        </w:numPr>
        <w:ind w:left="1440" w:hanging="360"/>
      </w:pPr>
      <w:r w:rsidDel="00000000" w:rsidR="00000000" w:rsidRPr="00000000">
        <w:rPr>
          <w:i w:val="1"/>
          <w:iCs w:val="1"/>
          <w:rtl w:val="0"/>
        </w:rPr>
        <w:t xml:space="preserve">Tarea de Servicio</w:t>
      </w:r>
      <w:r w:rsidDel="00000000" w:rsidR="00000000" w:rsidRPr="00000000">
        <w:rPr>
          <w:rtl w:val="0"/>
        </w:rPr>
        <w:t xml:space="preserve">: Detección proactiva mediante Prometheus/Grafana.</w:t>
      </w:r>
    </w:p>
    <w:p w:rsidR="00000000" w:rsidDel="00000000" w:rsidP="00000000" w:rsidRDefault="00000000" w:rsidRPr="00000000" w14:paraId="00000075">
      <w:pPr>
        <w:numPr>
          <w:ilvl w:val="1"/>
          <w:numId w:val="7"/>
        </w:numPr>
        <w:ind w:left="1440" w:hanging="360"/>
      </w:pPr>
      <w:r w:rsidDel="00000000" w:rsidR="00000000" w:rsidRPr="00000000">
        <w:rPr>
          <w:i w:val="1"/>
          <w:iCs w:val="1"/>
          <w:rtl w:val="0"/>
        </w:rPr>
        <w:t xml:space="preserve">Tarea de Servicio</w:t>
      </w:r>
      <w:r w:rsidDel="00000000" w:rsidR="00000000" w:rsidRPr="00000000">
        <w:rPr>
          <w:rtl w:val="0"/>
        </w:rPr>
        <w:t xml:space="preserve">: Creación automática de ticket en la consola del cliente.</w:t>
      </w:r>
    </w:p>
    <w:p w:rsidR="00000000" w:rsidDel="00000000" w:rsidP="00000000" w:rsidRDefault="00000000" w:rsidRPr="00000000" w14:paraId="00000076">
      <w:pPr>
        <w:numPr>
          <w:ilvl w:val="1"/>
          <w:numId w:val="7"/>
        </w:numPr>
        <w:ind w:left="1440" w:hanging="360"/>
      </w:pPr>
      <w:r w:rsidDel="00000000" w:rsidR="00000000" w:rsidRPr="00000000">
        <w:rPr>
          <w:i w:val="1"/>
          <w:iCs w:val="1"/>
          <w:rtl w:val="0"/>
        </w:rPr>
        <w:t xml:space="preserve">Tarea de Script</w:t>
      </w:r>
      <w:r w:rsidDel="00000000" w:rsidR="00000000" w:rsidRPr="00000000">
        <w:rPr>
          <w:rtl w:val="0"/>
        </w:rPr>
        <w:t xml:space="preserve">: Clasificación de severidad (Sev 1, Sev 2, Sev 3).</w:t>
      </w:r>
    </w:p>
    <w:p w:rsidR="00000000" w:rsidDel="00000000" w:rsidP="00000000" w:rsidRDefault="00000000" w:rsidRPr="00000000" w14:paraId="00000077">
      <w:pPr>
        <w:numPr>
          <w:ilvl w:val="1"/>
          <w:numId w:val="7"/>
        </w:numPr>
        <w:ind w:left="1440" w:hanging="360"/>
      </w:pPr>
      <w:r w:rsidDel="00000000" w:rsidR="00000000" w:rsidRPr="00000000">
        <w:rPr>
          <w:i w:val="1"/>
          <w:iCs w:val="1"/>
          <w:rtl w:val="0"/>
        </w:rPr>
        <w:t xml:space="preserve">Compuerta de Tiempo</w:t>
      </w:r>
      <w:r w:rsidDel="00000000" w:rsidR="00000000" w:rsidRPr="00000000">
        <w:rPr>
          <w:rtl w:val="0"/>
        </w:rPr>
        <w:t xml:space="preserve">: SLA de respuesta inicial de 15 minutos.</w:t>
      </w:r>
    </w:p>
    <w:p w:rsidR="00000000" w:rsidDel="00000000" w:rsidP="00000000" w:rsidRDefault="00000000" w:rsidRPr="00000000" w14:paraId="00000078">
      <w:pPr>
        <w:numPr>
          <w:ilvl w:val="1"/>
          <w:numId w:val="7"/>
        </w:numPr>
        <w:ind w:left="1440" w:hanging="360"/>
      </w:pPr>
      <w:r w:rsidDel="00000000" w:rsidR="00000000" w:rsidRPr="00000000">
        <w:rPr>
          <w:i w:val="1"/>
          <w:iCs w:val="1"/>
          <w:rtl w:val="0"/>
        </w:rPr>
        <w:t xml:space="preserve">Tarea de Usuario</w:t>
      </w:r>
      <w:r w:rsidDel="00000000" w:rsidR="00000000" w:rsidRPr="00000000">
        <w:rPr>
          <w:rtl w:val="0"/>
        </w:rPr>
        <w:t xml:space="preserve">: Escalado a Squad on-call para resolución técnica.</w:t>
      </w:r>
    </w:p>
    <w:p w:rsidR="00000000" w:rsidDel="00000000" w:rsidP="00000000" w:rsidRDefault="00000000" w:rsidRPr="00000000" w14:paraId="00000079">
      <w:pPr>
        <w:numPr>
          <w:ilvl w:val="1"/>
          <w:numId w:val="7"/>
        </w:numPr>
        <w:ind w:left="1440" w:hanging="360"/>
      </w:pPr>
      <w:r w:rsidDel="00000000" w:rsidR="00000000" w:rsidRPr="00000000">
        <w:rPr>
          <w:i w:val="1"/>
          <w:iCs w:val="1"/>
          <w:rtl w:val="0"/>
        </w:rPr>
        <w:t xml:space="preserve">Tarea de Usuario</w:t>
      </w:r>
      <w:r w:rsidDel="00000000" w:rsidR="00000000" w:rsidRPr="00000000">
        <w:rPr>
          <w:rtl w:val="0"/>
        </w:rPr>
        <w:t xml:space="preserve">: Ejecución de Post-mortem para identificación de causas raíz.</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Incidente cerrado con reporte de resolución.</w:t>
      </w:r>
    </w:p>
    <w:p w:rsidR="00000000" w:rsidDel="00000000" w:rsidP="00000000" w:rsidRDefault="00000000" w:rsidRPr="00000000" w14:paraId="0000007B">
      <w:pPr>
        <w:pStyle w:val="Heading2"/>
        <w:rPr/>
      </w:pPr>
      <w:bookmarkStart w:colFirst="0" w:colLast="0" w:name="_oya37lvijtal" w:id="15"/>
      <w:bookmarkEnd w:id="15"/>
      <w:r w:rsidDel="00000000" w:rsidR="00000000" w:rsidRPr="00000000">
        <w:rPr>
          <w:rtl w:val="0"/>
        </w:rPr>
        <w:t xml:space="preserve">11. PROCESO BPMN-09: MEJORA CONTINUA Y RETROALIMENTACIÓN (INNOVA LAB)</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Objetivo</w:t>
      </w:r>
      <w:r w:rsidDel="00000000" w:rsidR="00000000" w:rsidRPr="00000000">
        <w:rPr>
          <w:rtl w:val="0"/>
        </w:rPr>
        <w:t xml:space="preserve">: Evolucionar la metodología STF mediante el aprendizaje operativo.</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Evento de Inicio</w:t>
      </w:r>
      <w:r w:rsidDel="00000000" w:rsidR="00000000" w:rsidRPr="00000000">
        <w:rPr>
          <w:rtl w:val="0"/>
        </w:rPr>
        <w:t xml:space="preserve">: Cierre de hito o retrospectiva mensual.</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Participantes</w:t>
      </w:r>
      <w:r w:rsidDel="00000000" w:rsidR="00000000" w:rsidRPr="00000000">
        <w:rPr>
          <w:rtl w:val="0"/>
        </w:rPr>
        <w:t xml:space="preserve">: Squad, Innova Lab, Head of Process Architecture.</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Flujo de Tareas</w:t>
      </w:r>
      <w:r w:rsidDel="00000000" w:rsidR="00000000" w:rsidRPr="00000000">
        <w:rPr>
          <w:rtl w:val="0"/>
        </w:rPr>
        <w:t xml:space="preserve">:</w:t>
      </w:r>
    </w:p>
    <w:p w:rsidR="00000000" w:rsidDel="00000000" w:rsidP="00000000" w:rsidRDefault="00000000" w:rsidRPr="00000000" w14:paraId="00000080">
      <w:pPr>
        <w:numPr>
          <w:ilvl w:val="1"/>
          <w:numId w:val="8"/>
        </w:numPr>
        <w:ind w:left="1440" w:hanging="360"/>
      </w:pPr>
      <w:r w:rsidDel="00000000" w:rsidR="00000000" w:rsidRPr="00000000">
        <w:rPr>
          <w:i w:val="1"/>
          <w:iCs w:val="1"/>
          <w:rtl w:val="0"/>
        </w:rPr>
        <w:t xml:space="preserve">Tarea de Servicio</w:t>
      </w:r>
      <w:r w:rsidDel="00000000" w:rsidR="00000000" w:rsidRPr="00000000">
        <w:rPr>
          <w:rtl w:val="0"/>
        </w:rPr>
        <w:t xml:space="preserve">: Recopilación y análisis de métricas operativas (DORA metrics, calidad de datos).</w:t>
      </w:r>
    </w:p>
    <w:p w:rsidR="00000000" w:rsidDel="00000000" w:rsidP="00000000" w:rsidRDefault="00000000" w:rsidRPr="00000000" w14:paraId="00000081">
      <w:pPr>
        <w:numPr>
          <w:ilvl w:val="1"/>
          <w:numId w:val="8"/>
        </w:numPr>
        <w:ind w:left="1440" w:hanging="360"/>
      </w:pPr>
      <w:r w:rsidDel="00000000" w:rsidR="00000000" w:rsidRPr="00000000">
        <w:rPr>
          <w:i w:val="1"/>
          <w:iCs w:val="1"/>
          <w:rtl w:val="0"/>
        </w:rPr>
        <w:t xml:space="preserve">Tarea de Usuario</w:t>
      </w:r>
      <w:r w:rsidDel="00000000" w:rsidR="00000000" w:rsidRPr="00000000">
        <w:rPr>
          <w:rtl w:val="0"/>
        </w:rPr>
        <w:t xml:space="preserve">: Realización de Retrospectiva del Squad.</w:t>
      </w:r>
    </w:p>
    <w:p w:rsidR="00000000" w:rsidDel="00000000" w:rsidP="00000000" w:rsidRDefault="00000000" w:rsidRPr="00000000" w14:paraId="00000082">
      <w:pPr>
        <w:numPr>
          <w:ilvl w:val="1"/>
          <w:numId w:val="8"/>
        </w:numPr>
        <w:ind w:left="1440" w:hanging="360"/>
      </w:pPr>
      <w:r w:rsidDel="00000000" w:rsidR="00000000" w:rsidRPr="00000000">
        <w:rPr>
          <w:i w:val="1"/>
          <w:iCs w:val="1"/>
          <w:rtl w:val="0"/>
        </w:rPr>
        <w:t xml:space="preserve">Tarea de Usuario</w:t>
      </w:r>
      <w:r w:rsidDel="00000000" w:rsidR="00000000" w:rsidRPr="00000000">
        <w:rPr>
          <w:rtl w:val="0"/>
        </w:rPr>
        <w:t xml:space="preserve">: Identificación de patrones comunes de fricción.</w:t>
      </w:r>
    </w:p>
    <w:p w:rsidR="00000000" w:rsidDel="00000000" w:rsidP="00000000" w:rsidRDefault="00000000" w:rsidRPr="00000000" w14:paraId="00000083">
      <w:pPr>
        <w:numPr>
          <w:ilvl w:val="1"/>
          <w:numId w:val="8"/>
        </w:numPr>
        <w:ind w:left="1440" w:hanging="360"/>
      </w:pPr>
      <w:r w:rsidDel="00000000" w:rsidR="00000000" w:rsidRPr="00000000">
        <w:rPr>
          <w:i w:val="1"/>
          <w:iCs w:val="1"/>
          <w:rtl w:val="0"/>
        </w:rPr>
        <w:t xml:space="preserve">Tarea de Usuario</w:t>
      </w:r>
      <w:r w:rsidDel="00000000" w:rsidR="00000000" w:rsidRPr="00000000">
        <w:rPr>
          <w:rtl w:val="0"/>
        </w:rPr>
        <w:t xml:space="preserve">: Solicitud de creación de aceleradores o herramientas a Innova Lab.</w:t>
      </w:r>
    </w:p>
    <w:p w:rsidR="00000000" w:rsidDel="00000000" w:rsidP="00000000" w:rsidRDefault="00000000" w:rsidRPr="00000000" w14:paraId="00000084">
      <w:pPr>
        <w:numPr>
          <w:ilvl w:val="1"/>
          <w:numId w:val="8"/>
        </w:numPr>
        <w:ind w:left="1440" w:hanging="360"/>
      </w:pPr>
      <w:r w:rsidDel="00000000" w:rsidR="00000000" w:rsidRPr="00000000">
        <w:rPr>
          <w:i w:val="1"/>
          <w:iCs w:val="1"/>
          <w:rtl w:val="0"/>
        </w:rPr>
        <w:t xml:space="preserve">Tarea de Servicio</w:t>
      </w:r>
      <w:r w:rsidDel="00000000" w:rsidR="00000000" w:rsidRPr="00000000">
        <w:rPr>
          <w:rtl w:val="0"/>
        </w:rPr>
        <w:t xml:space="preserve">: Actualización de la metodología corporativa STF.</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Evento de Fin</w:t>
      </w:r>
      <w:r w:rsidDel="00000000" w:rsidR="00000000" w:rsidRPr="00000000">
        <w:rPr>
          <w:rtl w:val="0"/>
        </w:rPr>
        <w:t xml:space="preserve">: Nueva versión de procesos o herramientas desplegada.</w:t>
      </w:r>
    </w:p>
    <w:p w:rsidR="00000000" w:rsidDel="00000000" w:rsidP="00000000" w:rsidRDefault="00000000" w:rsidRPr="00000000" w14:paraId="00000086">
      <w:pPr>
        <w:pStyle w:val="Heading2"/>
        <w:rPr/>
      </w:pPr>
      <w:bookmarkStart w:colFirst="0" w:colLast="0" w:name="_4nuzszbmsj9m" w:id="16"/>
      <w:bookmarkEnd w:id="16"/>
      <w:r w:rsidDel="00000000" w:rsidR="00000000" w:rsidRPr="00000000">
        <w:rPr>
          <w:rtl w:val="0"/>
        </w:rPr>
        <w:t xml:space="preserve">12. DICCIONARIO DE ELEMENTOS Y REGLAS DE NEGOCIO</w:t>
      </w:r>
    </w:p>
    <w:p w:rsidR="00000000" w:rsidDel="00000000" w:rsidP="00000000" w:rsidRDefault="00000000" w:rsidRPr="00000000" w14:paraId="00000087">
      <w:pPr>
        <w:numPr>
          <w:ilvl w:val="0"/>
          <w:numId w:val="1"/>
        </w:numPr>
        <w:ind w:left="720" w:hanging="360"/>
      </w:pPr>
      <w:r w:rsidDel="00000000" w:rsidR="00000000" w:rsidRPr="00000000">
        <w:rPr>
          <w:b w:val="1"/>
          <w:bCs w:val="1"/>
          <w:rtl w:val="0"/>
        </w:rPr>
        <w:t xml:space="preserve">Pools</w:t>
      </w:r>
      <w:r w:rsidDel="00000000" w:rsidR="00000000" w:rsidRPr="00000000">
        <w:rPr>
          <w:rtl w:val="0"/>
        </w:rPr>
        <w:t xml:space="preserve">: Representan entidades independientes (Statsfirm Co. vs Cliente).</w:t>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Lanes</w:t>
      </w:r>
      <w:r w:rsidDel="00000000" w:rsidR="00000000" w:rsidRPr="00000000">
        <w:rPr>
          <w:rtl w:val="0"/>
        </w:rPr>
        <w:t xml:space="preserve">: Subdivisiones para roles internos (Data Steward, DevOps, etc.).</w:t>
      </w:r>
    </w:p>
    <w:p w:rsidR="00000000" w:rsidDel="00000000" w:rsidP="00000000" w:rsidRDefault="00000000" w:rsidRPr="00000000" w14:paraId="00000089">
      <w:pPr>
        <w:numPr>
          <w:ilvl w:val="0"/>
          <w:numId w:val="1"/>
        </w:numPr>
        <w:ind w:left="720" w:hanging="360"/>
      </w:pPr>
      <w:r w:rsidDel="00000000" w:rsidR="00000000" w:rsidRPr="00000000">
        <w:rPr>
          <w:b w:val="1"/>
          <w:bCs w:val="1"/>
          <w:rtl w:val="0"/>
        </w:rPr>
        <w:t xml:space="preserve">Compuerta XOR</w:t>
      </w:r>
      <w:r w:rsidDel="00000000" w:rsidR="00000000" w:rsidRPr="00000000">
        <w:rPr>
          <w:rtl w:val="0"/>
        </w:rPr>
        <w:t xml:space="preserve">: Selección de un único camino lógico basado en condiciones.</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Compuerta AND</w:t>
      </w:r>
      <w:r w:rsidDel="00000000" w:rsidR="00000000" w:rsidRPr="00000000">
        <w:rPr>
          <w:rtl w:val="0"/>
        </w:rPr>
        <w:t xml:space="preserve">: Ejecución sincronizada de múltiples ramas.</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Regla de Negocio 01</w:t>
      </w:r>
      <w:r w:rsidDel="00000000" w:rsidR="00000000" w:rsidRPr="00000000">
        <w:rPr>
          <w:rtl w:val="0"/>
        </w:rPr>
        <w:t xml:space="preserve">: Ningún dato puede pasar a la capa Silver sin el registro de linaje activo.</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Regla de Negocio 02</w:t>
      </w:r>
      <w:r w:rsidDel="00000000" w:rsidR="00000000" w:rsidRPr="00000000">
        <w:rPr>
          <w:rtl w:val="0"/>
        </w:rPr>
        <w:t xml:space="preserve">: Incidencias Sev 1 deben notificar automáticamente a la Junta Directiva si el SLA supera los 30 minutos.</w:t>
      </w:r>
    </w:p>
    <w:p w:rsidR="00000000" w:rsidDel="00000000" w:rsidP="00000000" w:rsidRDefault="00000000" w:rsidRPr="00000000" w14:paraId="0000008D">
      <w:pPr>
        <w:pStyle w:val="Heading2"/>
        <w:rPr/>
      </w:pPr>
      <w:bookmarkStart w:colFirst="0" w:colLast="0" w:name="_xfe8ddkqlgq9" w:id="17"/>
      <w:bookmarkEnd w:id="17"/>
      <w:r w:rsidDel="00000000" w:rsidR="00000000" w:rsidRPr="00000000">
        <w:rPr>
          <w:rtl w:val="0"/>
        </w:rPr>
        <w:t xml:space="preserve">13. CONCLUSIÓN Y TRANSICIÓN AL DOCUMENTO 09</w:t>
      </w:r>
    </w:p>
    <w:p w:rsidR="00000000" w:rsidDel="00000000" w:rsidP="00000000" w:rsidRDefault="00000000" w:rsidRPr="00000000" w14:paraId="0000008E">
      <w:pPr>
        <w:rPr/>
      </w:pPr>
      <w:r w:rsidDel="00000000" w:rsidR="00000000" w:rsidRPr="00000000">
        <w:rPr>
          <w:rtl w:val="0"/>
        </w:rPr>
        <w:t xml:space="preserve">La formalización de estos procesos en BPMN 2.0 garantiza que Statsfirm Co. opere como una maquinaria de precisión técnica. La definición de estos flujos operativos actúa como el cimiento sobre el cual se construye la ingeniería de detalle. Este documento concluye la fase de definición de procesos y habilita la transición inmediata al </w:t>
      </w:r>
      <w:r w:rsidDel="00000000" w:rsidR="00000000" w:rsidRPr="00000000">
        <w:rPr>
          <w:b w:val="1"/>
          <w:bCs w:val="1"/>
          <w:rtl w:val="0"/>
        </w:rPr>
        <w:t xml:space="preserve">Documento 09: Ingeniería de Requerimientos</w:t>
      </w:r>
      <w:r w:rsidDel="00000000" w:rsidR="00000000" w:rsidRPr="00000000">
        <w:rPr>
          <w:rtl w:val="0"/>
        </w:rPr>
        <w:t xml:space="preserve">, donde se detallarán los casos de uso, historias de usuario y la matriz de trazabilidad que darán vida a las soluciones aquí modeladas.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237e"/>
      <w:sz w:val="36"/>
      <w:szCs w:val="36"/>
    </w:rPr>
  </w:style>
  <w:style w:type="paragraph" w:styleId="Heading2">
    <w:name w:val="heading 2"/>
    <w:basedOn w:val="Normal"/>
    <w:next w:val="Normal"/>
    <w:pPr>
      <w:keepNext w:val="1"/>
      <w:keepLines w:val="1"/>
      <w:pageBreakBefore w:val="0"/>
      <w:spacing w:after="80" w:before="360" w:line="240" w:lineRule="auto"/>
    </w:pPr>
    <w:rPr>
      <w:rFonts w:ascii="Inter" w:cs="Inter" w:eastAsia="Inter" w:hAnsi="Inter"/>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40" w:lineRule="auto"/>
    </w:pPr>
    <w:rPr>
      <w:rFonts w:ascii="Inter" w:cs="Inter" w:eastAsia="Inter" w:hAnsi="Inter"/>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d1117"/>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546e7a"/>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a237e"/>
        <w:sz w:val="22"/>
        <w:szCs w:val="22"/>
      </w:rPr>
      <w:tcPr>
        <w:shd w:fill="f5f7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